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harts/chart1.xml" ContentType="application/vnd.openxmlformats-officedocument.drawingml.chart+xml"/>
  <Override PartName="/word/charts/style1.xml" ContentType="application/vnd.ms-office.chartstyle+xml"/>
  <Override PartName="/word/charts/colors1.xml" ContentType="application/vnd.ms-office.chartcolorstyle+xml"/>
  <Override PartName="/word/charts/chart2.xml" ContentType="application/vnd.openxmlformats-officedocument.drawingml.chart+xml"/>
  <Override PartName="/word/charts/style2.xml" ContentType="application/vnd.ms-office.chartstyle+xml"/>
  <Override PartName="/word/charts/colors2.xml" ContentType="application/vnd.ms-office.chartcolorstyle+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E33C76C" w14:textId="58C1759D" w:rsidR="00460845" w:rsidRDefault="009C7F3C" w:rsidP="00F56BA7">
      <w:pPr>
        <w:spacing w:after="0" w:line="240" w:lineRule="auto"/>
        <w:jc w:val="center"/>
        <w:rPr>
          <w:rFonts w:ascii="Times New Roman" w:hAnsi="Times New Roman" w:cs="Times New Roman"/>
          <w:b/>
          <w:bCs/>
          <w:sz w:val="32"/>
          <w:szCs w:val="32"/>
        </w:rPr>
      </w:pPr>
      <w:r w:rsidRPr="00FC70F9">
        <w:rPr>
          <w:rFonts w:ascii="Times New Roman" w:hAnsi="Times New Roman" w:cs="Times New Roman"/>
          <w:b/>
          <w:bCs/>
          <w:sz w:val="32"/>
          <w:szCs w:val="32"/>
        </w:rPr>
        <w:t xml:space="preserve">PENGARUH MODEL PEMBELAJARAN </w:t>
      </w:r>
      <w:r w:rsidRPr="00FC70F9">
        <w:rPr>
          <w:rFonts w:ascii="Times New Roman" w:hAnsi="Times New Roman" w:cs="Times New Roman"/>
          <w:b/>
          <w:bCs/>
          <w:i/>
          <w:iCs/>
          <w:sz w:val="32"/>
          <w:szCs w:val="32"/>
        </w:rPr>
        <w:t>COURSE</w:t>
      </w:r>
      <w:r w:rsidR="00F56BA7">
        <w:rPr>
          <w:rFonts w:ascii="Times New Roman" w:hAnsi="Times New Roman" w:cs="Times New Roman"/>
          <w:b/>
          <w:bCs/>
          <w:i/>
          <w:iCs/>
          <w:sz w:val="32"/>
          <w:szCs w:val="32"/>
        </w:rPr>
        <w:t xml:space="preserve"> </w:t>
      </w:r>
      <w:r w:rsidRPr="00FC70F9">
        <w:rPr>
          <w:rFonts w:ascii="Times New Roman" w:hAnsi="Times New Roman" w:cs="Times New Roman"/>
          <w:b/>
          <w:bCs/>
          <w:i/>
          <w:iCs/>
          <w:sz w:val="32"/>
          <w:szCs w:val="32"/>
        </w:rPr>
        <w:t>REVIEW HORAY</w:t>
      </w:r>
      <w:r w:rsidRPr="00FC70F9">
        <w:rPr>
          <w:rFonts w:ascii="Times New Roman" w:hAnsi="Times New Roman" w:cs="Times New Roman"/>
          <w:b/>
          <w:bCs/>
          <w:sz w:val="32"/>
          <w:szCs w:val="32"/>
        </w:rPr>
        <w:t xml:space="preserve"> TERHADAP HASIL BELAJAR IPA</w:t>
      </w:r>
      <w:r>
        <w:rPr>
          <w:rFonts w:ascii="Times New Roman" w:hAnsi="Times New Roman" w:cs="Times New Roman"/>
          <w:b/>
          <w:bCs/>
          <w:sz w:val="32"/>
          <w:szCs w:val="32"/>
        </w:rPr>
        <w:t>S</w:t>
      </w:r>
      <w:r w:rsidR="00F56BA7">
        <w:rPr>
          <w:rFonts w:ascii="Times New Roman" w:hAnsi="Times New Roman" w:cs="Times New Roman"/>
          <w:b/>
          <w:bCs/>
          <w:sz w:val="32"/>
          <w:szCs w:val="32"/>
        </w:rPr>
        <w:t xml:space="preserve"> </w:t>
      </w:r>
      <w:r w:rsidRPr="00FC70F9">
        <w:rPr>
          <w:rFonts w:ascii="Times New Roman" w:hAnsi="Times New Roman" w:cs="Times New Roman"/>
          <w:b/>
          <w:bCs/>
          <w:sz w:val="32"/>
          <w:szCs w:val="32"/>
        </w:rPr>
        <w:t>SISWA KELAS III DI UPT SPF SDN</w:t>
      </w:r>
      <w:r w:rsidR="00F56BA7">
        <w:rPr>
          <w:rFonts w:ascii="Times New Roman" w:hAnsi="Times New Roman" w:cs="Times New Roman"/>
          <w:b/>
          <w:bCs/>
          <w:sz w:val="32"/>
          <w:szCs w:val="32"/>
        </w:rPr>
        <w:t xml:space="preserve"> </w:t>
      </w:r>
      <w:r w:rsidRPr="00FC70F9">
        <w:rPr>
          <w:rFonts w:ascii="Times New Roman" w:hAnsi="Times New Roman" w:cs="Times New Roman"/>
          <w:b/>
          <w:bCs/>
          <w:sz w:val="32"/>
          <w:szCs w:val="32"/>
        </w:rPr>
        <w:t>106790 SEI</w:t>
      </w:r>
      <w:r w:rsidR="00F56BA7">
        <w:rPr>
          <w:rFonts w:ascii="Times New Roman" w:hAnsi="Times New Roman" w:cs="Times New Roman"/>
          <w:b/>
          <w:bCs/>
          <w:sz w:val="32"/>
          <w:szCs w:val="32"/>
        </w:rPr>
        <w:t xml:space="preserve"> </w:t>
      </w:r>
      <w:r w:rsidRPr="00FC70F9">
        <w:rPr>
          <w:rFonts w:ascii="Times New Roman" w:hAnsi="Times New Roman" w:cs="Times New Roman"/>
          <w:b/>
          <w:bCs/>
          <w:sz w:val="32"/>
          <w:szCs w:val="32"/>
        </w:rPr>
        <w:t>MENCIRIM</w:t>
      </w:r>
      <w:r w:rsidR="00F56BA7">
        <w:rPr>
          <w:rFonts w:ascii="Times New Roman" w:hAnsi="Times New Roman" w:cs="Times New Roman"/>
          <w:b/>
          <w:bCs/>
          <w:sz w:val="32"/>
          <w:szCs w:val="32"/>
        </w:rPr>
        <w:t xml:space="preserve"> </w:t>
      </w:r>
      <w:r w:rsidRPr="00FC70F9">
        <w:rPr>
          <w:rFonts w:ascii="Times New Roman" w:hAnsi="Times New Roman" w:cs="Times New Roman"/>
          <w:b/>
          <w:bCs/>
          <w:sz w:val="32"/>
          <w:szCs w:val="32"/>
        </w:rPr>
        <w:t>T.A 2025/2026</w:t>
      </w:r>
    </w:p>
    <w:p w14:paraId="1151734B" w14:textId="77777777" w:rsidR="00DD7B25" w:rsidRDefault="00DD7B25" w:rsidP="00F56BA7">
      <w:pPr>
        <w:spacing w:line="240" w:lineRule="auto"/>
        <w:ind w:firstLine="720"/>
        <w:jc w:val="center"/>
        <w:rPr>
          <w:rFonts w:ascii="Times New Roman" w:hAnsi="Times New Roman" w:cs="Times New Roman"/>
          <w:b/>
          <w:bCs/>
          <w:sz w:val="32"/>
          <w:szCs w:val="32"/>
        </w:rPr>
      </w:pPr>
    </w:p>
    <w:p w14:paraId="64049268" w14:textId="61EA73BE" w:rsidR="00055920" w:rsidRDefault="009C7F3C" w:rsidP="00F56BA7">
      <w:pPr>
        <w:spacing w:line="240" w:lineRule="auto"/>
        <w:jc w:val="center"/>
        <w:rPr>
          <w:rFonts w:ascii="Times New Roman" w:hAnsi="Times New Roman" w:cs="Times New Roman"/>
          <w:b/>
          <w:bCs/>
          <w:sz w:val="32"/>
          <w:szCs w:val="32"/>
        </w:rPr>
      </w:pPr>
      <w:r w:rsidRPr="00DD7B25">
        <w:rPr>
          <w:rFonts w:ascii="Times New Roman" w:hAnsi="Times New Roman" w:cs="Times New Roman"/>
          <w:b/>
          <w:bCs/>
          <w:sz w:val="32"/>
          <w:szCs w:val="32"/>
        </w:rPr>
        <w:t>T</w:t>
      </w:r>
      <w:r w:rsidR="00DD7B25">
        <w:rPr>
          <w:rFonts w:ascii="Times New Roman" w:hAnsi="Times New Roman" w:cs="Times New Roman"/>
          <w:b/>
          <w:bCs/>
          <w:sz w:val="32"/>
          <w:szCs w:val="32"/>
        </w:rPr>
        <w:t>HE</w:t>
      </w:r>
      <w:r w:rsidRPr="00DD7B25">
        <w:rPr>
          <w:rFonts w:ascii="Times New Roman" w:hAnsi="Times New Roman" w:cs="Times New Roman"/>
          <w:b/>
          <w:bCs/>
          <w:sz w:val="32"/>
          <w:szCs w:val="32"/>
        </w:rPr>
        <w:t xml:space="preserve"> E</w:t>
      </w:r>
      <w:r w:rsidR="00DD7B25">
        <w:rPr>
          <w:rFonts w:ascii="Times New Roman" w:hAnsi="Times New Roman" w:cs="Times New Roman"/>
          <w:b/>
          <w:bCs/>
          <w:sz w:val="32"/>
          <w:szCs w:val="32"/>
        </w:rPr>
        <w:t>FFECT</w:t>
      </w:r>
      <w:r w:rsidRPr="00DD7B25">
        <w:rPr>
          <w:rFonts w:ascii="Times New Roman" w:hAnsi="Times New Roman" w:cs="Times New Roman"/>
          <w:b/>
          <w:bCs/>
          <w:sz w:val="32"/>
          <w:szCs w:val="32"/>
        </w:rPr>
        <w:t xml:space="preserve"> </w:t>
      </w:r>
      <w:r w:rsidR="00DD7B25">
        <w:rPr>
          <w:rFonts w:ascii="Times New Roman" w:hAnsi="Times New Roman" w:cs="Times New Roman"/>
          <w:b/>
          <w:bCs/>
          <w:sz w:val="32"/>
          <w:szCs w:val="32"/>
        </w:rPr>
        <w:t>OF</w:t>
      </w:r>
      <w:r w:rsidRPr="00DD7B25">
        <w:rPr>
          <w:rFonts w:ascii="Times New Roman" w:hAnsi="Times New Roman" w:cs="Times New Roman"/>
          <w:b/>
          <w:bCs/>
          <w:sz w:val="32"/>
          <w:szCs w:val="32"/>
        </w:rPr>
        <w:t xml:space="preserve"> </w:t>
      </w:r>
      <w:r w:rsidR="00DD7B25">
        <w:rPr>
          <w:rFonts w:ascii="Times New Roman" w:hAnsi="Times New Roman" w:cs="Times New Roman"/>
          <w:b/>
          <w:bCs/>
          <w:sz w:val="32"/>
          <w:szCs w:val="32"/>
        </w:rPr>
        <w:t>THE</w:t>
      </w:r>
      <w:r w:rsidRPr="00DD7B25">
        <w:rPr>
          <w:rFonts w:ascii="Times New Roman" w:hAnsi="Times New Roman" w:cs="Times New Roman"/>
          <w:b/>
          <w:bCs/>
          <w:sz w:val="32"/>
          <w:szCs w:val="32"/>
        </w:rPr>
        <w:t xml:space="preserve"> C</w:t>
      </w:r>
      <w:r w:rsidR="00DD7B25">
        <w:rPr>
          <w:rFonts w:ascii="Times New Roman" w:hAnsi="Times New Roman" w:cs="Times New Roman"/>
          <w:b/>
          <w:bCs/>
          <w:sz w:val="32"/>
          <w:szCs w:val="32"/>
        </w:rPr>
        <w:t>OURSE</w:t>
      </w:r>
      <w:r w:rsidRPr="00DD7B25">
        <w:rPr>
          <w:rFonts w:ascii="Times New Roman" w:hAnsi="Times New Roman" w:cs="Times New Roman"/>
          <w:b/>
          <w:bCs/>
          <w:sz w:val="32"/>
          <w:szCs w:val="32"/>
        </w:rPr>
        <w:t xml:space="preserve"> R</w:t>
      </w:r>
      <w:r w:rsidR="00DD7B25">
        <w:rPr>
          <w:rFonts w:ascii="Times New Roman" w:hAnsi="Times New Roman" w:cs="Times New Roman"/>
          <w:b/>
          <w:bCs/>
          <w:sz w:val="32"/>
          <w:szCs w:val="32"/>
        </w:rPr>
        <w:t xml:space="preserve">EVIEW </w:t>
      </w:r>
      <w:r w:rsidRPr="00DD7B25">
        <w:rPr>
          <w:rFonts w:ascii="Times New Roman" w:hAnsi="Times New Roman" w:cs="Times New Roman"/>
          <w:b/>
          <w:bCs/>
          <w:sz w:val="32"/>
          <w:szCs w:val="32"/>
        </w:rPr>
        <w:t>H</w:t>
      </w:r>
      <w:r w:rsidR="00DD7B25">
        <w:rPr>
          <w:rFonts w:ascii="Times New Roman" w:hAnsi="Times New Roman" w:cs="Times New Roman"/>
          <w:b/>
          <w:bCs/>
          <w:sz w:val="32"/>
          <w:szCs w:val="32"/>
        </w:rPr>
        <w:t>ORAY</w:t>
      </w:r>
      <w:r w:rsidR="00F56BA7">
        <w:rPr>
          <w:rFonts w:ascii="Times New Roman" w:hAnsi="Times New Roman" w:cs="Times New Roman"/>
          <w:b/>
          <w:bCs/>
          <w:sz w:val="32"/>
          <w:szCs w:val="32"/>
        </w:rPr>
        <w:t xml:space="preserve"> </w:t>
      </w:r>
      <w:r w:rsidRPr="00DD7B25">
        <w:rPr>
          <w:rFonts w:ascii="Times New Roman" w:hAnsi="Times New Roman" w:cs="Times New Roman"/>
          <w:b/>
          <w:bCs/>
          <w:sz w:val="32"/>
          <w:szCs w:val="32"/>
        </w:rPr>
        <w:t>L</w:t>
      </w:r>
      <w:r w:rsidR="00DD7B25">
        <w:rPr>
          <w:rFonts w:ascii="Times New Roman" w:hAnsi="Times New Roman" w:cs="Times New Roman"/>
          <w:b/>
          <w:bCs/>
          <w:sz w:val="32"/>
          <w:szCs w:val="32"/>
        </w:rPr>
        <w:t>EARNING</w:t>
      </w:r>
      <w:r w:rsidRPr="00DD7B25">
        <w:rPr>
          <w:rFonts w:ascii="Times New Roman" w:hAnsi="Times New Roman" w:cs="Times New Roman"/>
          <w:b/>
          <w:bCs/>
          <w:sz w:val="32"/>
          <w:szCs w:val="32"/>
        </w:rPr>
        <w:t xml:space="preserve"> M</w:t>
      </w:r>
      <w:r w:rsidR="00DD7B25">
        <w:rPr>
          <w:rFonts w:ascii="Times New Roman" w:hAnsi="Times New Roman" w:cs="Times New Roman"/>
          <w:b/>
          <w:bCs/>
          <w:sz w:val="32"/>
          <w:szCs w:val="32"/>
        </w:rPr>
        <w:t>ODEL</w:t>
      </w:r>
      <w:r w:rsidRPr="00DD7B25">
        <w:rPr>
          <w:rFonts w:ascii="Times New Roman" w:hAnsi="Times New Roman" w:cs="Times New Roman"/>
          <w:b/>
          <w:bCs/>
          <w:sz w:val="32"/>
          <w:szCs w:val="32"/>
        </w:rPr>
        <w:t xml:space="preserve"> </w:t>
      </w:r>
      <w:r w:rsidR="00DD7B25">
        <w:rPr>
          <w:rFonts w:ascii="Times New Roman" w:hAnsi="Times New Roman" w:cs="Times New Roman"/>
          <w:b/>
          <w:bCs/>
          <w:sz w:val="32"/>
          <w:szCs w:val="32"/>
        </w:rPr>
        <w:t xml:space="preserve">ON </w:t>
      </w:r>
      <w:r w:rsidRPr="00DD7B25">
        <w:rPr>
          <w:rFonts w:ascii="Times New Roman" w:hAnsi="Times New Roman" w:cs="Times New Roman"/>
          <w:b/>
          <w:bCs/>
          <w:sz w:val="32"/>
          <w:szCs w:val="32"/>
        </w:rPr>
        <w:t>IPAS</w:t>
      </w:r>
      <w:r w:rsidR="00DD7B25">
        <w:rPr>
          <w:rFonts w:ascii="Times New Roman" w:hAnsi="Times New Roman" w:cs="Times New Roman"/>
          <w:b/>
          <w:bCs/>
          <w:sz w:val="32"/>
          <w:szCs w:val="32"/>
        </w:rPr>
        <w:t xml:space="preserve"> </w:t>
      </w:r>
      <w:r w:rsidRPr="00DD7B25">
        <w:rPr>
          <w:rFonts w:ascii="Times New Roman" w:hAnsi="Times New Roman" w:cs="Times New Roman"/>
          <w:b/>
          <w:bCs/>
          <w:sz w:val="32"/>
          <w:szCs w:val="32"/>
        </w:rPr>
        <w:t>L</w:t>
      </w:r>
      <w:r w:rsidR="00DD7B25">
        <w:rPr>
          <w:rFonts w:ascii="Times New Roman" w:hAnsi="Times New Roman" w:cs="Times New Roman"/>
          <w:b/>
          <w:bCs/>
          <w:sz w:val="32"/>
          <w:szCs w:val="32"/>
        </w:rPr>
        <w:t>EARNING</w:t>
      </w:r>
      <w:r w:rsidRPr="00DD7B25">
        <w:rPr>
          <w:rFonts w:ascii="Times New Roman" w:hAnsi="Times New Roman" w:cs="Times New Roman"/>
          <w:b/>
          <w:bCs/>
          <w:sz w:val="32"/>
          <w:szCs w:val="32"/>
        </w:rPr>
        <w:t xml:space="preserve"> O</w:t>
      </w:r>
      <w:r w:rsidR="00DD7B25">
        <w:rPr>
          <w:rFonts w:ascii="Times New Roman" w:hAnsi="Times New Roman" w:cs="Times New Roman"/>
          <w:b/>
          <w:bCs/>
          <w:sz w:val="32"/>
          <w:szCs w:val="32"/>
        </w:rPr>
        <w:t>UTSMES</w:t>
      </w:r>
      <w:r w:rsidR="00F56BA7">
        <w:rPr>
          <w:rFonts w:ascii="Times New Roman" w:hAnsi="Times New Roman" w:cs="Times New Roman"/>
          <w:b/>
          <w:bCs/>
          <w:sz w:val="32"/>
          <w:szCs w:val="32"/>
        </w:rPr>
        <w:t xml:space="preserve"> </w:t>
      </w:r>
      <w:r w:rsidR="00DD7B25">
        <w:rPr>
          <w:rFonts w:ascii="Times New Roman" w:hAnsi="Times New Roman" w:cs="Times New Roman"/>
          <w:b/>
          <w:bCs/>
          <w:sz w:val="32"/>
          <w:szCs w:val="32"/>
        </w:rPr>
        <w:t xml:space="preserve">OF </w:t>
      </w:r>
      <w:r w:rsidRPr="00DD7B25">
        <w:rPr>
          <w:rFonts w:ascii="Times New Roman" w:hAnsi="Times New Roman" w:cs="Times New Roman"/>
          <w:b/>
          <w:bCs/>
          <w:sz w:val="32"/>
          <w:szCs w:val="32"/>
        </w:rPr>
        <w:t>G</w:t>
      </w:r>
      <w:r w:rsidR="00DD7B25">
        <w:rPr>
          <w:rFonts w:ascii="Times New Roman" w:hAnsi="Times New Roman" w:cs="Times New Roman"/>
          <w:b/>
          <w:bCs/>
          <w:sz w:val="32"/>
          <w:szCs w:val="32"/>
        </w:rPr>
        <w:t>RADE</w:t>
      </w:r>
      <w:r w:rsidRPr="00DD7B25">
        <w:rPr>
          <w:rFonts w:ascii="Times New Roman" w:hAnsi="Times New Roman" w:cs="Times New Roman"/>
          <w:b/>
          <w:bCs/>
          <w:sz w:val="32"/>
          <w:szCs w:val="32"/>
        </w:rPr>
        <w:t xml:space="preserve"> III S</w:t>
      </w:r>
      <w:r w:rsidR="00DD7B25">
        <w:rPr>
          <w:rFonts w:ascii="Times New Roman" w:hAnsi="Times New Roman" w:cs="Times New Roman"/>
          <w:b/>
          <w:bCs/>
          <w:sz w:val="32"/>
          <w:szCs w:val="32"/>
        </w:rPr>
        <w:t>TUDENTS</w:t>
      </w:r>
      <w:r w:rsidRPr="00DD7B25">
        <w:rPr>
          <w:rFonts w:ascii="Times New Roman" w:hAnsi="Times New Roman" w:cs="Times New Roman"/>
          <w:b/>
          <w:bCs/>
          <w:sz w:val="32"/>
          <w:szCs w:val="32"/>
        </w:rPr>
        <w:t xml:space="preserve"> </w:t>
      </w:r>
      <w:r w:rsidR="00DD7B25">
        <w:rPr>
          <w:rFonts w:ascii="Times New Roman" w:hAnsi="Times New Roman" w:cs="Times New Roman"/>
          <w:b/>
          <w:bCs/>
          <w:sz w:val="32"/>
          <w:szCs w:val="32"/>
        </w:rPr>
        <w:t>AT</w:t>
      </w:r>
      <w:r w:rsidRPr="00DD7B25">
        <w:rPr>
          <w:rFonts w:ascii="Times New Roman" w:hAnsi="Times New Roman" w:cs="Times New Roman"/>
          <w:b/>
          <w:bCs/>
          <w:sz w:val="32"/>
          <w:szCs w:val="32"/>
        </w:rPr>
        <w:t xml:space="preserve"> UPT</w:t>
      </w:r>
      <w:r w:rsidR="00DD7B25">
        <w:rPr>
          <w:rFonts w:ascii="Times New Roman" w:hAnsi="Times New Roman" w:cs="Times New Roman"/>
          <w:b/>
          <w:bCs/>
          <w:sz w:val="32"/>
          <w:szCs w:val="32"/>
        </w:rPr>
        <w:t xml:space="preserve"> </w:t>
      </w:r>
      <w:r w:rsidRPr="00DD7B25">
        <w:rPr>
          <w:rFonts w:ascii="Times New Roman" w:hAnsi="Times New Roman" w:cs="Times New Roman"/>
          <w:b/>
          <w:bCs/>
          <w:sz w:val="32"/>
          <w:szCs w:val="32"/>
        </w:rPr>
        <w:t>SPF SDN 106790</w:t>
      </w:r>
      <w:r w:rsidR="00F56BA7">
        <w:rPr>
          <w:rFonts w:ascii="Times New Roman" w:hAnsi="Times New Roman" w:cs="Times New Roman"/>
          <w:b/>
          <w:bCs/>
          <w:sz w:val="32"/>
          <w:szCs w:val="32"/>
        </w:rPr>
        <w:t xml:space="preserve"> </w:t>
      </w:r>
      <w:r w:rsidRPr="00DD7B25">
        <w:rPr>
          <w:rFonts w:ascii="Times New Roman" w:hAnsi="Times New Roman" w:cs="Times New Roman"/>
          <w:b/>
          <w:bCs/>
          <w:sz w:val="32"/>
          <w:szCs w:val="32"/>
        </w:rPr>
        <w:t>S</w:t>
      </w:r>
      <w:r w:rsidR="00DD7B25">
        <w:rPr>
          <w:rFonts w:ascii="Times New Roman" w:hAnsi="Times New Roman" w:cs="Times New Roman"/>
          <w:b/>
          <w:bCs/>
          <w:sz w:val="32"/>
          <w:szCs w:val="32"/>
        </w:rPr>
        <w:t>EI</w:t>
      </w:r>
      <w:r w:rsidRPr="00DD7B25">
        <w:rPr>
          <w:rFonts w:ascii="Times New Roman" w:hAnsi="Times New Roman" w:cs="Times New Roman"/>
          <w:b/>
          <w:bCs/>
          <w:sz w:val="32"/>
          <w:szCs w:val="32"/>
        </w:rPr>
        <w:t xml:space="preserve"> M</w:t>
      </w:r>
      <w:r w:rsidR="00DD7B25">
        <w:rPr>
          <w:rFonts w:ascii="Times New Roman" w:hAnsi="Times New Roman" w:cs="Times New Roman"/>
          <w:b/>
          <w:bCs/>
          <w:sz w:val="32"/>
          <w:szCs w:val="32"/>
        </w:rPr>
        <w:t>ENCIRIM</w:t>
      </w:r>
      <w:r w:rsidRPr="00DD7B25">
        <w:rPr>
          <w:rFonts w:ascii="Times New Roman" w:hAnsi="Times New Roman" w:cs="Times New Roman"/>
          <w:b/>
          <w:bCs/>
          <w:sz w:val="32"/>
          <w:szCs w:val="32"/>
        </w:rPr>
        <w:t xml:space="preserve"> A</w:t>
      </w:r>
      <w:r w:rsidR="00DD7B25">
        <w:rPr>
          <w:rFonts w:ascii="Times New Roman" w:hAnsi="Times New Roman" w:cs="Times New Roman"/>
          <w:b/>
          <w:bCs/>
          <w:sz w:val="32"/>
          <w:szCs w:val="32"/>
        </w:rPr>
        <w:t xml:space="preserve">CADEMIC </w:t>
      </w:r>
      <w:r w:rsidRPr="00DD7B25">
        <w:rPr>
          <w:rFonts w:ascii="Times New Roman" w:hAnsi="Times New Roman" w:cs="Times New Roman"/>
          <w:b/>
          <w:bCs/>
          <w:sz w:val="32"/>
          <w:szCs w:val="32"/>
        </w:rPr>
        <w:t>Y</w:t>
      </w:r>
      <w:r w:rsidR="00DD7B25">
        <w:rPr>
          <w:rFonts w:ascii="Times New Roman" w:hAnsi="Times New Roman" w:cs="Times New Roman"/>
          <w:b/>
          <w:bCs/>
          <w:sz w:val="32"/>
          <w:szCs w:val="32"/>
        </w:rPr>
        <w:t>EAR</w:t>
      </w:r>
      <w:r w:rsidR="00F56BA7">
        <w:rPr>
          <w:rFonts w:ascii="Times New Roman" w:hAnsi="Times New Roman" w:cs="Times New Roman"/>
          <w:b/>
          <w:bCs/>
          <w:sz w:val="32"/>
          <w:szCs w:val="32"/>
        </w:rPr>
        <w:t xml:space="preserve"> </w:t>
      </w:r>
      <w:r w:rsidRPr="00DD7B25">
        <w:rPr>
          <w:rFonts w:ascii="Times New Roman" w:hAnsi="Times New Roman" w:cs="Times New Roman"/>
          <w:b/>
          <w:bCs/>
          <w:sz w:val="32"/>
          <w:szCs w:val="32"/>
        </w:rPr>
        <w:t>2025/2026</w:t>
      </w:r>
    </w:p>
    <w:p w14:paraId="60CAFFC8" w14:textId="77777777" w:rsidR="00F56BA7" w:rsidRDefault="00F56BA7" w:rsidP="00F56BA7">
      <w:pPr>
        <w:spacing w:after="0" w:line="240" w:lineRule="auto"/>
        <w:jc w:val="center"/>
        <w:rPr>
          <w:rFonts w:ascii="Times New Roman" w:hAnsi="Times New Roman" w:cs="Times New Roman"/>
          <w:b/>
          <w:bCs/>
          <w:sz w:val="24"/>
          <w:szCs w:val="24"/>
        </w:rPr>
      </w:pPr>
    </w:p>
    <w:p w14:paraId="0D0749ED" w14:textId="7A671CDB" w:rsidR="00055920" w:rsidRDefault="00055920" w:rsidP="00F56BA7">
      <w:pPr>
        <w:spacing w:after="0" w:line="240" w:lineRule="auto"/>
        <w:jc w:val="center"/>
        <w:rPr>
          <w:rFonts w:ascii="Times New Roman" w:hAnsi="Times New Roman" w:cs="Times New Roman"/>
          <w:b/>
          <w:bCs/>
          <w:sz w:val="24"/>
          <w:szCs w:val="24"/>
        </w:rPr>
      </w:pPr>
      <w:r>
        <w:rPr>
          <w:rFonts w:ascii="Times New Roman" w:hAnsi="Times New Roman" w:cs="Times New Roman"/>
          <w:b/>
          <w:bCs/>
          <w:sz w:val="24"/>
          <w:szCs w:val="24"/>
        </w:rPr>
        <w:t>Dinda Putri Susanto</w:t>
      </w:r>
      <w:r>
        <w:rPr>
          <w:rFonts w:ascii="Times New Roman" w:hAnsi="Times New Roman" w:cs="Times New Roman"/>
          <w:b/>
          <w:bCs/>
          <w:sz w:val="24"/>
          <w:szCs w:val="24"/>
          <w:vertAlign w:val="superscript"/>
        </w:rPr>
        <w:t>1*</w:t>
      </w:r>
      <w:r>
        <w:rPr>
          <w:rFonts w:ascii="Times New Roman" w:hAnsi="Times New Roman" w:cs="Times New Roman"/>
          <w:b/>
          <w:bCs/>
          <w:sz w:val="24"/>
          <w:szCs w:val="24"/>
        </w:rPr>
        <w:t xml:space="preserve">, </w:t>
      </w:r>
      <w:r w:rsidRPr="00055920">
        <w:rPr>
          <w:rFonts w:ascii="Times New Roman" w:hAnsi="Times New Roman" w:cs="Times New Roman"/>
          <w:b/>
          <w:bCs/>
          <w:sz w:val="24"/>
          <w:szCs w:val="24"/>
        </w:rPr>
        <w:t>Krista Surbakti</w:t>
      </w:r>
      <w:r w:rsidRPr="00055920">
        <w:rPr>
          <w:rFonts w:ascii="Times New Roman" w:hAnsi="Times New Roman" w:cs="Times New Roman"/>
          <w:sz w:val="24"/>
          <w:szCs w:val="24"/>
          <w:vertAlign w:val="superscript"/>
        </w:rPr>
        <w:t>2</w:t>
      </w:r>
      <w:r>
        <w:rPr>
          <w:rFonts w:ascii="Times New Roman" w:hAnsi="Times New Roman" w:cs="Times New Roman"/>
          <w:sz w:val="24"/>
          <w:szCs w:val="24"/>
        </w:rPr>
        <w:t xml:space="preserve">, </w:t>
      </w:r>
      <w:r w:rsidRPr="00055920">
        <w:rPr>
          <w:rFonts w:ascii="Times New Roman" w:hAnsi="Times New Roman" w:cs="Times New Roman"/>
          <w:b/>
          <w:bCs/>
          <w:sz w:val="24"/>
          <w:szCs w:val="24"/>
        </w:rPr>
        <w:t>Restio Sidebang</w:t>
      </w:r>
      <w:r w:rsidRPr="00055920">
        <w:rPr>
          <w:rFonts w:ascii="Times New Roman" w:hAnsi="Times New Roman" w:cs="Times New Roman"/>
          <w:sz w:val="24"/>
          <w:szCs w:val="24"/>
          <w:vertAlign w:val="superscript"/>
        </w:rPr>
        <w:t>3</w:t>
      </w:r>
      <w:r w:rsidRPr="00055920">
        <w:rPr>
          <w:rFonts w:ascii="Times New Roman" w:hAnsi="Times New Roman" w:cs="Times New Roman"/>
          <w:sz w:val="24"/>
          <w:szCs w:val="24"/>
        </w:rPr>
        <w:t>,</w:t>
      </w:r>
    </w:p>
    <w:p w14:paraId="24B62B02" w14:textId="77777777" w:rsidR="00F56BA7" w:rsidRDefault="00055920" w:rsidP="00F56BA7">
      <w:pPr>
        <w:spacing w:after="0" w:line="240" w:lineRule="auto"/>
        <w:jc w:val="center"/>
        <w:rPr>
          <w:rFonts w:ascii="Times New Roman" w:hAnsi="Times New Roman" w:cs="Times New Roman"/>
          <w:sz w:val="24"/>
          <w:szCs w:val="24"/>
        </w:rPr>
      </w:pPr>
      <w:r w:rsidRPr="00055920">
        <w:rPr>
          <w:rFonts w:ascii="Times New Roman" w:hAnsi="Times New Roman" w:cs="Times New Roman"/>
          <w:sz w:val="24"/>
          <w:szCs w:val="24"/>
          <w:vertAlign w:val="superscript"/>
        </w:rPr>
        <w:t>1*,2,3</w:t>
      </w:r>
      <w:r>
        <w:rPr>
          <w:rFonts w:ascii="Times New Roman" w:hAnsi="Times New Roman" w:cs="Times New Roman"/>
          <w:sz w:val="24"/>
          <w:szCs w:val="24"/>
          <w:vertAlign w:val="superscript"/>
        </w:rPr>
        <w:t xml:space="preserve"> </w:t>
      </w:r>
      <w:r>
        <w:rPr>
          <w:rFonts w:ascii="Times New Roman" w:hAnsi="Times New Roman" w:cs="Times New Roman"/>
          <w:sz w:val="24"/>
          <w:szCs w:val="24"/>
        </w:rPr>
        <w:t>Program Studi Pendidikan Guru Sekolah Dasar, Fakultas Keguruan dan Ilmu</w:t>
      </w:r>
      <w:r w:rsidR="00F56BA7">
        <w:rPr>
          <w:rFonts w:ascii="Times New Roman" w:hAnsi="Times New Roman" w:cs="Times New Roman"/>
          <w:sz w:val="24"/>
          <w:szCs w:val="24"/>
        </w:rPr>
        <w:t xml:space="preserve"> </w:t>
      </w:r>
      <w:r>
        <w:rPr>
          <w:rFonts w:ascii="Times New Roman" w:hAnsi="Times New Roman" w:cs="Times New Roman"/>
          <w:sz w:val="24"/>
          <w:szCs w:val="24"/>
        </w:rPr>
        <w:t>Pendidikan Universitas Quality</w:t>
      </w:r>
    </w:p>
    <w:p w14:paraId="73410946" w14:textId="3B3BC364" w:rsidR="00055920" w:rsidRPr="00F56BA7" w:rsidRDefault="00F56BA7" w:rsidP="00F56BA7">
      <w:pPr>
        <w:spacing w:after="0" w:line="240" w:lineRule="auto"/>
        <w:jc w:val="center"/>
        <w:rPr>
          <w:rFonts w:ascii="Times New Roman" w:hAnsi="Times New Roman" w:cs="Times New Roman"/>
          <w:sz w:val="24"/>
          <w:szCs w:val="24"/>
        </w:rPr>
      </w:pPr>
      <w:hyperlink r:id="rId7" w:history="1">
        <w:r w:rsidRPr="00373D17">
          <w:rPr>
            <w:rStyle w:val="Hyperlink"/>
            <w:rFonts w:ascii="Times New Roman" w:hAnsi="Times New Roman" w:cs="Times New Roman"/>
            <w:sz w:val="24"/>
            <w:szCs w:val="24"/>
          </w:rPr>
          <w:t>Dindaputri12112003@gmail.com</w:t>
        </w:r>
      </w:hyperlink>
    </w:p>
    <w:p w14:paraId="206E01ED" w14:textId="374C9686" w:rsidR="00CE0830" w:rsidRDefault="00CE0830" w:rsidP="00F56BA7">
      <w:pPr>
        <w:spacing w:after="0"/>
        <w:rPr>
          <w:rFonts w:ascii="Times New Roman" w:hAnsi="Times New Roman" w:cs="Times New Roman"/>
          <w:color w:val="2F5496" w:themeColor="accent1" w:themeShade="BF"/>
          <w:sz w:val="24"/>
          <w:szCs w:val="24"/>
          <w:u w:val="single"/>
        </w:rPr>
      </w:pPr>
    </w:p>
    <w:p w14:paraId="2D158800" w14:textId="2FC0DB86" w:rsidR="00CE0830" w:rsidRDefault="00CE0830" w:rsidP="002D361E">
      <w:pPr>
        <w:spacing w:line="360" w:lineRule="auto"/>
        <w:ind w:left="2880" w:firstLine="720"/>
        <w:rPr>
          <w:rFonts w:ascii="Times New Roman" w:hAnsi="Times New Roman" w:cs="Times New Roman"/>
          <w:b/>
          <w:bCs/>
          <w:sz w:val="28"/>
          <w:szCs w:val="28"/>
        </w:rPr>
      </w:pPr>
      <w:r>
        <w:rPr>
          <w:rFonts w:ascii="Times New Roman" w:hAnsi="Times New Roman" w:cs="Times New Roman"/>
          <w:b/>
          <w:bCs/>
          <w:sz w:val="28"/>
          <w:szCs w:val="28"/>
        </w:rPr>
        <w:t>ABSTRAK</w:t>
      </w:r>
    </w:p>
    <w:p w14:paraId="1AAB434A" w14:textId="5B1444F9" w:rsidR="00CE0830" w:rsidRDefault="00CE0830" w:rsidP="00F56BA7">
      <w:pPr>
        <w:spacing w:after="0" w:line="240" w:lineRule="auto"/>
        <w:jc w:val="both"/>
        <w:rPr>
          <w:rFonts w:ascii="Times New Roman" w:hAnsi="Times New Roman" w:cs="Times New Roman"/>
          <w:sz w:val="24"/>
          <w:szCs w:val="24"/>
        </w:rPr>
      </w:pPr>
      <w:r w:rsidRPr="008B1E47">
        <w:rPr>
          <w:rFonts w:ascii="Times New Roman" w:hAnsi="Times New Roman" w:cs="Times New Roman"/>
          <w:sz w:val="24"/>
          <w:szCs w:val="24"/>
        </w:rPr>
        <w:t>Penelitian ini bertujuan untuk mengetahui: (1) hasil belajar IPAS siswa sebelum menggunakan model pembelajaran Course Review Horay, (2) hasil belajar IPAS siswa setelah menggunakan model pembelajaran Course Review Horay, dan (3) pengaruh penggunaan model pembelajaran Course Review Horay terhadap hasil belajar IPAS siswa kelas III UPT SPF SD Negeri 106790 Sei Mencirim Tahun Ajaran 2025/2026. Penelitian ini menggunakan metode quasi eksperimen dengan desain one group pretest–posttest. Sampel penelitian berjumlah 27 siswa kelas III. Instrumen yang digunakan berupa tes essay sebanyak 5 soal yang diberikan pada saat pretest dan posttest. Teknik analisis data meliputi perhitungan nilai rata-rata, uji normalitas, dan uji hipotesis menggunakan uji-t. Hasil penelitian menunjukkan bahwa nilai rata-rata pretest siswa sebesar 49,6 dan meningkat menjadi 88,7 pada nilai rata-rata posttest. Hasil uji hipotesis menunjukkan bahwa nilai thitung sebesar 9,088 lebih besar dari ttabel sebesar 2,006, sehingga H₀ ditolak dan H₁ diterima. Dengan demikian, dapat disimpulkan bahwa terdapat pengaruh yang signifikan penggunaan model pembelajaran Course Review Horay terhadap hasil belajar IPAS siswa kelas III UPT SPF SD Negeri 106790 Sei Mencirim Tahun Ajaran 2025/2026.</w:t>
      </w:r>
    </w:p>
    <w:p w14:paraId="0F680E41" w14:textId="77777777" w:rsidR="002D361E" w:rsidRDefault="00CE0830" w:rsidP="00F56BA7">
      <w:pPr>
        <w:spacing w:after="0" w:line="240" w:lineRule="auto"/>
        <w:jc w:val="both"/>
        <w:rPr>
          <w:rFonts w:ascii="Times New Roman" w:hAnsi="Times New Roman" w:cs="Times New Roman"/>
          <w:b/>
          <w:bCs/>
          <w:i/>
          <w:iCs/>
          <w:sz w:val="24"/>
          <w:szCs w:val="24"/>
        </w:rPr>
      </w:pPr>
      <w:r w:rsidRPr="00630B19">
        <w:rPr>
          <w:rFonts w:ascii="Times New Roman" w:hAnsi="Times New Roman" w:cs="Times New Roman"/>
          <w:b/>
          <w:bCs/>
          <w:i/>
          <w:iCs/>
          <w:sz w:val="24"/>
          <w:szCs w:val="24"/>
        </w:rPr>
        <w:t>Kata Kunci : Model Pembelajaran Course Riview Horay, Hasil Belajar IPAS, Ciri-Ciri Makhluk Hidup</w:t>
      </w:r>
    </w:p>
    <w:p w14:paraId="23FACF8C" w14:textId="77777777" w:rsidR="002D361E" w:rsidRDefault="002D361E" w:rsidP="00F56BA7">
      <w:pPr>
        <w:spacing w:after="0" w:line="240" w:lineRule="auto"/>
        <w:jc w:val="both"/>
        <w:rPr>
          <w:rFonts w:ascii="Times New Roman" w:hAnsi="Times New Roman" w:cs="Times New Roman"/>
          <w:b/>
          <w:bCs/>
          <w:i/>
          <w:iCs/>
          <w:sz w:val="24"/>
          <w:szCs w:val="24"/>
        </w:rPr>
      </w:pPr>
    </w:p>
    <w:p w14:paraId="3C221693" w14:textId="25F786CB" w:rsidR="00CE0830" w:rsidRPr="002D361E" w:rsidRDefault="00CE0830" w:rsidP="00F56BA7">
      <w:pPr>
        <w:spacing w:after="0" w:line="240" w:lineRule="auto"/>
        <w:ind w:left="2880" w:firstLine="720"/>
        <w:rPr>
          <w:rFonts w:ascii="Times New Roman" w:hAnsi="Times New Roman" w:cs="Times New Roman"/>
          <w:b/>
          <w:bCs/>
          <w:i/>
          <w:iCs/>
          <w:sz w:val="24"/>
          <w:szCs w:val="24"/>
        </w:rPr>
      </w:pPr>
      <w:r>
        <w:rPr>
          <w:rFonts w:ascii="Times New Roman" w:hAnsi="Times New Roman" w:cs="Times New Roman"/>
          <w:b/>
          <w:bCs/>
          <w:sz w:val="28"/>
          <w:szCs w:val="28"/>
        </w:rPr>
        <w:t>ABSTRAK</w:t>
      </w:r>
    </w:p>
    <w:p w14:paraId="6E9F2567" w14:textId="33A6DBD3" w:rsidR="00CE0830" w:rsidRPr="00F56BA7" w:rsidRDefault="00CE0830" w:rsidP="00F56BA7">
      <w:pPr>
        <w:pStyle w:val="NormalWeb"/>
        <w:spacing w:before="0" w:beforeAutospacing="0" w:after="0" w:afterAutospacing="0"/>
        <w:jc w:val="both"/>
        <w:rPr>
          <w:i/>
          <w:iCs/>
        </w:rPr>
      </w:pPr>
      <w:r w:rsidRPr="00B8618D">
        <w:rPr>
          <w:i/>
          <w:iCs/>
        </w:rPr>
        <w:t xml:space="preserve">This study aims to determine: (1) students’ IPAS learning outcomes before the implementation of the Course Review Horay learning model, (2) students’ IPAS learning outcomes after the implementation of the Course Review Horay learning </w:t>
      </w:r>
      <w:r w:rsidRPr="00B8618D">
        <w:rPr>
          <w:i/>
          <w:iCs/>
        </w:rPr>
        <w:lastRenderedPageBreak/>
        <w:t>model, and (3) the significant effect of the Course Review Horay learning model on the IPAS learning outcomes of third-grade students at UPT SPF SD Negeri 106790 Sei Mencirim in the 2025/2026 academic year. This research employed a quasi-experimental method using a one-group pretest–posttest design. The research sample consisted of 27 third-grade students. The research instrument was an essay test consisting of five questions administered during the pretest and posttest. Data analysis techniques included calculating the mean score, normality testing, and hypothesis testing using a t-test. The results showed that the average pretest score was 49.6, which increased to 88.7 in the posttest. The hypothesis test revealed that the tcount value (9.088) was greater than the ttable value (2.006), indicating that H₀ was rejected and H₁ was accepted. Therefore, it can be concluded that the Course Review Horay learning model has a significant effect on the IPAS learning outcomes of third-grade students at UPT SPF SD Negeri 106790 Sei Mencirim in the 2025/2026 academic year.</w:t>
      </w:r>
    </w:p>
    <w:p w14:paraId="51C1DDAC" w14:textId="66C3902B" w:rsidR="002D361E" w:rsidRDefault="00CE0830" w:rsidP="00F56BA7">
      <w:pPr>
        <w:pStyle w:val="NormalWeb"/>
        <w:spacing w:before="0" w:beforeAutospacing="0" w:after="0" w:afterAutospacing="0"/>
        <w:jc w:val="both"/>
        <w:rPr>
          <w:b/>
          <w:bCs/>
          <w:i/>
          <w:iCs/>
        </w:rPr>
      </w:pPr>
      <w:r w:rsidRPr="00B8618D">
        <w:rPr>
          <w:b/>
          <w:bCs/>
          <w:i/>
          <w:iCs/>
        </w:rPr>
        <w:t>Kata Kunci : The Course Riview Horay, Learning Model On IPAS, learning Outcomes regarding the characteristicsof living Things.</w:t>
      </w:r>
    </w:p>
    <w:p w14:paraId="682FA799" w14:textId="63378BC1" w:rsidR="002D361E" w:rsidRDefault="002D361E" w:rsidP="002D361E">
      <w:pPr>
        <w:pStyle w:val="NormalWeb"/>
        <w:rPr>
          <w:b/>
          <w:bCs/>
        </w:rPr>
      </w:pPr>
      <w:r w:rsidRPr="002D361E">
        <w:rPr>
          <w:b/>
          <w:bCs/>
        </w:rPr>
        <w:t>PENDAHULUAN</w:t>
      </w:r>
    </w:p>
    <w:p w14:paraId="0EA11A52" w14:textId="77777777" w:rsidR="002D361E" w:rsidRPr="007E227C" w:rsidRDefault="002D361E" w:rsidP="002D361E">
      <w:pPr>
        <w:pStyle w:val="ListParagraph"/>
        <w:ind w:left="0" w:firstLine="426"/>
        <w:jc w:val="both"/>
        <w:rPr>
          <w:rFonts w:ascii="Times New Roman" w:hAnsi="Times New Roman" w:cs="Times New Roman"/>
          <w:sz w:val="24"/>
          <w:szCs w:val="24"/>
        </w:rPr>
      </w:pPr>
      <w:r>
        <w:rPr>
          <w:b/>
          <w:bCs/>
        </w:rPr>
        <w:tab/>
      </w:r>
      <w:r w:rsidRPr="0093088B">
        <w:rPr>
          <w:rFonts w:ascii="Times New Roman" w:hAnsi="Times New Roman" w:cs="Times New Roman"/>
          <w:sz w:val="24"/>
          <w:szCs w:val="24"/>
        </w:rPr>
        <w:t>Pendidikan merupakan aspek universal yang tidak dapat dipisahkan dari kehidupan manusia. Tanpa pendidikan, manusia tidak akan pernah mengalami perkembangan dan kemajuan kultural. Lebih dari itu, kehidupan akan stagman dan mungkin mengalami kemunduran bahkan kepunahan (Nurul 2024: 11).</w:t>
      </w:r>
    </w:p>
    <w:p w14:paraId="557B666C" w14:textId="77777777" w:rsidR="002D361E" w:rsidRPr="0093088B" w:rsidRDefault="002D361E" w:rsidP="002D361E">
      <w:pPr>
        <w:pStyle w:val="ListParagraph"/>
        <w:ind w:left="0" w:firstLine="375"/>
        <w:jc w:val="both"/>
        <w:rPr>
          <w:rFonts w:ascii="Times New Roman" w:hAnsi="Times New Roman" w:cs="Times New Roman"/>
          <w:sz w:val="24"/>
          <w:szCs w:val="24"/>
        </w:rPr>
      </w:pPr>
      <w:r w:rsidRPr="0093088B">
        <w:rPr>
          <w:rFonts w:ascii="Times New Roman" w:hAnsi="Times New Roman" w:cs="Times New Roman"/>
          <w:sz w:val="24"/>
          <w:szCs w:val="24"/>
        </w:rPr>
        <w:t xml:space="preserve">Untuk mengatasi hal tersebut, guru dapat menerapkan berbagai model pembelajran inovasi, salah satunya adalah </w:t>
      </w:r>
      <w:r w:rsidRPr="0093088B">
        <w:rPr>
          <w:rFonts w:ascii="Times New Roman" w:hAnsi="Times New Roman" w:cs="Times New Roman"/>
          <w:i/>
          <w:iCs/>
          <w:sz w:val="24"/>
          <w:szCs w:val="24"/>
        </w:rPr>
        <w:t>Course Review Horey (CRH)</w:t>
      </w:r>
      <w:r w:rsidRPr="0093088B">
        <w:rPr>
          <w:rFonts w:ascii="Times New Roman" w:hAnsi="Times New Roman" w:cs="Times New Roman"/>
          <w:sz w:val="24"/>
          <w:szCs w:val="24"/>
        </w:rPr>
        <w:t>, yaitu model pembelajaran kooperative berbagai permainan yang dikembangkan untuk menciptakan suasana belajar yang menyenangkan dengan menggabungkan aktivitas kuis dan sorakan “horey” (Huda,2022:42).</w:t>
      </w:r>
    </w:p>
    <w:p w14:paraId="7A1524A2" w14:textId="77777777" w:rsidR="002D361E" w:rsidRPr="0093088B" w:rsidRDefault="002D361E" w:rsidP="002D361E">
      <w:pPr>
        <w:pStyle w:val="ListParagraph"/>
        <w:ind w:left="0" w:firstLine="375"/>
        <w:jc w:val="both"/>
        <w:rPr>
          <w:rFonts w:ascii="Times New Roman" w:hAnsi="Times New Roman" w:cs="Times New Roman"/>
          <w:sz w:val="24"/>
          <w:szCs w:val="24"/>
        </w:rPr>
      </w:pPr>
      <w:r w:rsidRPr="0093088B">
        <w:rPr>
          <w:rFonts w:ascii="Times New Roman" w:hAnsi="Times New Roman" w:cs="Times New Roman"/>
          <w:sz w:val="24"/>
          <w:szCs w:val="24"/>
        </w:rPr>
        <w:t xml:space="preserve">Model </w:t>
      </w:r>
      <w:r w:rsidRPr="00E56C6C">
        <w:rPr>
          <w:rFonts w:ascii="Times New Roman" w:hAnsi="Times New Roman" w:cs="Times New Roman"/>
          <w:i/>
          <w:iCs/>
          <w:sz w:val="24"/>
          <w:szCs w:val="24"/>
        </w:rPr>
        <w:t>CRH</w:t>
      </w:r>
      <w:r w:rsidRPr="0093088B">
        <w:rPr>
          <w:rFonts w:ascii="Times New Roman" w:hAnsi="Times New Roman" w:cs="Times New Roman"/>
          <w:sz w:val="24"/>
          <w:szCs w:val="24"/>
        </w:rPr>
        <w:t xml:space="preserve"> memungkinkan siswa belajar dalam kelompok kecil, menjawab pertanyaan, dan memberi apresiasi pada jawaban yang benar dengan cara bersorak. Aktivitas ini dapat menumbuhkan motivasi, menigkatkan interaksi sosial, dan membuat siswa lebih fokus pada materi  (Shoimin,2020:11).</w:t>
      </w:r>
    </w:p>
    <w:p w14:paraId="26975D72" w14:textId="59738C2E" w:rsidR="002D361E" w:rsidRPr="002D361E" w:rsidRDefault="002D361E" w:rsidP="002D361E">
      <w:pPr>
        <w:pStyle w:val="ListParagraph"/>
        <w:ind w:left="0" w:firstLine="375"/>
        <w:jc w:val="both"/>
        <w:rPr>
          <w:rFonts w:ascii="Times New Roman" w:hAnsi="Times New Roman" w:cs="Times New Roman"/>
          <w:sz w:val="24"/>
          <w:szCs w:val="24"/>
        </w:rPr>
      </w:pPr>
      <w:r w:rsidRPr="0093088B">
        <w:rPr>
          <w:rFonts w:ascii="Times New Roman" w:hAnsi="Times New Roman" w:cs="Times New Roman"/>
          <w:sz w:val="24"/>
          <w:szCs w:val="24"/>
        </w:rPr>
        <w:t xml:space="preserve">Hasil penelitian terdahulu menunjukan bahwa penerapan model </w:t>
      </w:r>
      <w:r w:rsidRPr="00E56C6C">
        <w:rPr>
          <w:rFonts w:ascii="Times New Roman" w:hAnsi="Times New Roman" w:cs="Times New Roman"/>
          <w:i/>
          <w:iCs/>
          <w:sz w:val="24"/>
          <w:szCs w:val="24"/>
        </w:rPr>
        <w:t>C</w:t>
      </w:r>
      <w:r>
        <w:rPr>
          <w:rFonts w:ascii="Times New Roman" w:hAnsi="Times New Roman" w:cs="Times New Roman"/>
          <w:i/>
          <w:iCs/>
          <w:sz w:val="24"/>
          <w:szCs w:val="24"/>
        </w:rPr>
        <w:t>RH</w:t>
      </w:r>
      <w:r w:rsidRPr="001F3067">
        <w:rPr>
          <w:rFonts w:ascii="Times New Roman" w:hAnsi="Times New Roman" w:cs="Times New Roman"/>
          <w:sz w:val="24"/>
          <w:szCs w:val="24"/>
        </w:rPr>
        <w:t xml:space="preserve"> dapat meningkatkan hasil belajar dan motivasi siswa. Misalnya, penelitian oleh Rahman (2024:9) menemukan adanya peningkatan signifikan hasil belajar IPA di kelas III SD setelah diterapkan model </w:t>
      </w:r>
      <w:r w:rsidRPr="001F3067">
        <w:rPr>
          <w:rFonts w:ascii="Times New Roman" w:hAnsi="Times New Roman" w:cs="Times New Roman"/>
          <w:i/>
          <w:iCs/>
          <w:sz w:val="24"/>
          <w:szCs w:val="24"/>
        </w:rPr>
        <w:t>CRH</w:t>
      </w:r>
      <w:r w:rsidRPr="001F3067">
        <w:rPr>
          <w:rFonts w:ascii="Times New Roman" w:hAnsi="Times New Roman" w:cs="Times New Roman"/>
          <w:sz w:val="24"/>
          <w:szCs w:val="24"/>
        </w:rPr>
        <w:t>. Demikian pula, penelitian oleh Lestari (2020:11) melaporkan bahwa model CRH membantu meningkatkan keterlibatan siswa dalam pembelajaran IPA.</w:t>
      </w:r>
    </w:p>
    <w:p w14:paraId="4A3A75DB" w14:textId="40D5B440" w:rsidR="002D361E" w:rsidRDefault="002D361E" w:rsidP="002D361E">
      <w:pPr>
        <w:pStyle w:val="ListParagraph"/>
        <w:ind w:left="0" w:firstLine="375"/>
        <w:jc w:val="both"/>
        <w:rPr>
          <w:rFonts w:ascii="Times New Roman" w:hAnsi="Times New Roman" w:cs="Times New Roman"/>
          <w:sz w:val="24"/>
          <w:szCs w:val="24"/>
        </w:rPr>
      </w:pPr>
      <w:r w:rsidRPr="0093088B">
        <w:rPr>
          <w:rFonts w:ascii="Times New Roman" w:hAnsi="Times New Roman" w:cs="Times New Roman"/>
          <w:sz w:val="24"/>
          <w:szCs w:val="24"/>
        </w:rPr>
        <w:t xml:space="preserve">Namun penerapan </w:t>
      </w:r>
      <w:r w:rsidRPr="00E56C6C">
        <w:rPr>
          <w:rFonts w:ascii="Times New Roman" w:hAnsi="Times New Roman" w:cs="Times New Roman"/>
          <w:i/>
          <w:iCs/>
          <w:sz w:val="24"/>
          <w:szCs w:val="24"/>
        </w:rPr>
        <w:t>CRH</w:t>
      </w:r>
      <w:r w:rsidRPr="0093088B">
        <w:rPr>
          <w:rFonts w:ascii="Times New Roman" w:hAnsi="Times New Roman" w:cs="Times New Roman"/>
          <w:sz w:val="24"/>
          <w:szCs w:val="24"/>
        </w:rPr>
        <w:t xml:space="preserve"> pada siswa kelas III sekolah dasar belum banyak dieksplorasi, khususnya dalam mata pelajaran inti seperti IPA. Oleh karena itu, penelitian ini penting dilakukan untuk mengetahui sejauh mana pengaruh model Course Riview Hirey terhadap hasil belajar siswa kelas III SD.</w:t>
      </w:r>
    </w:p>
    <w:p w14:paraId="648DDDE7" w14:textId="287C7A97" w:rsidR="002D361E" w:rsidRDefault="002D361E" w:rsidP="002D361E">
      <w:pPr>
        <w:jc w:val="both"/>
        <w:rPr>
          <w:rFonts w:ascii="Times New Roman" w:hAnsi="Times New Roman" w:cs="Times New Roman"/>
          <w:sz w:val="24"/>
          <w:szCs w:val="24"/>
        </w:rPr>
      </w:pPr>
    </w:p>
    <w:p w14:paraId="4A77C6C6" w14:textId="7011848D" w:rsidR="002D361E" w:rsidRDefault="002D361E" w:rsidP="002D361E">
      <w:pPr>
        <w:jc w:val="both"/>
        <w:rPr>
          <w:rFonts w:ascii="Times New Roman" w:hAnsi="Times New Roman" w:cs="Times New Roman"/>
          <w:sz w:val="24"/>
          <w:szCs w:val="24"/>
        </w:rPr>
      </w:pPr>
    </w:p>
    <w:p w14:paraId="6B170144" w14:textId="6FA4ABD8" w:rsidR="002D361E" w:rsidRPr="008E3769" w:rsidRDefault="002D361E" w:rsidP="002D361E">
      <w:pPr>
        <w:jc w:val="both"/>
        <w:rPr>
          <w:rFonts w:ascii="Times New Roman" w:hAnsi="Times New Roman" w:cs="Times New Roman"/>
          <w:b/>
          <w:bCs/>
          <w:sz w:val="24"/>
          <w:szCs w:val="24"/>
        </w:rPr>
      </w:pPr>
      <w:r w:rsidRPr="008E3769">
        <w:rPr>
          <w:rFonts w:ascii="Times New Roman" w:hAnsi="Times New Roman" w:cs="Times New Roman"/>
          <w:b/>
          <w:bCs/>
          <w:sz w:val="24"/>
          <w:szCs w:val="24"/>
        </w:rPr>
        <w:lastRenderedPageBreak/>
        <w:t>HASIL DAN PEMBAHASAN</w:t>
      </w:r>
    </w:p>
    <w:p w14:paraId="1B61609A" w14:textId="1C2E81A2" w:rsidR="002D361E" w:rsidRDefault="002D361E" w:rsidP="002D361E">
      <w:pPr>
        <w:pStyle w:val="ListParagraph"/>
        <w:numPr>
          <w:ilvl w:val="0"/>
          <w:numId w:val="1"/>
        </w:numPr>
        <w:jc w:val="both"/>
        <w:rPr>
          <w:rFonts w:ascii="Times New Roman" w:hAnsi="Times New Roman" w:cs="Times New Roman"/>
          <w:sz w:val="24"/>
          <w:szCs w:val="24"/>
        </w:rPr>
      </w:pPr>
      <w:r>
        <w:rPr>
          <w:rFonts w:ascii="Times New Roman" w:hAnsi="Times New Roman" w:cs="Times New Roman"/>
          <w:sz w:val="24"/>
          <w:szCs w:val="24"/>
        </w:rPr>
        <w:t>Hasil penelitian: Kemampuan awal siswa</w:t>
      </w:r>
    </w:p>
    <w:p w14:paraId="1516277E" w14:textId="51B6D1AA" w:rsidR="008E3769" w:rsidRPr="00F56BA7" w:rsidRDefault="002D361E" w:rsidP="00F56BA7">
      <w:pPr>
        <w:ind w:left="360" w:firstLine="720"/>
        <w:jc w:val="both"/>
        <w:rPr>
          <w:rFonts w:ascii="Times New Roman" w:hAnsi="Times New Roman" w:cs="Times New Roman"/>
          <w:sz w:val="24"/>
          <w:szCs w:val="24"/>
        </w:rPr>
      </w:pPr>
      <w:r w:rsidRPr="002D361E">
        <w:rPr>
          <w:rFonts w:ascii="Times New Roman" w:hAnsi="Times New Roman" w:cs="Times New Roman"/>
          <w:sz w:val="24"/>
          <w:szCs w:val="24"/>
        </w:rPr>
        <w:t>Penelitian ini dilakukan di kelas III UPT SPF SD Negeri 106790 Sei Mencirim, waktu penelitian ini dilaksanakan pada semeter ganjil Tahun Ajaran 2025/2026. Menguraikan deskripsi pelaksanaan penelitian dan hasil penelitian</w:t>
      </w:r>
      <w:r>
        <w:rPr>
          <w:rFonts w:ascii="Times New Roman" w:hAnsi="Times New Roman" w:cs="Times New Roman"/>
          <w:sz w:val="24"/>
          <w:szCs w:val="24"/>
        </w:rPr>
        <w:t xml:space="preserve"> sebagai berikut:</w:t>
      </w:r>
    </w:p>
    <w:p w14:paraId="33856026" w14:textId="77777777" w:rsidR="002D361E" w:rsidRDefault="002D361E" w:rsidP="002D361E">
      <w:pPr>
        <w:ind w:left="1440" w:firstLine="720"/>
        <w:rPr>
          <w:rFonts w:ascii="Times New Roman" w:eastAsiaTheme="minorEastAsia" w:hAnsi="Times New Roman" w:cs="Times New Roman"/>
          <w:b/>
          <w:bCs/>
          <w:i/>
          <w:iCs/>
          <w:sz w:val="24"/>
          <w:szCs w:val="24"/>
        </w:rPr>
      </w:pPr>
      <w:r>
        <w:rPr>
          <w:rFonts w:ascii="Times New Roman" w:eastAsiaTheme="minorEastAsia" w:hAnsi="Times New Roman" w:cs="Times New Roman"/>
          <w:sz w:val="24"/>
          <w:szCs w:val="24"/>
        </w:rPr>
        <w:t xml:space="preserve"> </w:t>
      </w:r>
      <w:r w:rsidRPr="0040351B">
        <w:rPr>
          <w:rFonts w:ascii="Times New Roman" w:eastAsiaTheme="minorEastAsia" w:hAnsi="Times New Roman" w:cs="Times New Roman"/>
          <w:b/>
          <w:bCs/>
          <w:sz w:val="24"/>
          <w:szCs w:val="24"/>
        </w:rPr>
        <w:t>Gambar 4.1 Diagram Batang Hasil</w:t>
      </w:r>
      <w:r>
        <w:rPr>
          <w:rFonts w:ascii="Times New Roman" w:eastAsiaTheme="minorEastAsia" w:hAnsi="Times New Roman" w:cs="Times New Roman"/>
          <w:sz w:val="24"/>
          <w:szCs w:val="24"/>
        </w:rPr>
        <w:t xml:space="preserve"> </w:t>
      </w:r>
      <w:r w:rsidRPr="002460E0">
        <w:rPr>
          <w:rFonts w:ascii="Times New Roman" w:eastAsiaTheme="minorEastAsia" w:hAnsi="Times New Roman" w:cs="Times New Roman"/>
          <w:b/>
          <w:bCs/>
          <w:i/>
          <w:iCs/>
          <w:sz w:val="24"/>
          <w:szCs w:val="24"/>
        </w:rPr>
        <w:t>Pretest</w:t>
      </w:r>
    </w:p>
    <w:p w14:paraId="2E4DA285" w14:textId="393BB39E" w:rsidR="002D361E" w:rsidRPr="00F56BA7" w:rsidRDefault="002D361E" w:rsidP="00F56BA7">
      <w:pPr>
        <w:keepNext/>
      </w:pPr>
      <w:r>
        <w:rPr>
          <w:rFonts w:ascii="Times New Roman" w:eastAsiaTheme="minorEastAsia" w:hAnsi="Times New Roman" w:cs="Times New Roman"/>
          <w:b/>
          <w:bCs/>
          <w:i/>
          <w:iCs/>
          <w:sz w:val="24"/>
          <w:szCs w:val="24"/>
        </w:rPr>
        <w:tab/>
      </w:r>
      <w:r>
        <w:rPr>
          <w:rFonts w:ascii="Times New Roman" w:eastAsiaTheme="minorEastAsia" w:hAnsi="Times New Roman" w:cs="Times New Roman"/>
          <w:b/>
          <w:bCs/>
          <w:i/>
          <w:iCs/>
          <w:sz w:val="24"/>
          <w:szCs w:val="24"/>
        </w:rPr>
        <w:tab/>
      </w:r>
      <w:r>
        <w:rPr>
          <w:noProof/>
        </w:rPr>
        <w:drawing>
          <wp:inline distT="0" distB="0" distL="0" distR="0" wp14:anchorId="33335FA3" wp14:editId="54E8B154">
            <wp:extent cx="3286125" cy="2190750"/>
            <wp:effectExtent l="0" t="0" r="9525" b="0"/>
            <wp:docPr id="3" name="Chart 3">
              <a:extLst xmlns:a="http://schemas.openxmlformats.org/drawingml/2006/main">
                <a:ext uri="{FF2B5EF4-FFF2-40B4-BE49-F238E27FC236}">
                  <a16:creationId xmlns:a16="http://schemas.microsoft.com/office/drawing/2014/main" id="{E190DC10-F9CD-4773-85FE-EFEE3523FD49}"/>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8"/>
              </a:graphicData>
            </a:graphic>
          </wp:inline>
        </w:drawing>
      </w:r>
    </w:p>
    <w:p w14:paraId="5896A72B" w14:textId="19F2FB58" w:rsidR="008E3769" w:rsidRDefault="002D361E" w:rsidP="00F56BA7">
      <w:pPr>
        <w:ind w:firstLine="720"/>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Hasil belajar dari pretest sebelum menggunakan model pembelajaran </w:t>
      </w:r>
      <w:r w:rsidRPr="00F32319">
        <w:rPr>
          <w:rFonts w:ascii="Times New Roman" w:eastAsiaTheme="minorEastAsia" w:hAnsi="Times New Roman" w:cs="Times New Roman"/>
          <w:i/>
          <w:iCs/>
          <w:sz w:val="24"/>
          <w:szCs w:val="24"/>
        </w:rPr>
        <w:t>Course Review Horay</w:t>
      </w:r>
      <w:r>
        <w:rPr>
          <w:rFonts w:ascii="Times New Roman" w:eastAsiaTheme="minorEastAsia" w:hAnsi="Times New Roman" w:cs="Times New Roman"/>
          <w:sz w:val="24"/>
          <w:szCs w:val="24"/>
        </w:rPr>
        <w:t xml:space="preserve"> memperoleh data yang tidak tuntas sebanyak 23 siswa dengan persentase 90%, sedangkan hasil belajar yang tuntas sebanyak 4 siswa dengan persentase sebesar 10%. Dengan melihat kondisi ini, maka peneliti mencoba melakukan tindak lanjut dengan memberikan suatu perlakuan dengan pemberian model pembelajarn </w:t>
      </w:r>
      <w:r w:rsidRPr="00F32319">
        <w:rPr>
          <w:rFonts w:ascii="Times New Roman" w:eastAsiaTheme="minorEastAsia" w:hAnsi="Times New Roman" w:cs="Times New Roman"/>
          <w:i/>
          <w:iCs/>
          <w:sz w:val="24"/>
          <w:szCs w:val="24"/>
        </w:rPr>
        <w:t>Course Riview Horay</w:t>
      </w:r>
      <w:r>
        <w:rPr>
          <w:rFonts w:ascii="Times New Roman" w:eastAsiaTheme="minorEastAsia" w:hAnsi="Times New Roman" w:cs="Times New Roman"/>
          <w:sz w:val="24"/>
          <w:szCs w:val="24"/>
        </w:rPr>
        <w:t xml:space="preserve"> di kelas tersebut.</w:t>
      </w:r>
    </w:p>
    <w:p w14:paraId="2697FEDB" w14:textId="77777777" w:rsidR="008E3769" w:rsidRPr="00630FAD" w:rsidRDefault="008E3769" w:rsidP="008E3769">
      <w:pPr>
        <w:ind w:left="2160"/>
        <w:rPr>
          <w:rFonts w:ascii="Times New Roman" w:eastAsiaTheme="minorEastAsia" w:hAnsi="Times New Roman" w:cs="Times New Roman"/>
          <w:b/>
          <w:bCs/>
          <w:sz w:val="24"/>
          <w:szCs w:val="24"/>
        </w:rPr>
      </w:pPr>
      <w:r>
        <w:rPr>
          <w:rFonts w:ascii="Times New Roman" w:eastAsiaTheme="minorEastAsia" w:hAnsi="Times New Roman" w:cs="Times New Roman"/>
          <w:b/>
          <w:bCs/>
          <w:sz w:val="24"/>
          <w:szCs w:val="24"/>
        </w:rPr>
        <w:t xml:space="preserve">     </w:t>
      </w:r>
      <w:r w:rsidRPr="00630FAD">
        <w:rPr>
          <w:rFonts w:ascii="Times New Roman" w:eastAsiaTheme="minorEastAsia" w:hAnsi="Times New Roman" w:cs="Times New Roman"/>
          <w:b/>
          <w:bCs/>
          <w:sz w:val="24"/>
          <w:szCs w:val="24"/>
        </w:rPr>
        <w:t xml:space="preserve">Gambar 4.2 Diagram Batang Hasil </w:t>
      </w:r>
      <w:r w:rsidRPr="00630FAD">
        <w:rPr>
          <w:rFonts w:ascii="Times New Roman" w:eastAsiaTheme="minorEastAsia" w:hAnsi="Times New Roman" w:cs="Times New Roman"/>
          <w:b/>
          <w:bCs/>
          <w:i/>
          <w:iCs/>
          <w:sz w:val="24"/>
          <w:szCs w:val="24"/>
        </w:rPr>
        <w:t>Post- Test</w:t>
      </w:r>
    </w:p>
    <w:p w14:paraId="3018D00E" w14:textId="77777777" w:rsidR="008E3769" w:rsidRPr="004C0219" w:rsidRDefault="008E3769" w:rsidP="008E3769">
      <w:pPr>
        <w:keepNext/>
      </w:pP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t xml:space="preserve">     </w:t>
      </w:r>
      <w:r>
        <w:rPr>
          <w:rFonts w:ascii="Times New Roman" w:eastAsiaTheme="minorEastAsia" w:hAnsi="Times New Roman" w:cs="Times New Roman"/>
          <w:sz w:val="24"/>
          <w:szCs w:val="24"/>
        </w:rPr>
        <w:tab/>
      </w:r>
      <w:r>
        <w:rPr>
          <w:noProof/>
        </w:rPr>
        <w:drawing>
          <wp:inline distT="0" distB="0" distL="0" distR="0" wp14:anchorId="554EEAF0" wp14:editId="64D69FB7">
            <wp:extent cx="3429000" cy="1955800"/>
            <wp:effectExtent l="0" t="0" r="0" b="6350"/>
            <wp:docPr id="38" name="Chart 38">
              <a:extLst xmlns:a="http://schemas.openxmlformats.org/drawingml/2006/main">
                <a:ext uri="{FF2B5EF4-FFF2-40B4-BE49-F238E27FC236}">
                  <a16:creationId xmlns:a16="http://schemas.microsoft.com/office/drawing/2014/main" id="{1F02E1E5-F736-4766-B55A-0866EB1E609C}"/>
                </a:ext>
              </a:extLst>
            </wp:docPr>
            <wp:cNvGraphicFramePr/>
            <a:graphic xmlns:a="http://schemas.openxmlformats.org/drawingml/2006/main">
              <a:graphicData uri="http://schemas.openxmlformats.org/drawingml/2006/chart">
                <c:chart xmlns:c="http://schemas.openxmlformats.org/drawingml/2006/chart" xmlns:r="http://schemas.openxmlformats.org/officeDocument/2006/relationships" r:id="rId9"/>
              </a:graphicData>
            </a:graphic>
          </wp:inline>
        </w:drawing>
      </w:r>
    </w:p>
    <w:p w14:paraId="42F28147" w14:textId="77777777" w:rsidR="008E3769" w:rsidRDefault="008E3769" w:rsidP="008E3769">
      <w:pPr>
        <w:rPr>
          <w:rFonts w:ascii="Times New Roman" w:eastAsiaTheme="minorEastAsia" w:hAnsi="Times New Roman" w:cs="Times New Roman"/>
          <w:sz w:val="24"/>
          <w:szCs w:val="24"/>
        </w:rPr>
      </w:pPr>
    </w:p>
    <w:p w14:paraId="6C56529D" w14:textId="10872E33" w:rsidR="008E3769" w:rsidRDefault="008E3769" w:rsidP="008E3769">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lastRenderedPageBreak/>
        <w:tab/>
        <w:t xml:space="preserve">Dari tabel diatas dapat dilihat bahwa nilai rata-rata </w:t>
      </w:r>
      <w:r w:rsidRPr="00630FAD">
        <w:rPr>
          <w:rFonts w:ascii="Times New Roman" w:eastAsiaTheme="minorEastAsia" w:hAnsi="Times New Roman" w:cs="Times New Roman"/>
          <w:i/>
          <w:iCs/>
          <w:sz w:val="24"/>
          <w:szCs w:val="24"/>
        </w:rPr>
        <w:t xml:space="preserve">posttest </w:t>
      </w:r>
      <w:r>
        <w:rPr>
          <w:rFonts w:ascii="Times New Roman" w:eastAsiaTheme="minorEastAsia" w:hAnsi="Times New Roman" w:cs="Times New Roman"/>
          <w:sz w:val="24"/>
          <w:szCs w:val="24"/>
        </w:rPr>
        <w:t xml:space="preserve">siswa setelah melakukan pembelajaran menggunakan model </w:t>
      </w:r>
      <w:r w:rsidRPr="00630FAD">
        <w:rPr>
          <w:rFonts w:ascii="Times New Roman" w:eastAsiaTheme="minorEastAsia" w:hAnsi="Times New Roman" w:cs="Times New Roman"/>
          <w:i/>
          <w:iCs/>
          <w:sz w:val="24"/>
          <w:szCs w:val="24"/>
        </w:rPr>
        <w:t>Course Riviw Horay</w:t>
      </w:r>
      <w:r>
        <w:rPr>
          <w:rFonts w:ascii="Times New Roman" w:eastAsiaTheme="minorEastAsia" w:hAnsi="Times New Roman" w:cs="Times New Roman"/>
          <w:sz w:val="24"/>
          <w:szCs w:val="24"/>
        </w:rPr>
        <w:t xml:space="preserve">. Hasil </w:t>
      </w:r>
      <w:r w:rsidRPr="00630FAD">
        <w:rPr>
          <w:rFonts w:ascii="Times New Roman" w:eastAsiaTheme="minorEastAsia" w:hAnsi="Times New Roman" w:cs="Times New Roman"/>
          <w:i/>
          <w:iCs/>
          <w:sz w:val="24"/>
          <w:szCs w:val="24"/>
        </w:rPr>
        <w:t xml:space="preserve">posttest </w:t>
      </w:r>
      <w:r>
        <w:rPr>
          <w:rFonts w:ascii="Times New Roman" w:eastAsiaTheme="minorEastAsia" w:hAnsi="Times New Roman" w:cs="Times New Roman"/>
          <w:sz w:val="24"/>
          <w:szCs w:val="24"/>
        </w:rPr>
        <w:t>siswa kelas III memperoleh hasil belajar yang  tuntas sebanyak  27 siswa dengan persentase sebesar 100%.</w:t>
      </w:r>
    </w:p>
    <w:p w14:paraId="2D0408E9" w14:textId="46E49B37" w:rsidR="008E3769" w:rsidRPr="008E3769" w:rsidRDefault="008E3769" w:rsidP="008E3769">
      <w:pPr>
        <w:pStyle w:val="ListParagraph"/>
        <w:numPr>
          <w:ilvl w:val="0"/>
          <w:numId w:val="1"/>
        </w:numPr>
        <w:jc w:val="both"/>
        <w:rPr>
          <w:rFonts w:ascii="Times New Roman" w:eastAsiaTheme="minorEastAsia" w:hAnsi="Times New Roman" w:cs="Times New Roman"/>
          <w:b/>
          <w:bCs/>
          <w:sz w:val="24"/>
          <w:szCs w:val="24"/>
        </w:rPr>
      </w:pPr>
      <w:r w:rsidRPr="008E3769">
        <w:rPr>
          <w:rFonts w:ascii="Times New Roman" w:eastAsiaTheme="minorEastAsia" w:hAnsi="Times New Roman" w:cs="Times New Roman"/>
          <w:b/>
          <w:bCs/>
          <w:sz w:val="24"/>
          <w:szCs w:val="24"/>
        </w:rPr>
        <w:t>Analisis Statistik</w:t>
      </w:r>
    </w:p>
    <w:p w14:paraId="46AC385C" w14:textId="29D4CB5A" w:rsidR="008E3769" w:rsidRDefault="008E3769" w:rsidP="008E3769">
      <w:pPr>
        <w:pStyle w:val="ListParagraph"/>
        <w:numPr>
          <w:ilvl w:val="0"/>
          <w:numId w:val="2"/>
        </w:numPr>
        <w:rPr>
          <w:rFonts w:ascii="Times New Roman" w:eastAsiaTheme="minorEastAsia" w:hAnsi="Times New Roman" w:cs="Times New Roman"/>
          <w:sz w:val="24"/>
          <w:szCs w:val="24"/>
        </w:rPr>
      </w:pPr>
      <w:r>
        <w:rPr>
          <w:rFonts w:ascii="Times New Roman" w:eastAsiaTheme="minorEastAsia" w:hAnsi="Times New Roman" w:cs="Times New Roman"/>
          <w:sz w:val="24"/>
          <w:szCs w:val="24"/>
        </w:rPr>
        <w:t>Uji Normalitas</w:t>
      </w:r>
    </w:p>
    <w:p w14:paraId="684CC732" w14:textId="77777777" w:rsidR="008E3769" w:rsidRPr="008E3769" w:rsidRDefault="008E3769" w:rsidP="008E3769">
      <w:pPr>
        <w:pStyle w:val="ListParagraph"/>
        <w:ind w:firstLine="720"/>
        <w:jc w:val="both"/>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 xml:space="preserve">Uji normalitas digunakan untuk mengetahui apakah data dari penelitian tersebut berdistribusi normal atau tidak. Untuk mengetahui apakah data dari </w:t>
      </w:r>
      <w:r w:rsidRPr="008E3769">
        <w:rPr>
          <w:rFonts w:ascii="Times New Roman" w:eastAsiaTheme="minorEastAsia" w:hAnsi="Times New Roman" w:cs="Times New Roman"/>
          <w:i/>
          <w:iCs/>
          <w:sz w:val="24"/>
          <w:szCs w:val="24"/>
        </w:rPr>
        <w:t>pretes</w:t>
      </w:r>
      <w:r w:rsidRPr="008E3769">
        <w:rPr>
          <w:rFonts w:ascii="Times New Roman" w:eastAsiaTheme="minorEastAsia" w:hAnsi="Times New Roman" w:cs="Times New Roman"/>
          <w:sz w:val="24"/>
          <w:szCs w:val="24"/>
        </w:rPr>
        <w:t>t dan</w:t>
      </w:r>
      <w:r w:rsidRPr="008E3769">
        <w:rPr>
          <w:rFonts w:ascii="Times New Roman" w:eastAsiaTheme="minorEastAsia" w:hAnsi="Times New Roman" w:cs="Times New Roman"/>
          <w:i/>
          <w:iCs/>
          <w:sz w:val="24"/>
          <w:szCs w:val="24"/>
        </w:rPr>
        <w:t xml:space="preserve"> posttest</w:t>
      </w:r>
      <w:r w:rsidRPr="008E3769">
        <w:rPr>
          <w:rFonts w:ascii="Times New Roman" w:eastAsiaTheme="minorEastAsia" w:hAnsi="Times New Roman" w:cs="Times New Roman"/>
          <w:sz w:val="24"/>
          <w:szCs w:val="24"/>
        </w:rPr>
        <w:t xml:space="preserve"> hasil belajar siswa kelas III UPT SPF SD Negeri 106790 Sei Mencirim berdistribusi normal atau tidak maka dilakukan dengan menggunakan </w:t>
      </w:r>
      <w:r w:rsidRPr="008E3769">
        <w:rPr>
          <w:rFonts w:ascii="Times New Roman" w:eastAsiaTheme="minorEastAsia" w:hAnsi="Times New Roman" w:cs="Times New Roman"/>
          <w:i/>
          <w:iCs/>
          <w:sz w:val="24"/>
          <w:szCs w:val="24"/>
        </w:rPr>
        <w:t>Microsoft Excel</w:t>
      </w:r>
      <w:r w:rsidRPr="008E3769">
        <w:rPr>
          <w:rFonts w:ascii="Times New Roman" w:eastAsiaTheme="minorEastAsia" w:hAnsi="Times New Roman" w:cs="Times New Roman"/>
          <w:sz w:val="24"/>
          <w:szCs w:val="24"/>
        </w:rPr>
        <w:t>. Pengujian normalitas yaitu dengan menggunakan uji Lilifors hasilnya dapat dilihat pada tabel dibawah ini :</w:t>
      </w:r>
    </w:p>
    <w:p w14:paraId="6482A6D3" w14:textId="77777777" w:rsidR="008E3769" w:rsidRPr="008E3769" w:rsidRDefault="008E3769" w:rsidP="008E3769">
      <w:pPr>
        <w:pStyle w:val="ListParagraph"/>
        <w:rPr>
          <w:rFonts w:ascii="Times New Roman" w:eastAsiaTheme="minorEastAsia" w:hAnsi="Times New Roman" w:cs="Times New Roman"/>
          <w:sz w:val="24"/>
          <w:szCs w:val="24"/>
        </w:rPr>
      </w:pPr>
    </w:p>
    <w:p w14:paraId="0346C872" w14:textId="77777777" w:rsidR="008E3769" w:rsidRPr="008E3769" w:rsidRDefault="008E3769" w:rsidP="008E3769">
      <w:pPr>
        <w:pStyle w:val="ListParagraph"/>
        <w:spacing w:after="0"/>
        <w:rPr>
          <w:rFonts w:ascii="Times New Roman" w:eastAsiaTheme="minorEastAsia" w:hAnsi="Times New Roman" w:cs="Times New Roman"/>
          <w:b/>
          <w:bCs/>
          <w:sz w:val="24"/>
          <w:szCs w:val="24"/>
        </w:rPr>
      </w:pPr>
      <w:r w:rsidRPr="008E3769">
        <w:rPr>
          <w:rFonts w:ascii="Times New Roman" w:eastAsiaTheme="minorEastAsia" w:hAnsi="Times New Roman" w:cs="Times New Roman"/>
          <w:sz w:val="24"/>
          <w:szCs w:val="24"/>
        </w:rPr>
        <w:tab/>
      </w:r>
      <w:r w:rsidRPr="008E3769">
        <w:rPr>
          <w:rFonts w:ascii="Times New Roman" w:eastAsiaTheme="minorEastAsia" w:hAnsi="Times New Roman" w:cs="Times New Roman"/>
          <w:sz w:val="24"/>
          <w:szCs w:val="24"/>
        </w:rPr>
        <w:tab/>
      </w:r>
      <w:r w:rsidRPr="008E3769">
        <w:rPr>
          <w:rFonts w:ascii="Times New Roman" w:eastAsiaTheme="minorEastAsia" w:hAnsi="Times New Roman" w:cs="Times New Roman"/>
          <w:sz w:val="24"/>
          <w:szCs w:val="24"/>
        </w:rPr>
        <w:tab/>
        <w:t xml:space="preserve"> </w:t>
      </w:r>
      <w:r w:rsidRPr="008E3769">
        <w:rPr>
          <w:rFonts w:ascii="Times New Roman" w:eastAsiaTheme="minorEastAsia" w:hAnsi="Times New Roman" w:cs="Times New Roman"/>
          <w:b/>
          <w:bCs/>
          <w:sz w:val="24"/>
          <w:szCs w:val="24"/>
        </w:rPr>
        <w:t xml:space="preserve">Tabel 4.5 Uji Normalitas </w:t>
      </w:r>
      <w:r w:rsidRPr="008E3769">
        <w:rPr>
          <w:rFonts w:ascii="Times New Roman" w:eastAsiaTheme="minorEastAsia" w:hAnsi="Times New Roman" w:cs="Times New Roman"/>
          <w:b/>
          <w:bCs/>
          <w:i/>
          <w:iCs/>
          <w:sz w:val="24"/>
          <w:szCs w:val="24"/>
        </w:rPr>
        <w:t>Pretest</w:t>
      </w:r>
      <w:r w:rsidRPr="008E3769">
        <w:rPr>
          <w:rFonts w:ascii="Times New Roman" w:eastAsiaTheme="minorEastAsia" w:hAnsi="Times New Roman" w:cs="Times New Roman"/>
          <w:b/>
          <w:bCs/>
          <w:sz w:val="24"/>
          <w:szCs w:val="24"/>
        </w:rPr>
        <w:t xml:space="preserve"> dan</w:t>
      </w:r>
      <w:r w:rsidRPr="008E3769">
        <w:rPr>
          <w:rFonts w:ascii="Times New Roman" w:eastAsiaTheme="minorEastAsia" w:hAnsi="Times New Roman" w:cs="Times New Roman"/>
          <w:b/>
          <w:bCs/>
          <w:i/>
          <w:iCs/>
          <w:sz w:val="24"/>
          <w:szCs w:val="24"/>
        </w:rPr>
        <w:t xml:space="preserve"> Posttest</w:t>
      </w:r>
    </w:p>
    <w:tbl>
      <w:tblPr>
        <w:tblStyle w:val="TableGrid"/>
        <w:tblW w:w="0" w:type="auto"/>
        <w:tblInd w:w="2122" w:type="dxa"/>
        <w:tblLook w:val="04A0" w:firstRow="1" w:lastRow="0" w:firstColumn="1" w:lastColumn="0" w:noHBand="0" w:noVBand="1"/>
      </w:tblPr>
      <w:tblGrid>
        <w:gridCol w:w="1417"/>
        <w:gridCol w:w="1134"/>
        <w:gridCol w:w="1276"/>
        <w:gridCol w:w="1376"/>
      </w:tblGrid>
      <w:tr w:rsidR="008E3769" w14:paraId="601E07A7" w14:textId="77777777" w:rsidTr="008E3769">
        <w:tc>
          <w:tcPr>
            <w:tcW w:w="1417" w:type="dxa"/>
            <w:shd w:val="clear" w:color="auto" w:fill="FFFFFF" w:themeFill="background1"/>
          </w:tcPr>
          <w:p w14:paraId="4D845E15" w14:textId="77777777" w:rsidR="008E3769" w:rsidRPr="008E3769" w:rsidRDefault="008E3769" w:rsidP="00673203">
            <w:pPr>
              <w:jc w:val="center"/>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Jenis L</w:t>
            </w:r>
          </w:p>
        </w:tc>
        <w:tc>
          <w:tcPr>
            <w:tcW w:w="1134" w:type="dxa"/>
            <w:shd w:val="clear" w:color="auto" w:fill="FFFFFF" w:themeFill="background1"/>
          </w:tcPr>
          <w:p w14:paraId="6A1A2CF6" w14:textId="77777777" w:rsidR="008E3769" w:rsidRPr="008E3769" w:rsidRDefault="008E3769" w:rsidP="00673203">
            <w:pPr>
              <w:jc w:val="center"/>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Pretest</w:t>
            </w:r>
          </w:p>
        </w:tc>
        <w:tc>
          <w:tcPr>
            <w:tcW w:w="1276" w:type="dxa"/>
            <w:shd w:val="clear" w:color="auto" w:fill="FFFFFF" w:themeFill="background1"/>
          </w:tcPr>
          <w:p w14:paraId="093BC857" w14:textId="77777777" w:rsidR="008E3769" w:rsidRPr="008E3769" w:rsidRDefault="008E3769" w:rsidP="00673203">
            <w:pPr>
              <w:jc w:val="center"/>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Posttest</w:t>
            </w:r>
          </w:p>
        </w:tc>
        <w:tc>
          <w:tcPr>
            <w:tcW w:w="1376" w:type="dxa"/>
            <w:shd w:val="clear" w:color="auto" w:fill="FFFFFF" w:themeFill="background1"/>
          </w:tcPr>
          <w:p w14:paraId="55816574" w14:textId="77777777" w:rsidR="008E3769" w:rsidRPr="008E3769" w:rsidRDefault="008E3769" w:rsidP="00673203">
            <w:pPr>
              <w:jc w:val="center"/>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Kesimpulan</w:t>
            </w:r>
          </w:p>
        </w:tc>
      </w:tr>
      <w:tr w:rsidR="008E3769" w14:paraId="3D3101D5" w14:textId="77777777" w:rsidTr="00673203">
        <w:tc>
          <w:tcPr>
            <w:tcW w:w="1417" w:type="dxa"/>
          </w:tcPr>
          <w:p w14:paraId="7B187CD0" w14:textId="77777777" w:rsidR="008E3769" w:rsidRDefault="008E3769" w:rsidP="00673203">
            <w:pPr>
              <w:jc w:val="center"/>
              <w:rPr>
                <w:rFonts w:ascii="Times New Roman" w:eastAsiaTheme="minorEastAsia" w:hAnsi="Times New Roman" w:cs="Times New Roman"/>
                <w:sz w:val="24"/>
                <w:szCs w:val="24"/>
              </w:rPr>
            </w:pPr>
            <w:r w:rsidRPr="00A03330">
              <w:rPr>
                <w:rFonts w:ascii="Times New Roman" w:eastAsiaTheme="minorEastAsia" w:hAnsi="Times New Roman" w:cs="Times New Roman"/>
                <w:b/>
                <w:bCs/>
                <w:sz w:val="24"/>
                <w:szCs w:val="24"/>
              </w:rPr>
              <w:t>L</w:t>
            </w:r>
            <w:r>
              <w:rPr>
                <w:rFonts w:ascii="Times New Roman" w:eastAsiaTheme="minorEastAsia" w:hAnsi="Times New Roman" w:cs="Times New Roman"/>
                <w:sz w:val="24"/>
                <w:szCs w:val="24"/>
              </w:rPr>
              <w:t xml:space="preserve"> </w:t>
            </w:r>
            <w:r w:rsidRPr="004C1AE5">
              <w:rPr>
                <w:rFonts w:ascii="Times New Roman" w:eastAsiaTheme="minorEastAsia" w:hAnsi="Times New Roman" w:cs="Times New Roman"/>
                <w:i/>
                <w:iCs/>
                <w:sz w:val="18"/>
                <w:szCs w:val="18"/>
              </w:rPr>
              <w:t>hitung</w:t>
            </w:r>
          </w:p>
        </w:tc>
        <w:tc>
          <w:tcPr>
            <w:tcW w:w="1134" w:type="dxa"/>
          </w:tcPr>
          <w:p w14:paraId="75792E05"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0,15685</w:t>
            </w:r>
          </w:p>
        </w:tc>
        <w:tc>
          <w:tcPr>
            <w:tcW w:w="1276" w:type="dxa"/>
          </w:tcPr>
          <w:p w14:paraId="44E77CC3"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0,15713</w:t>
            </w:r>
          </w:p>
        </w:tc>
        <w:tc>
          <w:tcPr>
            <w:tcW w:w="1376" w:type="dxa"/>
          </w:tcPr>
          <w:p w14:paraId="7FAA23EC"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Normal</w:t>
            </w:r>
          </w:p>
        </w:tc>
      </w:tr>
      <w:tr w:rsidR="008E3769" w14:paraId="1C6FF20D" w14:textId="77777777" w:rsidTr="00673203">
        <w:tc>
          <w:tcPr>
            <w:tcW w:w="1417" w:type="dxa"/>
          </w:tcPr>
          <w:p w14:paraId="1C200DD7" w14:textId="77777777" w:rsidR="008E3769" w:rsidRDefault="008E3769" w:rsidP="00673203">
            <w:pPr>
              <w:jc w:val="center"/>
              <w:rPr>
                <w:rFonts w:ascii="Times New Roman" w:eastAsiaTheme="minorEastAsia" w:hAnsi="Times New Roman" w:cs="Times New Roman"/>
                <w:sz w:val="24"/>
                <w:szCs w:val="24"/>
              </w:rPr>
            </w:pPr>
            <w:r w:rsidRPr="00A03330">
              <w:rPr>
                <w:rFonts w:ascii="Times New Roman" w:eastAsiaTheme="minorEastAsia" w:hAnsi="Times New Roman" w:cs="Times New Roman"/>
                <w:b/>
                <w:bCs/>
                <w:sz w:val="24"/>
                <w:szCs w:val="24"/>
              </w:rPr>
              <w:t>L</w:t>
            </w:r>
            <w:r>
              <w:rPr>
                <w:rFonts w:ascii="Times New Roman" w:eastAsiaTheme="minorEastAsia" w:hAnsi="Times New Roman" w:cs="Times New Roman"/>
                <w:sz w:val="24"/>
                <w:szCs w:val="24"/>
              </w:rPr>
              <w:t xml:space="preserve"> </w:t>
            </w:r>
            <w:r w:rsidRPr="004C1AE5">
              <w:rPr>
                <w:rFonts w:ascii="Times New Roman" w:eastAsiaTheme="minorEastAsia" w:hAnsi="Times New Roman" w:cs="Times New Roman"/>
                <w:i/>
                <w:iCs/>
                <w:sz w:val="18"/>
                <w:szCs w:val="18"/>
              </w:rPr>
              <w:t>tabel</w:t>
            </w:r>
          </w:p>
        </w:tc>
        <w:tc>
          <w:tcPr>
            <w:tcW w:w="1134" w:type="dxa"/>
          </w:tcPr>
          <w:p w14:paraId="14BFB332"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0,161</w:t>
            </w:r>
          </w:p>
        </w:tc>
        <w:tc>
          <w:tcPr>
            <w:tcW w:w="1276" w:type="dxa"/>
          </w:tcPr>
          <w:p w14:paraId="194A4096"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0,161</w:t>
            </w:r>
          </w:p>
        </w:tc>
        <w:tc>
          <w:tcPr>
            <w:tcW w:w="1376" w:type="dxa"/>
          </w:tcPr>
          <w:p w14:paraId="509C6F8A" w14:textId="77777777" w:rsidR="008E3769" w:rsidRDefault="008E3769"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Normal</w:t>
            </w:r>
          </w:p>
        </w:tc>
      </w:tr>
    </w:tbl>
    <w:p w14:paraId="0DA5AC4D" w14:textId="77777777" w:rsidR="008E3769" w:rsidRPr="008E3769" w:rsidRDefault="008E3769" w:rsidP="008E3769">
      <w:pPr>
        <w:pStyle w:val="ListParagraph"/>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ab/>
      </w:r>
    </w:p>
    <w:p w14:paraId="27CFB5B4" w14:textId="5BA482DB" w:rsidR="008E3769" w:rsidRDefault="008E3769" w:rsidP="008E3769">
      <w:pPr>
        <w:pStyle w:val="ListParagraph"/>
        <w:jc w:val="both"/>
        <w:rPr>
          <w:rFonts w:ascii="Times New Roman" w:eastAsiaTheme="minorEastAsia" w:hAnsi="Times New Roman" w:cs="Times New Roman"/>
          <w:sz w:val="24"/>
          <w:szCs w:val="24"/>
        </w:rPr>
      </w:pPr>
      <w:r w:rsidRPr="008E3769">
        <w:rPr>
          <w:rFonts w:ascii="Times New Roman" w:eastAsiaTheme="minorEastAsia" w:hAnsi="Times New Roman" w:cs="Times New Roman"/>
          <w:sz w:val="24"/>
          <w:szCs w:val="24"/>
        </w:rPr>
        <w:t>Uji normalitas dalam penelitian ini menggunakan rumus Lilifors. Kriteria yang digunakan yaitu data berdistribusi normal jika harga L</w:t>
      </w:r>
      <w:r w:rsidRPr="008E3769">
        <w:rPr>
          <w:rFonts w:ascii="Times New Roman" w:eastAsiaTheme="minorEastAsia" w:hAnsi="Times New Roman" w:cs="Times New Roman"/>
          <w:i/>
          <w:iCs/>
          <w:sz w:val="18"/>
          <w:szCs w:val="18"/>
        </w:rPr>
        <w:t xml:space="preserve">tabel </w:t>
      </w:r>
      <w:r w:rsidRPr="008E3769">
        <w:rPr>
          <w:rFonts w:ascii="Times New Roman" w:eastAsiaTheme="minorEastAsia" w:hAnsi="Times New Roman" w:cs="Times New Roman"/>
          <w:sz w:val="24"/>
          <w:szCs w:val="24"/>
        </w:rPr>
        <w:t>lebih besar dari L</w:t>
      </w:r>
      <w:r w:rsidRPr="008E3769">
        <w:rPr>
          <w:rFonts w:ascii="Times New Roman" w:eastAsiaTheme="minorEastAsia" w:hAnsi="Times New Roman" w:cs="Times New Roman"/>
          <w:i/>
          <w:iCs/>
          <w:sz w:val="18"/>
          <w:szCs w:val="18"/>
        </w:rPr>
        <w:t>hitung</w:t>
      </w:r>
      <w:r w:rsidRPr="008E3769">
        <w:rPr>
          <w:rFonts w:ascii="Times New Roman" w:eastAsiaTheme="minorEastAsia" w:hAnsi="Times New Roman" w:cs="Times New Roman"/>
          <w:sz w:val="24"/>
          <w:szCs w:val="24"/>
        </w:rPr>
        <w:t xml:space="preserve"> maka dapat disimpulkan data dari </w:t>
      </w:r>
      <w:r w:rsidRPr="008E3769">
        <w:rPr>
          <w:rFonts w:ascii="Times New Roman" w:eastAsiaTheme="minorEastAsia" w:hAnsi="Times New Roman" w:cs="Times New Roman"/>
          <w:i/>
          <w:iCs/>
          <w:sz w:val="24"/>
          <w:szCs w:val="24"/>
        </w:rPr>
        <w:t>pretest</w:t>
      </w:r>
      <w:r w:rsidRPr="008E3769">
        <w:rPr>
          <w:rFonts w:ascii="Times New Roman" w:eastAsiaTheme="minorEastAsia" w:hAnsi="Times New Roman" w:cs="Times New Roman"/>
          <w:sz w:val="24"/>
          <w:szCs w:val="24"/>
        </w:rPr>
        <w:t xml:space="preserve"> dan </w:t>
      </w:r>
      <w:r w:rsidRPr="008E3769">
        <w:rPr>
          <w:rFonts w:ascii="Times New Roman" w:eastAsiaTheme="minorEastAsia" w:hAnsi="Times New Roman" w:cs="Times New Roman"/>
          <w:i/>
          <w:iCs/>
          <w:sz w:val="24"/>
          <w:szCs w:val="24"/>
        </w:rPr>
        <w:t>post-test</w:t>
      </w:r>
      <w:r w:rsidRPr="008E3769">
        <w:rPr>
          <w:rFonts w:ascii="Times New Roman" w:eastAsiaTheme="minorEastAsia" w:hAnsi="Times New Roman" w:cs="Times New Roman"/>
          <w:sz w:val="24"/>
          <w:szCs w:val="24"/>
        </w:rPr>
        <w:t xml:space="preserve"> merupakan normal terhadap hasil belajar.</w:t>
      </w:r>
    </w:p>
    <w:p w14:paraId="513CE8EB" w14:textId="675064FB" w:rsidR="008E3769" w:rsidRDefault="008E3769" w:rsidP="008E3769">
      <w:pPr>
        <w:pStyle w:val="ListParagraph"/>
        <w:jc w:val="both"/>
        <w:rPr>
          <w:rFonts w:ascii="Times New Roman" w:eastAsiaTheme="minorEastAsia" w:hAnsi="Times New Roman" w:cs="Times New Roman"/>
          <w:sz w:val="24"/>
          <w:szCs w:val="24"/>
        </w:rPr>
      </w:pPr>
    </w:p>
    <w:p w14:paraId="123EE03B" w14:textId="2FA06E9A" w:rsidR="00A91A9E" w:rsidRDefault="00A91A9E" w:rsidP="00A91A9E">
      <w:pPr>
        <w:pStyle w:val="ListParagraph"/>
        <w:numPr>
          <w:ilvl w:val="0"/>
          <w:numId w:val="2"/>
        </w:num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Uji Hipotesis</w:t>
      </w:r>
    </w:p>
    <w:p w14:paraId="4B83559A" w14:textId="77777777" w:rsidR="00A91A9E" w:rsidRDefault="00A91A9E" w:rsidP="00A91A9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Membuktikan hipotesis pengaruh model pembelajaran </w:t>
      </w:r>
      <w:r w:rsidRPr="00C4656D">
        <w:rPr>
          <w:rFonts w:ascii="Times New Roman" w:eastAsiaTheme="minorEastAsia" w:hAnsi="Times New Roman" w:cs="Times New Roman"/>
          <w:i/>
          <w:iCs/>
          <w:sz w:val="24"/>
          <w:szCs w:val="24"/>
        </w:rPr>
        <w:t>Course Review Horay</w:t>
      </w:r>
      <w:r>
        <w:rPr>
          <w:rFonts w:ascii="Times New Roman" w:eastAsiaTheme="minorEastAsia" w:hAnsi="Times New Roman" w:cs="Times New Roman"/>
          <w:sz w:val="24"/>
          <w:szCs w:val="24"/>
        </w:rPr>
        <w:t xml:space="preserve"> terhadap hasil belajar siswa kelas III mata pelajaran IPAS di UPT SPF SD Negeri 106790 Sei Mencirim Tahun Ajaran 2025/2026.</w:t>
      </w:r>
    </w:p>
    <w:p w14:paraId="0877C8A5" w14:textId="77777777" w:rsidR="00A91A9E" w:rsidRDefault="00A91A9E" w:rsidP="00A91A9E">
      <w:pPr>
        <w:pStyle w:val="ListParagraph"/>
        <w:numPr>
          <w:ilvl w:val="0"/>
          <w:numId w:val="3"/>
        </w:numPr>
        <w:jc w:val="both"/>
        <w:rPr>
          <w:rFonts w:ascii="Times New Roman" w:eastAsiaTheme="minorEastAsia" w:hAnsi="Times New Roman" w:cs="Times New Roman"/>
          <w:sz w:val="24"/>
          <w:szCs w:val="24"/>
        </w:rPr>
      </w:pPr>
      <w:r w:rsidRPr="00CA6483">
        <w:rPr>
          <w:rFonts w:ascii="Times New Roman" w:eastAsiaTheme="minorEastAsia" w:hAnsi="Times New Roman" w:cs="Times New Roman"/>
          <w:b/>
          <w:bCs/>
          <w:i/>
          <w:iCs/>
          <w:sz w:val="24"/>
          <w:szCs w:val="24"/>
        </w:rPr>
        <w:t>H</w:t>
      </w:r>
      <w:r w:rsidRPr="00CA6483">
        <w:rPr>
          <w:rFonts w:ascii="Times New Roman" w:eastAsiaTheme="minorEastAsia" w:hAnsi="Times New Roman" w:cs="Times New Roman"/>
          <w:b/>
          <w:bCs/>
          <w:sz w:val="24"/>
          <w:szCs w:val="24"/>
          <w:vertAlign w:val="subscript"/>
        </w:rPr>
        <w:t xml:space="preserve">o </w:t>
      </w:r>
      <w:r w:rsidRPr="00CA6483">
        <w:rPr>
          <w:rFonts w:ascii="Times New Roman" w:eastAsiaTheme="minorEastAsia" w:hAnsi="Times New Roman" w:cs="Times New Roman"/>
          <w:b/>
          <w:bCs/>
          <w:sz w:val="24"/>
          <w:szCs w:val="24"/>
        </w:rPr>
        <w:t xml:space="preserve"> : p = 0 </w:t>
      </w:r>
      <w:r>
        <w:rPr>
          <w:rFonts w:ascii="Times New Roman" w:eastAsiaTheme="minorEastAsia" w:hAnsi="Times New Roman" w:cs="Times New Roman"/>
          <w:sz w:val="24"/>
          <w:szCs w:val="24"/>
        </w:rPr>
        <w:t>( Tidak ada pengaruh yang signifikan penggunaan model pembelajaran Course Review Horay terhadap hasil belajar siswa kelas III pada mata pelajaran IPAS di UPT SPF SD Negeri 106790 Sei Mencirim T.A 2025/2026)</w:t>
      </w:r>
    </w:p>
    <w:p w14:paraId="7659114B" w14:textId="77777777" w:rsidR="00A91A9E" w:rsidRPr="00185D09" w:rsidRDefault="00A91A9E" w:rsidP="00A91A9E">
      <w:pPr>
        <w:pStyle w:val="ListParagraph"/>
        <w:numPr>
          <w:ilvl w:val="0"/>
          <w:numId w:val="3"/>
        </w:numPr>
        <w:jc w:val="both"/>
        <w:rPr>
          <w:rFonts w:ascii="Times New Roman" w:eastAsiaTheme="minorEastAsia" w:hAnsi="Times New Roman" w:cs="Times New Roman"/>
          <w:b/>
          <w:bCs/>
          <w:sz w:val="24"/>
          <w:szCs w:val="24"/>
        </w:rPr>
      </w:pPr>
      <w:r w:rsidRPr="00185D09">
        <w:rPr>
          <w:rFonts w:ascii="Times New Roman" w:eastAsiaTheme="minorEastAsia" w:hAnsi="Times New Roman" w:cs="Times New Roman"/>
          <w:b/>
          <w:bCs/>
          <w:i/>
          <w:iCs/>
          <w:sz w:val="24"/>
          <w:szCs w:val="24"/>
        </w:rPr>
        <w:t>H</w:t>
      </w:r>
      <w:r w:rsidRPr="00185D09">
        <w:rPr>
          <w:rFonts w:ascii="Times New Roman" w:eastAsiaTheme="minorEastAsia" w:hAnsi="Times New Roman" w:cs="Times New Roman"/>
          <w:b/>
          <w:bCs/>
          <w:i/>
          <w:iCs/>
          <w:sz w:val="24"/>
          <w:szCs w:val="24"/>
          <w:vertAlign w:val="subscript"/>
        </w:rPr>
        <w:t xml:space="preserve">I </w:t>
      </w:r>
      <w:r w:rsidRPr="00185D09">
        <w:rPr>
          <w:rFonts w:ascii="Times New Roman" w:eastAsiaTheme="minorEastAsia" w:hAnsi="Times New Roman" w:cs="Times New Roman"/>
          <w:b/>
          <w:bCs/>
          <w:sz w:val="24"/>
          <w:szCs w:val="24"/>
        </w:rPr>
        <w:t xml:space="preserve"> : p ≠ 0</w:t>
      </w:r>
      <w:r>
        <w:rPr>
          <w:rFonts w:ascii="Times New Roman" w:eastAsiaTheme="minorEastAsia" w:hAnsi="Times New Roman" w:cs="Times New Roman"/>
          <w:b/>
          <w:bCs/>
          <w:sz w:val="24"/>
          <w:szCs w:val="24"/>
        </w:rPr>
        <w:t xml:space="preserve"> ( </w:t>
      </w:r>
      <w:r>
        <w:rPr>
          <w:rFonts w:ascii="Times New Roman" w:eastAsiaTheme="minorEastAsia" w:hAnsi="Times New Roman" w:cs="Times New Roman"/>
          <w:sz w:val="24"/>
          <w:szCs w:val="24"/>
        </w:rPr>
        <w:t>Ada pengaruh yang signifikan penggunaan model Course Riview Horay terhadap hasil belajar siswa kelas III pada mata pelajaran IPAS di UPT SPF SD Negeri Sei Mencirim T.A 2025/2026)</w:t>
      </w:r>
    </w:p>
    <w:p w14:paraId="51F962A8" w14:textId="77777777" w:rsidR="00A91A9E" w:rsidRDefault="00A91A9E" w:rsidP="00A91A9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Pengujian dilakukan menggunakan uji T. Uji T dilakukan dengan menggunakan bantuan </w:t>
      </w:r>
      <w:r w:rsidRPr="00185D09">
        <w:rPr>
          <w:rFonts w:ascii="Times New Roman" w:eastAsiaTheme="minorEastAsia" w:hAnsi="Times New Roman" w:cs="Times New Roman"/>
          <w:i/>
          <w:iCs/>
          <w:sz w:val="24"/>
          <w:szCs w:val="24"/>
        </w:rPr>
        <w:t>sofware Ms.Excel</w:t>
      </w:r>
      <w:r>
        <w:rPr>
          <w:rFonts w:ascii="Times New Roman" w:eastAsiaTheme="minorEastAsia" w:hAnsi="Times New Roman" w:cs="Times New Roman"/>
          <w:sz w:val="24"/>
          <w:szCs w:val="24"/>
        </w:rPr>
        <w:t xml:space="preserve"> 2019 dengan hasil sebagai berikut.</w:t>
      </w:r>
    </w:p>
    <w:p w14:paraId="674A9CF9" w14:textId="77777777" w:rsidR="00A91A9E" w:rsidRDefault="00A91A9E" w:rsidP="00A91A9E">
      <w:pPr>
        <w:jc w:val="both"/>
        <w:rPr>
          <w:rFonts w:ascii="Times New Roman" w:eastAsiaTheme="minorEastAsia" w:hAnsi="Times New Roman" w:cs="Times New Roman"/>
          <w:sz w:val="24"/>
          <w:szCs w:val="24"/>
        </w:rPr>
      </w:pPr>
    </w:p>
    <w:p w14:paraId="3474E369" w14:textId="77777777" w:rsidR="00A91A9E" w:rsidRDefault="00A91A9E" w:rsidP="00A91A9E">
      <w:pPr>
        <w:jc w:val="both"/>
        <w:rPr>
          <w:rFonts w:ascii="Times New Roman" w:eastAsiaTheme="minorEastAsia" w:hAnsi="Times New Roman" w:cs="Times New Roman"/>
          <w:sz w:val="36"/>
          <w:szCs w:val="36"/>
        </w:rPr>
      </w:pPr>
      <w:r>
        <w:rPr>
          <w:rFonts w:ascii="Times New Roman" w:eastAsiaTheme="minorEastAsia" w:hAnsi="Times New Roman" w:cs="Times New Roman"/>
          <w:sz w:val="24"/>
          <w:szCs w:val="24"/>
        </w:rPr>
        <w:lastRenderedPageBreak/>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w:r>
        <w:rPr>
          <w:rFonts w:ascii="Times New Roman" w:eastAsiaTheme="minorEastAsia" w:hAnsi="Times New Roman" w:cs="Times New Roman"/>
          <w:sz w:val="24"/>
          <w:szCs w:val="24"/>
        </w:rPr>
        <w:tab/>
      </w:r>
      <m:oMath>
        <m:f>
          <m:fPr>
            <m:ctrlPr>
              <w:rPr>
                <w:rFonts w:ascii="Cambria Math" w:eastAsiaTheme="minorEastAsia" w:hAnsi="Cambria Math" w:cs="Times New Roman"/>
                <w:i/>
                <w:sz w:val="36"/>
                <w:szCs w:val="36"/>
              </w:rPr>
            </m:ctrlPr>
          </m:fPr>
          <m:num>
            <m:f>
              <m:fPr>
                <m:ctrlPr>
                  <w:rPr>
                    <w:rFonts w:ascii="Cambria Math" w:eastAsiaTheme="minorEastAsia" w:hAnsi="Cambria Math" w:cs="Times New Roman"/>
                    <w:i/>
                    <w:sz w:val="36"/>
                    <w:szCs w:val="36"/>
                  </w:rPr>
                </m:ctrlPr>
              </m:fPr>
              <m:num>
                <m:sSub>
                  <m:sSubPr>
                    <m:ctrlPr>
                      <w:rPr>
                        <w:rFonts w:ascii="Cambria Math" w:eastAsiaTheme="minorEastAsia" w:hAnsi="Cambria Math" w:cs="Times New Roman"/>
                        <w:i/>
                        <w:sz w:val="36"/>
                        <w:szCs w:val="36"/>
                      </w:rPr>
                    </m:ctrlPr>
                  </m:sSubPr>
                  <m:e>
                    <m:r>
                      <w:rPr>
                        <w:rFonts w:ascii="Cambria Math" w:eastAsiaTheme="minorEastAsia" w:hAnsi="Cambria Math" w:cs="Times New Roman"/>
                        <w:sz w:val="36"/>
                        <w:szCs w:val="36"/>
                      </w:rPr>
                      <m:t>m</m:t>
                    </m:r>
                  </m:e>
                  <m:sub>
                    <m:r>
                      <w:rPr>
                        <w:rFonts w:ascii="Cambria Math" w:eastAsiaTheme="minorEastAsia" w:hAnsi="Cambria Math" w:cs="Times New Roman"/>
                        <w:sz w:val="36"/>
                        <w:szCs w:val="36"/>
                      </w:rPr>
                      <m:t>d</m:t>
                    </m:r>
                  </m:sub>
                </m:sSub>
              </m:num>
              <m:den>
                <m:rad>
                  <m:radPr>
                    <m:degHide m:val="1"/>
                    <m:ctrlPr>
                      <w:rPr>
                        <w:rFonts w:ascii="Cambria Math" w:eastAsiaTheme="minorEastAsia" w:hAnsi="Cambria Math" w:cs="Times New Roman"/>
                        <w:i/>
                        <w:sz w:val="36"/>
                        <w:szCs w:val="36"/>
                      </w:rPr>
                    </m:ctrlPr>
                  </m:radPr>
                  <m:deg/>
                  <m:e>
                    <m:r>
                      <w:rPr>
                        <w:rFonts w:ascii="Cambria Math" w:eastAsiaTheme="minorEastAsia" w:hAnsi="Cambria Math" w:cs="Times New Roman"/>
                        <w:sz w:val="36"/>
                        <w:szCs w:val="36"/>
                      </w:rPr>
                      <m:t>Σ</m:t>
                    </m:r>
                    <m:sSup>
                      <m:sSupPr>
                        <m:ctrlPr>
                          <w:rPr>
                            <w:rFonts w:ascii="Cambria Math" w:eastAsiaTheme="minorEastAsia" w:hAnsi="Cambria Math" w:cs="Times New Roman"/>
                            <w:i/>
                            <w:sz w:val="36"/>
                            <w:szCs w:val="36"/>
                          </w:rPr>
                        </m:ctrlPr>
                      </m:sSupPr>
                      <m:e>
                        <m:r>
                          <w:rPr>
                            <w:rFonts w:ascii="Cambria Math" w:eastAsiaTheme="minorEastAsia" w:hAnsi="Cambria Math" w:cs="Times New Roman"/>
                            <w:sz w:val="36"/>
                            <w:szCs w:val="36"/>
                          </w:rPr>
                          <m:t>x</m:t>
                        </m:r>
                      </m:e>
                      <m:sup>
                        <m:r>
                          <w:rPr>
                            <w:rFonts w:ascii="Cambria Math" w:eastAsiaTheme="minorEastAsia" w:hAnsi="Cambria Math" w:cs="Times New Roman"/>
                            <w:sz w:val="36"/>
                            <w:szCs w:val="36"/>
                          </w:rPr>
                          <m:t>2</m:t>
                        </m:r>
                      </m:sup>
                    </m:sSup>
                  </m:e>
                </m:rad>
                <m:r>
                  <w:rPr>
                    <w:rFonts w:ascii="Cambria Math" w:eastAsiaTheme="minorEastAsia" w:hAnsi="Cambria Math" w:cs="Times New Roman"/>
                    <w:sz w:val="36"/>
                    <w:szCs w:val="36"/>
                  </w:rPr>
                  <m:t>d</m:t>
                </m:r>
              </m:den>
            </m:f>
          </m:num>
          <m:den>
            <m:r>
              <w:rPr>
                <w:rFonts w:ascii="Cambria Math" w:eastAsiaTheme="minorEastAsia" w:hAnsi="Cambria Math" w:cs="Times New Roman"/>
                <w:sz w:val="36"/>
                <w:szCs w:val="36"/>
              </w:rPr>
              <m:t>N</m:t>
            </m:r>
            <m:d>
              <m:dPr>
                <m:ctrlPr>
                  <w:rPr>
                    <w:rFonts w:ascii="Cambria Math" w:eastAsiaTheme="minorEastAsia" w:hAnsi="Cambria Math" w:cs="Times New Roman"/>
                    <w:i/>
                    <w:sz w:val="36"/>
                    <w:szCs w:val="36"/>
                  </w:rPr>
                </m:ctrlPr>
              </m:dPr>
              <m:e>
                <m:r>
                  <w:rPr>
                    <w:rFonts w:ascii="Cambria Math" w:eastAsiaTheme="minorEastAsia" w:hAnsi="Cambria Math" w:cs="Times New Roman"/>
                    <w:sz w:val="36"/>
                    <w:szCs w:val="36"/>
                  </w:rPr>
                  <m:t>N-1</m:t>
                </m:r>
              </m:e>
            </m:d>
          </m:den>
        </m:f>
      </m:oMath>
    </w:p>
    <w:p w14:paraId="0344FCA7" w14:textId="77777777" w:rsidR="00A91A9E" w:rsidRDefault="00A91A9E" w:rsidP="00A91A9E">
      <w:pPr>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1. Mencari Md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∑d</m:t>
            </m:r>
          </m:num>
          <m:den>
            <m:r>
              <w:rPr>
                <w:rFonts w:ascii="Cambria Math" w:eastAsiaTheme="minorEastAsia" w:hAnsi="Cambria Math" w:cs="Times New Roman"/>
                <w:sz w:val="28"/>
                <w:szCs w:val="28"/>
              </w:rPr>
              <m:t>N</m:t>
            </m:r>
          </m:den>
        </m:f>
        <m:r>
          <w:rPr>
            <w:rFonts w:ascii="Cambria Math" w:eastAsiaTheme="minorEastAsia" w:hAnsi="Cambria Math" w:cs="Times New Roman"/>
            <w:sz w:val="28"/>
            <w:szCs w:val="28"/>
          </w:rPr>
          <m:t xml:space="preserve">= </m:t>
        </m:r>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1055</m:t>
            </m:r>
          </m:num>
          <m:den>
            <m:r>
              <w:rPr>
                <w:rFonts w:ascii="Cambria Math" w:eastAsiaTheme="minorEastAsia" w:hAnsi="Cambria Math" w:cs="Times New Roman"/>
                <w:sz w:val="28"/>
                <w:szCs w:val="28"/>
              </w:rPr>
              <m:t>27</m:t>
            </m:r>
          </m:den>
        </m:f>
      </m:oMath>
      <w:r>
        <w:rPr>
          <w:rFonts w:ascii="Times New Roman" w:eastAsiaTheme="minorEastAsia" w:hAnsi="Times New Roman" w:cs="Times New Roman"/>
          <w:sz w:val="24"/>
          <w:szCs w:val="24"/>
        </w:rPr>
        <w:t xml:space="preserve"> = 39</w:t>
      </w:r>
    </w:p>
    <w:p w14:paraId="089D4D6A" w14:textId="77777777" w:rsidR="00A91A9E" w:rsidRDefault="00A91A9E" w:rsidP="00A91A9E">
      <w:pPr>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 xml:space="preserve">2. Mencari </w:t>
      </w:r>
      <m:oMath>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d= Σ</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d</m:t>
            </m:r>
          </m:e>
          <m:sup>
            <m:r>
              <w:rPr>
                <w:rFonts w:ascii="Cambria Math" w:eastAsiaTheme="minorEastAsia" w:hAnsi="Cambria Math" w:cs="Times New Roman"/>
                <w:sz w:val="24"/>
                <w:szCs w:val="24"/>
              </w:rPr>
              <m:t>2</m:t>
            </m:r>
          </m:sup>
        </m:sSup>
        <m:r>
          <w:rPr>
            <w:rFonts w:ascii="Cambria Math" w:eastAsiaTheme="minorEastAsia" w:hAnsi="Cambria Math" w:cs="Times New Roman"/>
            <w:sz w:val="24"/>
            <w:szCs w:val="24"/>
          </w:rPr>
          <m:t>-</m:t>
        </m:r>
        <m:f>
          <m:fPr>
            <m:ctrlPr>
              <w:rPr>
                <w:rFonts w:ascii="Cambria Math" w:eastAsiaTheme="minorEastAsia" w:hAnsi="Cambria Math" w:cs="Times New Roman"/>
                <w:i/>
                <w:sz w:val="24"/>
                <w:szCs w:val="24"/>
              </w:rPr>
            </m:ctrlPr>
          </m:fPr>
          <m:num>
            <m:r>
              <w:rPr>
                <w:rFonts w:ascii="Cambria Math" w:eastAsiaTheme="minorEastAsia" w:hAnsi="Cambria Math" w:cs="Times New Roman"/>
                <w:sz w:val="24"/>
                <w:szCs w:val="24"/>
              </w:rPr>
              <m:t>∑</m:t>
            </m:r>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x</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N</m:t>
            </m:r>
          </m:den>
        </m:f>
        <m:r>
          <w:rPr>
            <w:rFonts w:ascii="Cambria Math" w:eastAsiaTheme="minorEastAsia" w:hAnsi="Cambria Math" w:cs="Times New Roman"/>
            <w:sz w:val="24"/>
            <w:szCs w:val="24"/>
          </w:rPr>
          <m:t xml:space="preserve">= 54.125= </m:t>
        </m:r>
        <m:f>
          <m:fPr>
            <m:ctrlPr>
              <w:rPr>
                <w:rFonts w:ascii="Cambria Math" w:eastAsiaTheme="minorEastAsia" w:hAnsi="Cambria Math" w:cs="Times New Roman"/>
                <w:i/>
                <w:sz w:val="24"/>
                <w:szCs w:val="24"/>
              </w:rPr>
            </m:ctrlPr>
          </m:fPr>
          <m:num>
            <m:sSup>
              <m:sSupPr>
                <m:ctrlPr>
                  <w:rPr>
                    <w:rFonts w:ascii="Cambria Math" w:eastAsiaTheme="minorEastAsia" w:hAnsi="Cambria Math" w:cs="Times New Roman"/>
                    <w:i/>
                    <w:sz w:val="24"/>
                    <w:szCs w:val="24"/>
                  </w:rPr>
                </m:ctrlPr>
              </m:sSupPr>
              <m:e>
                <m:r>
                  <w:rPr>
                    <w:rFonts w:ascii="Cambria Math" w:eastAsiaTheme="minorEastAsia" w:hAnsi="Cambria Math" w:cs="Times New Roman"/>
                    <w:sz w:val="24"/>
                    <w:szCs w:val="24"/>
                  </w:rPr>
                  <m:t>1055</m:t>
                </m:r>
              </m:e>
              <m:sup>
                <m:r>
                  <w:rPr>
                    <w:rFonts w:ascii="Cambria Math" w:eastAsiaTheme="minorEastAsia" w:hAnsi="Cambria Math" w:cs="Times New Roman"/>
                    <w:sz w:val="24"/>
                    <w:szCs w:val="24"/>
                  </w:rPr>
                  <m:t>2</m:t>
                </m:r>
              </m:sup>
            </m:sSup>
          </m:num>
          <m:den>
            <m:r>
              <w:rPr>
                <w:rFonts w:ascii="Cambria Math" w:eastAsiaTheme="minorEastAsia" w:hAnsi="Cambria Math" w:cs="Times New Roman"/>
                <w:sz w:val="24"/>
                <w:szCs w:val="24"/>
              </w:rPr>
              <m:t>27</m:t>
            </m:r>
          </m:den>
        </m:f>
      </m:oMath>
    </w:p>
    <w:p w14:paraId="15AF9E93" w14:textId="77777777" w:rsidR="00A91A9E" w:rsidRDefault="00A91A9E" w:rsidP="00A91A9E">
      <w:pPr>
        <w:ind w:firstLine="720"/>
        <w:rPr>
          <w:rFonts w:ascii="Times New Roman" w:eastAsiaTheme="minorEastAsia" w:hAnsi="Times New Roman" w:cs="Times New Roman"/>
          <w:sz w:val="28"/>
          <w:szCs w:val="28"/>
        </w:rPr>
      </w:pPr>
      <w:r>
        <w:rPr>
          <w:rFonts w:ascii="Times New Roman" w:eastAsiaTheme="minorEastAsia" w:hAnsi="Times New Roman" w:cs="Times New Roman"/>
          <w:sz w:val="24"/>
          <w:szCs w:val="24"/>
        </w:rPr>
        <w:tab/>
        <w:t xml:space="preserve">= 54.125 = </w:t>
      </w:r>
      <m:oMath>
        <m:f>
          <m:fPr>
            <m:ctrlPr>
              <w:rPr>
                <w:rFonts w:ascii="Cambria Math" w:eastAsiaTheme="minorEastAsia" w:hAnsi="Cambria Math" w:cs="Times New Roman"/>
                <w:i/>
                <w:sz w:val="28"/>
                <w:szCs w:val="28"/>
              </w:rPr>
            </m:ctrlPr>
          </m:fPr>
          <m:num>
            <m:r>
              <w:rPr>
                <w:rFonts w:ascii="Cambria Math" w:eastAsiaTheme="minorEastAsia" w:hAnsi="Cambria Math" w:cs="Times New Roman"/>
                <w:sz w:val="28"/>
                <w:szCs w:val="28"/>
              </w:rPr>
              <m:t>1.113</m:t>
            </m:r>
          </m:num>
          <m:den>
            <m:r>
              <w:rPr>
                <w:rFonts w:ascii="Cambria Math" w:eastAsiaTheme="minorEastAsia" w:hAnsi="Cambria Math" w:cs="Times New Roman"/>
                <w:sz w:val="28"/>
                <w:szCs w:val="28"/>
              </w:rPr>
              <m:t>27</m:t>
            </m:r>
          </m:den>
        </m:f>
      </m:oMath>
    </w:p>
    <w:p w14:paraId="0D632751" w14:textId="77777777" w:rsidR="00A91A9E" w:rsidRDefault="00A91A9E" w:rsidP="00A91A9E">
      <w:pPr>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t>=54.125 - 41,2</w:t>
      </w:r>
    </w:p>
    <w:p w14:paraId="2FE80251" w14:textId="77777777" w:rsidR="00A91A9E" w:rsidRDefault="00A91A9E" w:rsidP="00A91A9E">
      <w:pPr>
        <w:ind w:firstLine="720"/>
        <w:rPr>
          <w:rFonts w:ascii="Times New Roman" w:eastAsiaTheme="minorEastAsia" w:hAnsi="Times New Roman" w:cs="Times New Roman"/>
          <w:sz w:val="28"/>
          <w:szCs w:val="28"/>
        </w:rPr>
      </w:pPr>
      <w:r>
        <w:rPr>
          <w:rFonts w:ascii="Times New Roman" w:eastAsiaTheme="minorEastAsia" w:hAnsi="Times New Roman" w:cs="Times New Roman"/>
          <w:sz w:val="28"/>
          <w:szCs w:val="28"/>
        </w:rPr>
        <w:tab/>
        <w:t>= 54.083</w:t>
      </w:r>
    </w:p>
    <w:p w14:paraId="72AD9BE0" w14:textId="77777777" w:rsidR="00A91A9E" w:rsidRDefault="00A91A9E" w:rsidP="00A91A9E">
      <w:pPr>
        <w:ind w:firstLine="720"/>
        <w:rPr>
          <w:rFonts w:ascii="Times New Roman" w:eastAsiaTheme="minorEastAsia" w:hAnsi="Times New Roman" w:cs="Times New Roman"/>
          <w:sz w:val="24"/>
          <w:szCs w:val="24"/>
        </w:rPr>
      </w:pPr>
      <w:r>
        <w:rPr>
          <w:rFonts w:ascii="Times New Roman" w:eastAsiaTheme="minorEastAsia" w:hAnsi="Times New Roman" w:cs="Times New Roman"/>
          <w:sz w:val="24"/>
          <w:szCs w:val="24"/>
        </w:rPr>
        <w:t>3.Mencari t hitung</w:t>
      </w:r>
    </w:p>
    <w:p w14:paraId="0941DCA6" w14:textId="77777777" w:rsidR="00A91A9E" w:rsidRDefault="00A91A9E" w:rsidP="00A91A9E">
      <w:pPr>
        <w:ind w:firstLine="720"/>
        <w:rPr>
          <w:rFonts w:ascii="Times New Roman" w:eastAsiaTheme="minorEastAsia" w:hAnsi="Times New Roman" w:cs="Times New Roman"/>
          <w:sz w:val="36"/>
          <w:szCs w:val="36"/>
        </w:rPr>
      </w:pPr>
      <w:r>
        <w:rPr>
          <w:rFonts w:ascii="Times New Roman" w:eastAsiaTheme="minorEastAsia" w:hAnsi="Times New Roman" w:cs="Times New Roman"/>
          <w:sz w:val="24"/>
          <w:szCs w:val="24"/>
        </w:rPr>
        <w:tab/>
        <w:t xml:space="preserve">T = </w:t>
      </w:r>
      <m:oMath>
        <m:f>
          <m:fPr>
            <m:ctrlPr>
              <w:rPr>
                <w:rFonts w:ascii="Cambria Math" w:eastAsiaTheme="minorEastAsia" w:hAnsi="Cambria Math" w:cs="Times New Roman"/>
                <w:i/>
                <w:sz w:val="36"/>
                <w:szCs w:val="36"/>
              </w:rPr>
            </m:ctrlPr>
          </m:fPr>
          <m:num>
            <m:f>
              <m:fPr>
                <m:ctrlPr>
                  <w:rPr>
                    <w:rFonts w:ascii="Cambria Math" w:eastAsiaTheme="minorEastAsia" w:hAnsi="Cambria Math" w:cs="Times New Roman"/>
                    <w:i/>
                    <w:sz w:val="36"/>
                    <w:szCs w:val="36"/>
                  </w:rPr>
                </m:ctrlPr>
              </m:fPr>
              <m:num>
                <m:r>
                  <w:rPr>
                    <w:rFonts w:ascii="Cambria Math" w:eastAsiaTheme="minorEastAsia" w:hAnsi="Cambria Math" w:cs="Times New Roman"/>
                    <w:sz w:val="36"/>
                    <w:szCs w:val="36"/>
                  </w:rPr>
                  <m:t>Mⅆ=</m:t>
                </m:r>
              </m:num>
              <m:den>
                <m:rad>
                  <m:radPr>
                    <m:degHide m:val="1"/>
                    <m:ctrlPr>
                      <w:rPr>
                        <w:rFonts w:ascii="Cambria Math" w:eastAsiaTheme="minorEastAsia" w:hAnsi="Cambria Math" w:cs="Times New Roman"/>
                        <w:i/>
                        <w:sz w:val="36"/>
                        <w:szCs w:val="36"/>
                      </w:rPr>
                    </m:ctrlPr>
                  </m:radPr>
                  <m:deg/>
                  <m:e>
                    <m:r>
                      <w:rPr>
                        <w:rFonts w:ascii="Cambria Math" w:eastAsiaTheme="minorEastAsia" w:hAnsi="Cambria Math" w:cs="Times New Roman"/>
                        <w:sz w:val="36"/>
                        <w:szCs w:val="36"/>
                      </w:rPr>
                      <m:t>Σ</m:t>
                    </m:r>
                    <m:sSup>
                      <m:sSupPr>
                        <m:ctrlPr>
                          <w:rPr>
                            <w:rFonts w:ascii="Cambria Math" w:eastAsiaTheme="minorEastAsia" w:hAnsi="Cambria Math" w:cs="Times New Roman"/>
                            <w:i/>
                            <w:sz w:val="36"/>
                            <w:szCs w:val="36"/>
                          </w:rPr>
                        </m:ctrlPr>
                      </m:sSupPr>
                      <m:e>
                        <m:r>
                          <w:rPr>
                            <w:rFonts w:ascii="Cambria Math" w:eastAsiaTheme="minorEastAsia" w:hAnsi="Cambria Math" w:cs="Times New Roman"/>
                            <w:sz w:val="36"/>
                            <w:szCs w:val="36"/>
                          </w:rPr>
                          <m:t>x</m:t>
                        </m:r>
                      </m:e>
                      <m:sup>
                        <m:r>
                          <w:rPr>
                            <w:rFonts w:ascii="Cambria Math" w:eastAsiaTheme="minorEastAsia" w:hAnsi="Cambria Math" w:cs="Times New Roman"/>
                            <w:sz w:val="36"/>
                            <w:szCs w:val="36"/>
                          </w:rPr>
                          <m:t>2</m:t>
                        </m:r>
                      </m:sup>
                    </m:sSup>
                    <m:r>
                      <w:rPr>
                        <w:rFonts w:ascii="Cambria Math" w:eastAsiaTheme="minorEastAsia" w:hAnsi="Cambria Math" w:cs="Times New Roman"/>
                        <w:sz w:val="36"/>
                        <w:szCs w:val="36"/>
                      </w:rPr>
                      <m:t>d</m:t>
                    </m:r>
                  </m:e>
                </m:rad>
              </m:den>
            </m:f>
          </m:num>
          <m:den>
            <m:r>
              <w:rPr>
                <w:rFonts w:ascii="Cambria Math" w:eastAsiaTheme="minorEastAsia" w:hAnsi="Cambria Math" w:cs="Times New Roman"/>
                <w:sz w:val="36"/>
                <w:szCs w:val="36"/>
              </w:rPr>
              <m:t>N</m:t>
            </m:r>
            <m:d>
              <m:dPr>
                <m:ctrlPr>
                  <w:rPr>
                    <w:rFonts w:ascii="Cambria Math" w:eastAsiaTheme="minorEastAsia" w:hAnsi="Cambria Math" w:cs="Times New Roman"/>
                    <w:i/>
                    <w:sz w:val="36"/>
                    <w:szCs w:val="36"/>
                  </w:rPr>
                </m:ctrlPr>
              </m:dPr>
              <m:e>
                <m:r>
                  <w:rPr>
                    <w:rFonts w:ascii="Cambria Math" w:eastAsiaTheme="minorEastAsia" w:hAnsi="Cambria Math" w:cs="Times New Roman"/>
                    <w:sz w:val="36"/>
                    <w:szCs w:val="36"/>
                  </w:rPr>
                  <m:t>N-1</m:t>
                </m:r>
              </m:e>
            </m:d>
          </m:den>
        </m:f>
      </m:oMath>
      <w:r>
        <w:rPr>
          <w:rFonts w:ascii="Times New Roman" w:eastAsiaTheme="minorEastAsia" w:hAnsi="Times New Roman" w:cs="Times New Roman"/>
          <w:sz w:val="36"/>
          <w:szCs w:val="36"/>
        </w:rPr>
        <w:tab/>
      </w:r>
      <w:r>
        <w:rPr>
          <w:rFonts w:ascii="Times New Roman" w:eastAsiaTheme="minorEastAsia" w:hAnsi="Times New Roman" w:cs="Times New Roman"/>
          <w:sz w:val="36"/>
          <w:szCs w:val="36"/>
        </w:rPr>
        <w:tab/>
      </w:r>
      <m:oMath>
        <m:f>
          <m:fPr>
            <m:ctrlPr>
              <w:rPr>
                <w:rFonts w:ascii="Cambria Math" w:eastAsiaTheme="minorEastAsia" w:hAnsi="Cambria Math" w:cs="Times New Roman"/>
                <w:i/>
                <w:sz w:val="36"/>
                <w:szCs w:val="36"/>
              </w:rPr>
            </m:ctrlPr>
          </m:fPr>
          <m:num>
            <m:f>
              <m:fPr>
                <m:ctrlPr>
                  <w:rPr>
                    <w:rFonts w:ascii="Cambria Math" w:eastAsiaTheme="minorEastAsia" w:hAnsi="Cambria Math" w:cs="Times New Roman"/>
                    <w:i/>
                    <w:sz w:val="36"/>
                    <w:szCs w:val="36"/>
                  </w:rPr>
                </m:ctrlPr>
              </m:fPr>
              <m:num>
                <m:r>
                  <w:rPr>
                    <w:rFonts w:ascii="Cambria Math" w:eastAsiaTheme="minorEastAsia" w:hAnsi="Cambria Math" w:cs="Times New Roman"/>
                    <w:sz w:val="36"/>
                    <w:szCs w:val="36"/>
                  </w:rPr>
                  <m:t>39</m:t>
                </m:r>
              </m:num>
              <m:den>
                <m:rad>
                  <m:radPr>
                    <m:degHide m:val="1"/>
                    <m:ctrlPr>
                      <w:rPr>
                        <w:rFonts w:ascii="Cambria Math" w:eastAsiaTheme="minorEastAsia" w:hAnsi="Cambria Math" w:cs="Times New Roman"/>
                        <w:i/>
                        <w:sz w:val="36"/>
                        <w:szCs w:val="36"/>
                      </w:rPr>
                    </m:ctrlPr>
                  </m:radPr>
                  <m:deg/>
                  <m:e>
                    <m:r>
                      <w:rPr>
                        <w:rFonts w:ascii="Cambria Math" w:eastAsiaTheme="minorEastAsia" w:hAnsi="Cambria Math" w:cs="Times New Roman"/>
                        <w:sz w:val="36"/>
                        <w:szCs w:val="36"/>
                      </w:rPr>
                      <m:t>54.08</m:t>
                    </m:r>
                  </m:e>
                </m:rad>
                <m:r>
                  <w:rPr>
                    <w:rFonts w:ascii="Cambria Math" w:eastAsiaTheme="minorEastAsia" w:hAnsi="Cambria Math" w:cs="Times New Roman"/>
                    <w:sz w:val="36"/>
                    <w:szCs w:val="36"/>
                  </w:rPr>
                  <m:t>3</m:t>
                </m:r>
              </m:den>
            </m:f>
          </m:num>
          <m:den>
            <m:r>
              <w:rPr>
                <w:rFonts w:ascii="Cambria Math" w:eastAsiaTheme="minorEastAsia" w:hAnsi="Cambria Math" w:cs="Times New Roman"/>
                <w:sz w:val="36"/>
                <w:szCs w:val="36"/>
              </w:rPr>
              <m:t>27</m:t>
            </m:r>
            <m:d>
              <m:dPr>
                <m:ctrlPr>
                  <w:rPr>
                    <w:rFonts w:ascii="Cambria Math" w:eastAsiaTheme="minorEastAsia" w:hAnsi="Cambria Math" w:cs="Times New Roman"/>
                    <w:i/>
                    <w:sz w:val="36"/>
                    <w:szCs w:val="36"/>
                  </w:rPr>
                </m:ctrlPr>
              </m:dPr>
              <m:e>
                <m:r>
                  <w:rPr>
                    <w:rFonts w:ascii="Cambria Math" w:eastAsiaTheme="minorEastAsia" w:hAnsi="Cambria Math" w:cs="Times New Roman"/>
                    <w:sz w:val="36"/>
                    <w:szCs w:val="36"/>
                  </w:rPr>
                  <m:t>27-1</m:t>
                </m:r>
              </m:e>
            </m:d>
          </m:den>
        </m:f>
      </m:oMath>
    </w:p>
    <w:p w14:paraId="3EBA7657" w14:textId="77777777" w:rsidR="00A91A9E" w:rsidRDefault="00A91A9E" w:rsidP="00A91A9E">
      <w:pPr>
        <w:ind w:firstLine="720"/>
        <w:rPr>
          <w:rFonts w:ascii="Times New Roman" w:eastAsiaTheme="minorEastAsia" w:hAnsi="Times New Roman" w:cs="Times New Roman"/>
          <w:sz w:val="24"/>
          <w:szCs w:val="24"/>
        </w:rPr>
      </w:pPr>
      <w:r>
        <w:rPr>
          <w:rFonts w:ascii="Times New Roman" w:eastAsiaTheme="minorEastAsia" w:hAnsi="Times New Roman" w:cs="Times New Roman"/>
          <w:sz w:val="36"/>
          <w:szCs w:val="36"/>
        </w:rPr>
        <w:tab/>
      </w:r>
      <w:r>
        <w:rPr>
          <w:rFonts w:ascii="Times New Roman" w:eastAsiaTheme="minorEastAsia" w:hAnsi="Times New Roman" w:cs="Times New Roman"/>
          <w:sz w:val="24"/>
          <w:szCs w:val="24"/>
        </w:rPr>
        <w:t>= 54.083 – 702</w:t>
      </w:r>
    </w:p>
    <w:p w14:paraId="125ABDA0" w14:textId="77777777" w:rsidR="00A91A9E" w:rsidRPr="00554FC9" w:rsidRDefault="00A91A9E" w:rsidP="00A91A9E">
      <w:pPr>
        <w:ind w:firstLine="720"/>
        <w:rPr>
          <w:rFonts w:ascii="Times New Roman" w:eastAsiaTheme="minorEastAsia" w:hAnsi="Times New Roman" w:cs="Times New Roman"/>
          <w:sz w:val="36"/>
          <w:szCs w:val="36"/>
        </w:rPr>
      </w:pPr>
      <w:r>
        <w:rPr>
          <w:rFonts w:ascii="Times New Roman" w:eastAsiaTheme="minorEastAsia" w:hAnsi="Times New Roman" w:cs="Times New Roman"/>
          <w:sz w:val="24"/>
          <w:szCs w:val="24"/>
        </w:rPr>
        <w:t xml:space="preserve">           t= </w:t>
      </w:r>
      <m:oMath>
        <m:f>
          <m:fPr>
            <m:ctrlPr>
              <w:rPr>
                <w:rFonts w:ascii="Cambria Math" w:eastAsiaTheme="minorEastAsia" w:hAnsi="Cambria Math" w:cs="Times New Roman"/>
                <w:i/>
                <w:sz w:val="36"/>
                <w:szCs w:val="36"/>
              </w:rPr>
            </m:ctrlPr>
          </m:fPr>
          <m:num>
            <m:f>
              <m:fPr>
                <m:ctrlPr>
                  <w:rPr>
                    <w:rFonts w:ascii="Cambria Math" w:eastAsiaTheme="minorEastAsia" w:hAnsi="Cambria Math" w:cs="Times New Roman"/>
                    <w:i/>
                    <w:sz w:val="36"/>
                    <w:szCs w:val="36"/>
                  </w:rPr>
                </m:ctrlPr>
              </m:fPr>
              <m:num>
                <m:r>
                  <w:rPr>
                    <w:rFonts w:ascii="Cambria Math" w:eastAsiaTheme="minorEastAsia" w:hAnsi="Cambria Math" w:cs="Times New Roman"/>
                    <w:sz w:val="36"/>
                    <w:szCs w:val="36"/>
                  </w:rPr>
                  <m:t>39</m:t>
                </m:r>
              </m:num>
              <m:den>
                <m:rad>
                  <m:radPr>
                    <m:degHide m:val="1"/>
                    <m:ctrlPr>
                      <w:rPr>
                        <w:rFonts w:ascii="Cambria Math" w:eastAsiaTheme="minorEastAsia" w:hAnsi="Cambria Math" w:cs="Times New Roman"/>
                        <w:i/>
                        <w:sz w:val="36"/>
                        <w:szCs w:val="36"/>
                      </w:rPr>
                    </m:ctrlPr>
                  </m:radPr>
                  <m:deg/>
                  <m:e>
                    <m:r>
                      <w:rPr>
                        <w:rFonts w:ascii="Cambria Math" w:eastAsiaTheme="minorEastAsia" w:hAnsi="Cambria Math" w:cs="Times New Roman"/>
                        <w:sz w:val="36"/>
                        <w:szCs w:val="36"/>
                      </w:rPr>
                      <m:t>54.08</m:t>
                    </m:r>
                  </m:e>
                </m:rad>
                <m:r>
                  <w:rPr>
                    <w:rFonts w:ascii="Cambria Math" w:eastAsiaTheme="minorEastAsia" w:hAnsi="Cambria Math" w:cs="Times New Roman"/>
                    <w:sz w:val="36"/>
                    <w:szCs w:val="36"/>
                  </w:rPr>
                  <m:t>3</m:t>
                </m:r>
              </m:den>
            </m:f>
          </m:num>
          <m:den>
            <m:r>
              <w:rPr>
                <w:rFonts w:ascii="Cambria Math" w:eastAsiaTheme="minorEastAsia" w:hAnsi="Cambria Math" w:cs="Times New Roman"/>
                <w:sz w:val="36"/>
                <w:szCs w:val="36"/>
              </w:rPr>
              <m:t>702</m:t>
            </m:r>
          </m:den>
        </m:f>
      </m:oMath>
    </w:p>
    <w:p w14:paraId="3E296AAF" w14:textId="77777777" w:rsidR="00A91A9E" w:rsidRPr="00554FC9" w:rsidRDefault="00A91A9E" w:rsidP="00A91A9E">
      <w:pPr>
        <w:ind w:firstLine="720"/>
        <w:rPr>
          <w:rFonts w:ascii="Times New Roman" w:eastAsiaTheme="minorEastAsia" w:hAnsi="Times New Roman" w:cs="Times New Roman"/>
          <w:sz w:val="32"/>
          <w:szCs w:val="32"/>
        </w:rPr>
      </w:pPr>
      <w:r>
        <w:rPr>
          <w:rFonts w:ascii="Times New Roman" w:eastAsiaTheme="minorEastAsia" w:hAnsi="Times New Roman" w:cs="Times New Roman"/>
          <w:sz w:val="36"/>
          <w:szCs w:val="36"/>
        </w:rPr>
        <w:tab/>
      </w:r>
      <w:r>
        <w:rPr>
          <w:rFonts w:ascii="Times New Roman" w:eastAsiaTheme="minorEastAsia" w:hAnsi="Times New Roman" w:cs="Times New Roman"/>
          <w:sz w:val="24"/>
          <w:szCs w:val="24"/>
        </w:rPr>
        <w:t xml:space="preserve">t= </w:t>
      </w:r>
      <m:oMath>
        <m:f>
          <m:fPr>
            <m:ctrlPr>
              <w:rPr>
                <w:rFonts w:ascii="Cambria Math" w:eastAsiaTheme="minorEastAsia" w:hAnsi="Cambria Math" w:cs="Times New Roman"/>
                <w:i/>
                <w:sz w:val="32"/>
                <w:szCs w:val="32"/>
              </w:rPr>
            </m:ctrlPr>
          </m:fPr>
          <m:num>
            <m:r>
              <w:rPr>
                <w:rFonts w:ascii="Cambria Math" w:eastAsiaTheme="minorEastAsia" w:hAnsi="Cambria Math" w:cs="Times New Roman"/>
                <w:sz w:val="32"/>
                <w:szCs w:val="32"/>
              </w:rPr>
              <m:t>39</m:t>
            </m:r>
          </m:num>
          <m:den>
            <m:r>
              <w:rPr>
                <w:rFonts w:ascii="Cambria Math" w:eastAsiaTheme="minorEastAsia" w:hAnsi="Cambria Math" w:cs="Times New Roman"/>
                <w:sz w:val="32"/>
                <w:szCs w:val="32"/>
              </w:rPr>
              <m:t>77.04</m:t>
            </m:r>
          </m:den>
        </m:f>
      </m:oMath>
    </w:p>
    <w:p w14:paraId="553BD535" w14:textId="210E05F5" w:rsidR="00A91A9E" w:rsidRPr="00F56BA7" w:rsidRDefault="00A91A9E" w:rsidP="00F56BA7">
      <w:pPr>
        <w:ind w:firstLine="720"/>
        <w:rPr>
          <w:rFonts w:ascii="Times New Roman" w:eastAsiaTheme="minorEastAsia" w:hAnsi="Times New Roman" w:cs="Times New Roman"/>
          <w:sz w:val="24"/>
          <w:szCs w:val="24"/>
        </w:rPr>
      </w:pPr>
      <w:r>
        <w:rPr>
          <w:rFonts w:ascii="Times New Roman" w:eastAsiaTheme="minorEastAsia" w:hAnsi="Times New Roman" w:cs="Times New Roman"/>
          <w:sz w:val="32"/>
          <w:szCs w:val="32"/>
        </w:rPr>
        <w:tab/>
      </w:r>
      <w:r>
        <w:rPr>
          <w:rFonts w:ascii="Times New Roman" w:eastAsiaTheme="minorEastAsia" w:hAnsi="Times New Roman" w:cs="Times New Roman"/>
          <w:sz w:val="24"/>
          <w:szCs w:val="24"/>
        </w:rPr>
        <w:t>t= 0,5</w:t>
      </w:r>
    </w:p>
    <w:p w14:paraId="736F2F3D" w14:textId="77777777" w:rsidR="00A91A9E" w:rsidRDefault="00A91A9E" w:rsidP="00A91A9E">
      <w:pPr>
        <w:rPr>
          <w:rFonts w:ascii="Times New Roman" w:hAnsi="Times New Roman" w:cs="Times New Roman"/>
          <w:sz w:val="28"/>
          <w:szCs w:val="28"/>
        </w:rPr>
      </w:pPr>
    </w:p>
    <w:p w14:paraId="0B7420F6" w14:textId="77777777" w:rsidR="00A91A9E" w:rsidRPr="00E86258" w:rsidRDefault="00A91A9E" w:rsidP="00A91A9E">
      <w:pPr>
        <w:spacing w:after="0"/>
        <w:ind w:left="2880" w:firstLine="720"/>
        <w:rPr>
          <w:rFonts w:ascii="Times New Roman" w:eastAsiaTheme="minorEastAsia" w:hAnsi="Times New Roman" w:cs="Times New Roman"/>
          <w:b/>
          <w:bCs/>
          <w:sz w:val="24"/>
          <w:szCs w:val="24"/>
        </w:rPr>
      </w:pPr>
      <w:r w:rsidRPr="00FE527E">
        <w:rPr>
          <w:rFonts w:ascii="Times New Roman" w:eastAsiaTheme="minorEastAsia" w:hAnsi="Times New Roman" w:cs="Times New Roman"/>
          <w:b/>
          <w:bCs/>
          <w:sz w:val="24"/>
          <w:szCs w:val="24"/>
        </w:rPr>
        <w:t>Tabel 4.6 Uji Hipotesis</w:t>
      </w:r>
    </w:p>
    <w:tbl>
      <w:tblPr>
        <w:tblStyle w:val="TableGrid"/>
        <w:tblW w:w="0" w:type="auto"/>
        <w:tblInd w:w="2122" w:type="dxa"/>
        <w:tblLook w:val="04A0" w:firstRow="1" w:lastRow="0" w:firstColumn="1" w:lastColumn="0" w:noHBand="0" w:noVBand="1"/>
      </w:tblPr>
      <w:tblGrid>
        <w:gridCol w:w="1701"/>
        <w:gridCol w:w="1461"/>
        <w:gridCol w:w="2082"/>
      </w:tblGrid>
      <w:tr w:rsidR="00A91A9E" w14:paraId="50C06CE8" w14:textId="77777777" w:rsidTr="00673203">
        <w:tc>
          <w:tcPr>
            <w:tcW w:w="1701" w:type="dxa"/>
            <w:shd w:val="clear" w:color="auto" w:fill="FFC000"/>
          </w:tcPr>
          <w:p w14:paraId="01214321" w14:textId="77777777" w:rsidR="00A91A9E" w:rsidRDefault="00A91A9E"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Kelas</w:t>
            </w:r>
          </w:p>
        </w:tc>
        <w:tc>
          <w:tcPr>
            <w:tcW w:w="1461" w:type="dxa"/>
            <w:shd w:val="clear" w:color="auto" w:fill="FFC000"/>
          </w:tcPr>
          <w:p w14:paraId="74190095" w14:textId="77777777" w:rsidR="00A91A9E" w:rsidRPr="00185D09" w:rsidRDefault="00A91A9E" w:rsidP="00673203">
            <w:pPr>
              <w:jc w:val="center"/>
              <w:rPr>
                <w:rFonts w:ascii="Times New Roman" w:eastAsiaTheme="minorEastAsia" w:hAnsi="Times New Roman" w:cs="Times New Roman"/>
                <w:sz w:val="24"/>
                <w:szCs w:val="24"/>
                <w:vertAlign w:val="subscript"/>
              </w:rPr>
            </w:pPr>
            <w:r w:rsidRPr="00FE527E">
              <w:rPr>
                <w:rFonts w:ascii="Times New Roman" w:eastAsiaTheme="minorEastAsia" w:hAnsi="Times New Roman" w:cs="Times New Roman"/>
                <w:b/>
                <w:bCs/>
                <w:sz w:val="28"/>
                <w:szCs w:val="28"/>
              </w:rPr>
              <w:t>t</w:t>
            </w:r>
            <w:r w:rsidRPr="00185D09">
              <w:rPr>
                <w:rFonts w:ascii="Times New Roman" w:eastAsiaTheme="minorEastAsia" w:hAnsi="Times New Roman" w:cs="Times New Roman"/>
                <w:i/>
                <w:iCs/>
                <w:sz w:val="24"/>
                <w:szCs w:val="24"/>
                <w:vertAlign w:val="subscript"/>
              </w:rPr>
              <w:t>hitung</w:t>
            </w:r>
          </w:p>
        </w:tc>
        <w:tc>
          <w:tcPr>
            <w:tcW w:w="2082" w:type="dxa"/>
            <w:shd w:val="clear" w:color="auto" w:fill="FFC000"/>
          </w:tcPr>
          <w:p w14:paraId="7E384BC9" w14:textId="77777777" w:rsidR="00A91A9E" w:rsidRPr="00185D09" w:rsidRDefault="00A91A9E" w:rsidP="00673203">
            <w:pPr>
              <w:jc w:val="center"/>
              <w:rPr>
                <w:rFonts w:ascii="Times New Roman" w:eastAsiaTheme="minorEastAsia" w:hAnsi="Times New Roman" w:cs="Times New Roman"/>
                <w:sz w:val="24"/>
                <w:szCs w:val="24"/>
                <w:vertAlign w:val="subscript"/>
              </w:rPr>
            </w:pPr>
            <w:r w:rsidRPr="00FE527E">
              <w:rPr>
                <w:rFonts w:ascii="Times New Roman" w:eastAsiaTheme="minorEastAsia" w:hAnsi="Times New Roman" w:cs="Times New Roman"/>
                <w:b/>
                <w:bCs/>
                <w:sz w:val="28"/>
                <w:szCs w:val="28"/>
              </w:rPr>
              <w:t>t</w:t>
            </w:r>
            <w:r>
              <w:rPr>
                <w:rFonts w:ascii="Times New Roman" w:eastAsiaTheme="minorEastAsia" w:hAnsi="Times New Roman" w:cs="Times New Roman"/>
                <w:sz w:val="24"/>
                <w:szCs w:val="24"/>
                <w:vertAlign w:val="subscript"/>
              </w:rPr>
              <w:t>t</w:t>
            </w:r>
            <w:r w:rsidRPr="00185D09">
              <w:rPr>
                <w:rFonts w:ascii="Times New Roman" w:eastAsiaTheme="minorEastAsia" w:hAnsi="Times New Roman" w:cs="Times New Roman"/>
                <w:i/>
                <w:iCs/>
                <w:sz w:val="24"/>
                <w:szCs w:val="24"/>
                <w:vertAlign w:val="subscript"/>
              </w:rPr>
              <w:t>abel</w:t>
            </w:r>
          </w:p>
        </w:tc>
      </w:tr>
      <w:tr w:rsidR="00A91A9E" w14:paraId="455B6A43" w14:textId="77777777" w:rsidTr="00673203">
        <w:tc>
          <w:tcPr>
            <w:tcW w:w="1701" w:type="dxa"/>
          </w:tcPr>
          <w:p w14:paraId="011EE91C" w14:textId="77777777" w:rsidR="00A91A9E" w:rsidRDefault="00A91A9E"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III</w:t>
            </w:r>
          </w:p>
        </w:tc>
        <w:tc>
          <w:tcPr>
            <w:tcW w:w="1461" w:type="dxa"/>
          </w:tcPr>
          <w:p w14:paraId="19E18F12" w14:textId="77777777" w:rsidR="00A91A9E" w:rsidRDefault="00A91A9E"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9,088413</w:t>
            </w:r>
          </w:p>
        </w:tc>
        <w:tc>
          <w:tcPr>
            <w:tcW w:w="2082" w:type="dxa"/>
          </w:tcPr>
          <w:p w14:paraId="7D3A6C58" w14:textId="77777777" w:rsidR="00A91A9E" w:rsidRDefault="00A91A9E" w:rsidP="00673203">
            <w:pPr>
              <w:jc w:val="center"/>
              <w:rPr>
                <w:rFonts w:ascii="Times New Roman" w:eastAsiaTheme="minorEastAsia" w:hAnsi="Times New Roman" w:cs="Times New Roman"/>
                <w:sz w:val="24"/>
                <w:szCs w:val="24"/>
              </w:rPr>
            </w:pPr>
            <w:r>
              <w:rPr>
                <w:rFonts w:ascii="Times New Roman" w:eastAsiaTheme="minorEastAsia" w:hAnsi="Times New Roman" w:cs="Times New Roman"/>
                <w:sz w:val="24"/>
                <w:szCs w:val="24"/>
              </w:rPr>
              <w:t>2,006647</w:t>
            </w:r>
          </w:p>
        </w:tc>
      </w:tr>
    </w:tbl>
    <w:p w14:paraId="5F0858FD" w14:textId="77777777" w:rsidR="00A91A9E" w:rsidRDefault="00A91A9E" w:rsidP="00A91A9E">
      <w:pPr>
        <w:rPr>
          <w:rFonts w:ascii="Times New Roman" w:eastAsiaTheme="minorEastAsia" w:hAnsi="Times New Roman" w:cs="Times New Roman"/>
          <w:sz w:val="24"/>
          <w:szCs w:val="24"/>
        </w:rPr>
      </w:pPr>
    </w:p>
    <w:p w14:paraId="5E4ADB25" w14:textId="77777777" w:rsidR="00A91A9E" w:rsidRDefault="00A91A9E" w:rsidP="00A91A9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r>
      <w:r w:rsidRPr="00C22451">
        <w:rPr>
          <w:rFonts w:ascii="Times New Roman" w:eastAsiaTheme="minorEastAsia" w:hAnsi="Times New Roman" w:cs="Times New Roman"/>
          <w:sz w:val="24"/>
          <w:szCs w:val="24"/>
        </w:rPr>
        <w:t>Berdasarkan tabel 4.6 diatas, dapat dilihat bahwa t</w:t>
      </w:r>
      <w:r w:rsidRPr="00C22451">
        <w:rPr>
          <w:rFonts w:ascii="Times New Roman" w:eastAsiaTheme="minorEastAsia" w:hAnsi="Times New Roman" w:cs="Times New Roman"/>
          <w:i/>
          <w:iCs/>
          <w:sz w:val="24"/>
          <w:szCs w:val="24"/>
          <w:vertAlign w:val="subscript"/>
        </w:rPr>
        <w:t>hitung</w:t>
      </w:r>
      <w:r w:rsidRPr="00C22451">
        <w:rPr>
          <w:rFonts w:ascii="Times New Roman" w:eastAsiaTheme="minorEastAsia" w:hAnsi="Times New Roman" w:cs="Times New Roman"/>
          <w:sz w:val="24"/>
          <w:szCs w:val="24"/>
          <w:vertAlign w:val="subscript"/>
        </w:rPr>
        <w:t xml:space="preserve"> </w:t>
      </w:r>
      <w:r w:rsidRPr="00C22451">
        <w:rPr>
          <w:rFonts w:ascii="Times New Roman" w:eastAsiaTheme="minorEastAsia" w:hAnsi="Times New Roman" w:cs="Times New Roman"/>
          <w:sz w:val="24"/>
          <w:szCs w:val="24"/>
        </w:rPr>
        <w:t>= 9,088413 dan t</w:t>
      </w:r>
      <w:r w:rsidRPr="00C22451">
        <w:rPr>
          <w:rFonts w:ascii="Times New Roman" w:eastAsiaTheme="minorEastAsia" w:hAnsi="Times New Roman" w:cs="Times New Roman"/>
          <w:i/>
          <w:iCs/>
          <w:sz w:val="24"/>
          <w:szCs w:val="24"/>
          <w:vertAlign w:val="subscript"/>
        </w:rPr>
        <w:t>tabel</w:t>
      </w:r>
      <w:r w:rsidRPr="00C22451">
        <w:rPr>
          <w:rFonts w:ascii="Times New Roman" w:eastAsiaTheme="minorEastAsia" w:hAnsi="Times New Roman" w:cs="Times New Roman"/>
          <w:sz w:val="24"/>
          <w:szCs w:val="24"/>
          <w:vertAlign w:val="subscript"/>
        </w:rPr>
        <w:t xml:space="preserve"> </w:t>
      </w:r>
      <w:r w:rsidRPr="00C22451">
        <w:rPr>
          <w:rFonts w:ascii="Times New Roman" w:eastAsiaTheme="minorEastAsia" w:hAnsi="Times New Roman" w:cs="Times New Roman"/>
          <w:sz w:val="24"/>
          <w:szCs w:val="24"/>
        </w:rPr>
        <w:t>= 2,006647. Maka kreteria t</w:t>
      </w:r>
      <w:r w:rsidRPr="00C22451">
        <w:rPr>
          <w:rFonts w:ascii="Times New Roman" w:eastAsiaTheme="minorEastAsia" w:hAnsi="Times New Roman" w:cs="Times New Roman"/>
          <w:i/>
          <w:iCs/>
          <w:sz w:val="24"/>
          <w:szCs w:val="24"/>
          <w:vertAlign w:val="subscript"/>
        </w:rPr>
        <w:t>hitung</w:t>
      </w:r>
      <w:r w:rsidRPr="00C22451">
        <w:rPr>
          <w:rFonts w:ascii="Times New Roman" w:eastAsiaTheme="minorEastAsia" w:hAnsi="Times New Roman" w:cs="Times New Roman"/>
          <w:sz w:val="24"/>
          <w:szCs w:val="24"/>
          <w:vertAlign w:val="subscript"/>
        </w:rPr>
        <w:t xml:space="preserve"> </w:t>
      </w:r>
      <w:r w:rsidRPr="00C22451">
        <w:rPr>
          <w:rFonts w:ascii="Times New Roman" w:eastAsiaTheme="minorEastAsia" w:hAnsi="Times New Roman" w:cs="Times New Roman"/>
          <w:sz w:val="24"/>
          <w:szCs w:val="24"/>
        </w:rPr>
        <w:t>&gt; t</w:t>
      </w:r>
      <w:r w:rsidRPr="00C22451">
        <w:rPr>
          <w:rFonts w:ascii="Times New Roman" w:eastAsiaTheme="minorEastAsia" w:hAnsi="Times New Roman" w:cs="Times New Roman"/>
          <w:sz w:val="24"/>
          <w:szCs w:val="24"/>
          <w:vertAlign w:val="subscript"/>
        </w:rPr>
        <w:t>t</w:t>
      </w:r>
      <w:r w:rsidRPr="00C22451">
        <w:rPr>
          <w:rFonts w:ascii="Times New Roman" w:eastAsiaTheme="minorEastAsia" w:hAnsi="Times New Roman" w:cs="Times New Roman"/>
          <w:i/>
          <w:iCs/>
          <w:sz w:val="24"/>
          <w:szCs w:val="24"/>
          <w:vertAlign w:val="subscript"/>
        </w:rPr>
        <w:t>abel</w:t>
      </w:r>
      <w:r w:rsidRPr="00C22451">
        <w:rPr>
          <w:rFonts w:ascii="Times New Roman" w:eastAsiaTheme="minorEastAsia" w:hAnsi="Times New Roman" w:cs="Times New Roman"/>
          <w:sz w:val="24"/>
          <w:szCs w:val="24"/>
          <w:vertAlign w:val="subscript"/>
        </w:rPr>
        <w:t xml:space="preserve"> </w:t>
      </w:r>
      <w:r w:rsidRPr="00C22451">
        <w:rPr>
          <w:rFonts w:ascii="Times New Roman" w:eastAsiaTheme="minorEastAsia" w:hAnsi="Times New Roman" w:cs="Times New Roman"/>
          <w:sz w:val="24"/>
          <w:szCs w:val="24"/>
        </w:rPr>
        <w:t>( 9,088413 &gt; 2,006647 ) sehingga H</w:t>
      </w:r>
      <w:r w:rsidRPr="00C22451">
        <w:rPr>
          <w:rFonts w:ascii="Times New Roman" w:eastAsiaTheme="minorEastAsia" w:hAnsi="Times New Roman" w:cs="Times New Roman"/>
          <w:i/>
          <w:iCs/>
          <w:sz w:val="24"/>
          <w:szCs w:val="24"/>
          <w:vertAlign w:val="subscript"/>
        </w:rPr>
        <w:t>o</w:t>
      </w:r>
      <w:r w:rsidRPr="00C22451">
        <w:rPr>
          <w:rFonts w:ascii="Times New Roman" w:eastAsiaTheme="minorEastAsia" w:hAnsi="Times New Roman" w:cs="Times New Roman"/>
          <w:sz w:val="24"/>
          <w:szCs w:val="24"/>
          <w:vertAlign w:val="subscript"/>
        </w:rPr>
        <w:t xml:space="preserve"> </w:t>
      </w:r>
      <w:r w:rsidRPr="00C22451">
        <w:rPr>
          <w:rFonts w:ascii="Times New Roman" w:eastAsiaTheme="minorEastAsia" w:hAnsi="Times New Roman" w:cs="Times New Roman"/>
          <w:sz w:val="24"/>
          <w:szCs w:val="24"/>
        </w:rPr>
        <w:t>ditolak</w:t>
      </w:r>
      <w:r w:rsidRPr="00F17DD8">
        <w:rPr>
          <w:rFonts w:ascii="Times New Roman" w:eastAsiaTheme="minorEastAsia" w:hAnsi="Times New Roman" w:cs="Times New Roman"/>
          <w:color w:val="FF0000"/>
          <w:sz w:val="24"/>
          <w:szCs w:val="24"/>
        </w:rPr>
        <w:t xml:space="preserve"> </w:t>
      </w:r>
      <w:r>
        <w:rPr>
          <w:rFonts w:ascii="Times New Roman" w:eastAsiaTheme="minorEastAsia" w:hAnsi="Times New Roman" w:cs="Times New Roman"/>
          <w:sz w:val="24"/>
          <w:szCs w:val="24"/>
        </w:rPr>
        <w:t>dan H</w:t>
      </w:r>
      <w:r>
        <w:rPr>
          <w:rFonts w:ascii="Times New Roman" w:eastAsiaTheme="minorEastAsia" w:hAnsi="Times New Roman" w:cs="Times New Roman"/>
          <w:i/>
          <w:iCs/>
          <w:sz w:val="24"/>
          <w:szCs w:val="24"/>
          <w:vertAlign w:val="subscript"/>
        </w:rPr>
        <w:t xml:space="preserve">I </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xml:space="preserve">diterima, Hal ini membuktikan ada pengaruh yang signifikan penggunaan model pembelajaran </w:t>
      </w:r>
      <w:r w:rsidRPr="00C4656D">
        <w:rPr>
          <w:rFonts w:ascii="Times New Roman" w:eastAsiaTheme="minorEastAsia" w:hAnsi="Times New Roman" w:cs="Times New Roman"/>
          <w:i/>
          <w:iCs/>
          <w:sz w:val="24"/>
          <w:szCs w:val="24"/>
        </w:rPr>
        <w:t>Course Riview Horay</w:t>
      </w:r>
      <w:r>
        <w:rPr>
          <w:rFonts w:ascii="Times New Roman" w:eastAsiaTheme="minorEastAsia" w:hAnsi="Times New Roman" w:cs="Times New Roman"/>
          <w:sz w:val="24"/>
          <w:szCs w:val="24"/>
        </w:rPr>
        <w:t xml:space="preserve"> terhadap hasil belajar kelas III di UPT SPF SD Negeri Sei Mencirim T.A 2025/2026.</w:t>
      </w:r>
    </w:p>
    <w:p w14:paraId="5B78E43B" w14:textId="77777777" w:rsidR="00F56BA7" w:rsidRDefault="00F56BA7" w:rsidP="00A91A9E">
      <w:pPr>
        <w:jc w:val="both"/>
        <w:rPr>
          <w:rFonts w:ascii="Times New Roman" w:eastAsiaTheme="minorEastAsia" w:hAnsi="Times New Roman" w:cs="Times New Roman"/>
          <w:sz w:val="24"/>
          <w:szCs w:val="24"/>
        </w:rPr>
      </w:pPr>
    </w:p>
    <w:p w14:paraId="447110F6" w14:textId="1776111D" w:rsidR="00A91A9E" w:rsidRDefault="00A91A9E" w:rsidP="00A91A9E">
      <w:pPr>
        <w:jc w:val="both"/>
        <w:rPr>
          <w:rFonts w:ascii="Times New Roman" w:eastAsiaTheme="minorEastAsia" w:hAnsi="Times New Roman" w:cs="Times New Roman"/>
          <w:sz w:val="24"/>
          <w:szCs w:val="24"/>
        </w:rPr>
      </w:pPr>
    </w:p>
    <w:p w14:paraId="277B42AE" w14:textId="01076A88" w:rsidR="00A91A9E" w:rsidRDefault="00A91A9E" w:rsidP="00A91A9E">
      <w:pPr>
        <w:jc w:val="both"/>
        <w:rPr>
          <w:rFonts w:ascii="Times New Roman" w:eastAsiaTheme="minorEastAsia" w:hAnsi="Times New Roman" w:cs="Times New Roman"/>
          <w:b/>
          <w:bCs/>
          <w:sz w:val="24"/>
          <w:szCs w:val="24"/>
        </w:rPr>
      </w:pPr>
      <w:r w:rsidRPr="00A91A9E">
        <w:rPr>
          <w:rFonts w:ascii="Times New Roman" w:eastAsiaTheme="minorEastAsia" w:hAnsi="Times New Roman" w:cs="Times New Roman"/>
          <w:b/>
          <w:bCs/>
          <w:sz w:val="24"/>
          <w:szCs w:val="24"/>
        </w:rPr>
        <w:lastRenderedPageBreak/>
        <w:t>KESIMPULAN</w:t>
      </w:r>
    </w:p>
    <w:p w14:paraId="7AA27D38" w14:textId="77777777" w:rsidR="00A91A9E" w:rsidRDefault="00A91A9E" w:rsidP="00A91A9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b/>
        <w:t>Berdsarkan data kemampuan hasil belajar dan pegujian hipotesis yang telah dilakukan di kelas III PUT SPF SD Negeri 106790 Sei Mencirim T.A 2025/2026 dapat disimpulkan sebagai berikut :</w:t>
      </w:r>
    </w:p>
    <w:p w14:paraId="46AAB665" w14:textId="77777777" w:rsidR="00A91A9E" w:rsidRDefault="00A91A9E" w:rsidP="00A91A9E">
      <w:pPr>
        <w:pStyle w:val="ListParagraph"/>
        <w:numPr>
          <w:ilvl w:val="0"/>
          <w:numId w:val="4"/>
        </w:num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Hasil belajar siswa sebelum menggunakan model pembelajaran Course Riview Horay terhadap hasil belajar IPAS siswa kelas III UPT SPF SD Negeri 106780 Sei Mencirim diperoleh nilai rata-rata pre test 49,6 dengan jumlah siswa 27 orang.</w:t>
      </w:r>
    </w:p>
    <w:p w14:paraId="1E240DA5" w14:textId="77777777" w:rsidR="00A91A9E" w:rsidRDefault="00A91A9E" w:rsidP="00A91A9E">
      <w:pPr>
        <w:pStyle w:val="ListParagraph"/>
        <w:numPr>
          <w:ilvl w:val="0"/>
          <w:numId w:val="4"/>
        </w:num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Hasil belajar siswa setelah menggunakan model pembelajaran Course Riview Horay terhadap hasil belajar IPAS siswa kelas III UPT SPF SD Negeri 106790 Sei Mencirim diperoleh nilai rata-rata post test 88,7 dengan jumlah siswa 27 orang.</w:t>
      </w:r>
    </w:p>
    <w:p w14:paraId="488A1188" w14:textId="5CCD6E70" w:rsidR="00685337" w:rsidRDefault="00A91A9E" w:rsidP="00A91A9E">
      <w:pPr>
        <w:jc w:val="both"/>
        <w:rPr>
          <w:rFonts w:ascii="Times New Roman" w:eastAsiaTheme="minorEastAsia" w:hAnsi="Times New Roman" w:cs="Times New Roman"/>
          <w:sz w:val="24"/>
          <w:szCs w:val="24"/>
        </w:rPr>
      </w:pPr>
      <w:r>
        <w:rPr>
          <w:rFonts w:ascii="Times New Roman" w:eastAsiaTheme="minorEastAsia" w:hAnsi="Times New Roman" w:cs="Times New Roman"/>
          <w:sz w:val="24"/>
          <w:szCs w:val="24"/>
        </w:rPr>
        <w:t>Ada pengaruh yang signifikan penggunaan model pembelajaran Course Riview Horay pada mata pelajaran IPAS di kelas III UPT SPF SD Negeri 106790 Sei Mencirim T.A 2025/2026. Dengan nilai rata-rata 88,7 lebih tinggi dibanding sebelum menggunakan model Course Riview Horay dengan nilai rata-rata 49,6, dengan perhitungan uji statistik hasil belajar siswa diperoleh yaitu t</w:t>
      </w:r>
      <w:r w:rsidRPr="0097553E">
        <w:rPr>
          <w:rFonts w:ascii="Times New Roman" w:eastAsiaTheme="minorEastAsia" w:hAnsi="Times New Roman" w:cs="Times New Roman"/>
          <w:i/>
          <w:iCs/>
          <w:sz w:val="24"/>
          <w:szCs w:val="24"/>
          <w:vertAlign w:val="subscript"/>
        </w:rPr>
        <w:t>hitng</w:t>
      </w:r>
      <w:r>
        <w:rPr>
          <w:rFonts w:ascii="Times New Roman" w:eastAsiaTheme="minorEastAsia" w:hAnsi="Times New Roman" w:cs="Times New Roman"/>
          <w:sz w:val="24"/>
          <w:szCs w:val="24"/>
        </w:rPr>
        <w:t>&gt;</w:t>
      </w:r>
      <w:r w:rsidRPr="0097553E">
        <w:rPr>
          <w:rFonts w:ascii="Times New Roman" w:eastAsiaTheme="minorEastAsia" w:hAnsi="Times New Roman" w:cs="Times New Roman"/>
          <w:i/>
          <w:iCs/>
          <w:sz w:val="24"/>
          <w:szCs w:val="24"/>
        </w:rPr>
        <w:t>t</w:t>
      </w:r>
      <w:r w:rsidRPr="0097553E">
        <w:rPr>
          <w:rFonts w:ascii="Times New Roman" w:eastAsiaTheme="minorEastAsia" w:hAnsi="Times New Roman" w:cs="Times New Roman"/>
          <w:i/>
          <w:iCs/>
          <w:sz w:val="24"/>
          <w:szCs w:val="24"/>
          <w:vertAlign w:val="subscript"/>
        </w:rPr>
        <w:t>tabel</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 9,0&gt;2,0 maka H</w:t>
      </w:r>
      <w:r w:rsidRPr="0097553E">
        <w:rPr>
          <w:rFonts w:ascii="Times New Roman" w:eastAsiaTheme="minorEastAsia" w:hAnsi="Times New Roman" w:cs="Times New Roman"/>
          <w:i/>
          <w:iCs/>
          <w:sz w:val="24"/>
          <w:szCs w:val="24"/>
          <w:vertAlign w:val="subscript"/>
        </w:rPr>
        <w:t>I</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diterima dan H</w:t>
      </w:r>
      <w:r w:rsidRPr="0097553E">
        <w:rPr>
          <w:rFonts w:ascii="Times New Roman" w:eastAsiaTheme="minorEastAsia" w:hAnsi="Times New Roman" w:cs="Times New Roman"/>
          <w:i/>
          <w:iCs/>
          <w:sz w:val="24"/>
          <w:szCs w:val="24"/>
          <w:vertAlign w:val="subscript"/>
        </w:rPr>
        <w:t>o</w:t>
      </w:r>
      <w:r>
        <w:rPr>
          <w:rFonts w:ascii="Times New Roman" w:eastAsiaTheme="minorEastAsia" w:hAnsi="Times New Roman" w:cs="Times New Roman"/>
          <w:sz w:val="24"/>
          <w:szCs w:val="24"/>
          <w:vertAlign w:val="subscript"/>
        </w:rPr>
        <w:t xml:space="preserve"> </w:t>
      </w:r>
      <w:r>
        <w:rPr>
          <w:rFonts w:ascii="Times New Roman" w:eastAsiaTheme="minorEastAsia" w:hAnsi="Times New Roman" w:cs="Times New Roman"/>
          <w:sz w:val="24"/>
          <w:szCs w:val="24"/>
        </w:rPr>
        <w:t>ditolak.</w:t>
      </w:r>
    </w:p>
    <w:p w14:paraId="78B0D3D4" w14:textId="77777777" w:rsidR="00F56BA7" w:rsidRDefault="00F56BA7" w:rsidP="00A91A9E">
      <w:pPr>
        <w:jc w:val="both"/>
        <w:rPr>
          <w:rFonts w:ascii="Times New Roman" w:eastAsiaTheme="minorEastAsia" w:hAnsi="Times New Roman" w:cs="Times New Roman"/>
          <w:sz w:val="24"/>
          <w:szCs w:val="24"/>
        </w:rPr>
      </w:pPr>
    </w:p>
    <w:p w14:paraId="7501E006" w14:textId="34B01DE5" w:rsidR="00685337" w:rsidRDefault="00685337" w:rsidP="00A91A9E">
      <w:pPr>
        <w:jc w:val="both"/>
        <w:rPr>
          <w:rFonts w:ascii="Times New Roman" w:eastAsiaTheme="minorEastAsia" w:hAnsi="Times New Roman" w:cs="Times New Roman"/>
          <w:b/>
          <w:bCs/>
          <w:sz w:val="24"/>
          <w:szCs w:val="24"/>
        </w:rPr>
      </w:pPr>
      <w:r w:rsidRPr="00685337">
        <w:rPr>
          <w:rFonts w:ascii="Times New Roman" w:eastAsiaTheme="minorEastAsia" w:hAnsi="Times New Roman" w:cs="Times New Roman"/>
          <w:b/>
          <w:bCs/>
          <w:sz w:val="24"/>
          <w:szCs w:val="24"/>
        </w:rPr>
        <w:t>DAFTAR PUSTAKA</w:t>
      </w:r>
    </w:p>
    <w:p w14:paraId="002A4C87"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Amalia, N.W., putra,D.B.K.N.S., &amp; Ardana,I.K. (2023) Pengaruh pembelajaran</w:t>
      </w:r>
    </w:p>
    <w:p w14:paraId="71C6898B" w14:textId="77777777" w:rsidR="00685337"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 xml:space="preserve">Course Review Horay Terhadap Hasil Belajar IPA. </w:t>
      </w:r>
    </w:p>
    <w:p w14:paraId="689783AB"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 xml:space="preserve">Arsani ,B.R., Tahir,M., &amp; Khair, B. N. (2023). Pengaruh model pembelajaran </w:t>
      </w:r>
    </w:p>
    <w:p w14:paraId="17A32E2F" w14:textId="77777777" w:rsidR="00685337"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Course Review Horay Terhadap Hasil Belajar IPA.</w:t>
      </w:r>
    </w:p>
    <w:p w14:paraId="6A2F8C9A"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 xml:space="preserve">Arikunto, Suharsimi. (2022). Prosedur Penelitian Suatu Pendekatan Praktis ( Edisi </w:t>
      </w:r>
    </w:p>
    <w:p w14:paraId="3D31CD62" w14:textId="77777777" w:rsidR="00685337"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revisi). Jakarta : Rineka cipta.</w:t>
      </w:r>
    </w:p>
    <w:p w14:paraId="3AA0EF7C"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 xml:space="preserve">Asrullah, A., Risnita Jailani, M. S., &amp; Jeka,F. (2023). Populasi dan sampling </w:t>
      </w:r>
    </w:p>
    <w:p w14:paraId="4B103B71" w14:textId="77777777" w:rsidR="00685337"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(kuantitatif), jurnal pendidikan Tambusai, 7 (3),26320-26332.</w:t>
      </w:r>
    </w:p>
    <w:p w14:paraId="48C53E42"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 xml:space="preserve">Bramantha,H., &amp; Meliandani,R. (2024). Perbedaan hasil belajar antara penggunaan </w:t>
      </w:r>
    </w:p>
    <w:p w14:paraId="51F24C82" w14:textId="77777777" w:rsidR="00685337"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Model Pembelajaran Course Review Horay.</w:t>
      </w:r>
    </w:p>
    <w:p w14:paraId="576DEB98" w14:textId="77777777" w:rsidR="00685337" w:rsidRDefault="00685337" w:rsidP="00685337">
      <w:pPr>
        <w:ind w:left="1418" w:hanging="1418"/>
        <w:jc w:val="both"/>
        <w:rPr>
          <w:rFonts w:ascii="Times New Roman" w:hAnsi="Times New Roman" w:cs="Times New Roman"/>
          <w:sz w:val="24"/>
          <w:szCs w:val="24"/>
        </w:rPr>
      </w:pPr>
      <w:r>
        <w:rPr>
          <w:rFonts w:ascii="Times New Roman" w:hAnsi="Times New Roman" w:cs="Times New Roman"/>
          <w:sz w:val="24"/>
          <w:szCs w:val="24"/>
        </w:rPr>
        <w:t xml:space="preserve">Hasanah . R.2020. Pengaruh model pembelajaran Course Review Horay  Terhadap </w:t>
      </w:r>
    </w:p>
    <w:p w14:paraId="2EF4144A" w14:textId="77777777" w:rsidR="00685337" w:rsidRPr="00F70C69" w:rsidRDefault="00685337" w:rsidP="00685337">
      <w:pPr>
        <w:ind w:left="1418" w:hanging="698"/>
        <w:jc w:val="both"/>
        <w:rPr>
          <w:rFonts w:ascii="Times New Roman" w:hAnsi="Times New Roman" w:cs="Times New Roman"/>
          <w:sz w:val="24"/>
          <w:szCs w:val="24"/>
        </w:rPr>
      </w:pPr>
      <w:r>
        <w:rPr>
          <w:rFonts w:ascii="Times New Roman" w:hAnsi="Times New Roman" w:cs="Times New Roman"/>
          <w:sz w:val="24"/>
          <w:szCs w:val="24"/>
        </w:rPr>
        <w:t>Hasil Belajar IPA Kelas III .</w:t>
      </w:r>
    </w:p>
    <w:p w14:paraId="64BB2E33" w14:textId="77777777" w:rsidR="00685337" w:rsidRPr="003A79B9" w:rsidRDefault="00685337" w:rsidP="00685337">
      <w:pPr>
        <w:spacing w:after="0" w:line="360" w:lineRule="auto"/>
        <w:jc w:val="both"/>
        <w:rPr>
          <w:rFonts w:ascii="Times New Roman" w:hAnsi="Times New Roman" w:cs="Times New Roman"/>
          <w:i/>
          <w:iCs/>
          <w:sz w:val="24"/>
          <w:szCs w:val="24"/>
        </w:rPr>
      </w:pPr>
      <w:r w:rsidRPr="003A79B9">
        <w:rPr>
          <w:rFonts w:ascii="Times New Roman" w:hAnsi="Times New Roman" w:cs="Times New Roman"/>
          <w:sz w:val="24"/>
          <w:szCs w:val="24"/>
        </w:rPr>
        <w:t xml:space="preserve">Faradita, M. N. (2021). </w:t>
      </w:r>
      <w:r w:rsidRPr="003A79B9">
        <w:rPr>
          <w:rFonts w:ascii="Times New Roman" w:hAnsi="Times New Roman" w:cs="Times New Roman"/>
          <w:i/>
          <w:iCs/>
          <w:sz w:val="24"/>
          <w:szCs w:val="24"/>
        </w:rPr>
        <w:t>Motivasi Belajar</w:t>
      </w:r>
      <w:r w:rsidRPr="003A79B9">
        <w:rPr>
          <w:rFonts w:ascii="Times New Roman" w:hAnsi="Times New Roman" w:cs="Times New Roman"/>
          <w:sz w:val="24"/>
          <w:szCs w:val="24"/>
        </w:rPr>
        <w:t xml:space="preserve"> IPA </w:t>
      </w:r>
      <w:r w:rsidRPr="003A79B9">
        <w:rPr>
          <w:rFonts w:ascii="Times New Roman" w:hAnsi="Times New Roman" w:cs="Times New Roman"/>
          <w:i/>
          <w:iCs/>
          <w:sz w:val="24"/>
          <w:szCs w:val="24"/>
        </w:rPr>
        <w:t xml:space="preserve">Melalui Model </w:t>
      </w:r>
    </w:p>
    <w:p w14:paraId="7BE85A20" w14:textId="77777777" w:rsidR="00685337" w:rsidRDefault="00685337" w:rsidP="00685337">
      <w:pPr>
        <w:spacing w:after="0" w:line="360" w:lineRule="auto"/>
        <w:jc w:val="both"/>
        <w:rPr>
          <w:rFonts w:ascii="Times New Roman" w:hAnsi="Times New Roman" w:cs="Times New Roman"/>
          <w:i/>
          <w:iCs/>
          <w:sz w:val="24"/>
          <w:szCs w:val="24"/>
        </w:rPr>
      </w:pPr>
      <w:r w:rsidRPr="003A79B9">
        <w:rPr>
          <w:rFonts w:ascii="Times New Roman" w:hAnsi="Times New Roman" w:cs="Times New Roman"/>
          <w:i/>
          <w:iCs/>
          <w:sz w:val="24"/>
          <w:szCs w:val="24"/>
        </w:rPr>
        <w:lastRenderedPageBreak/>
        <w:t xml:space="preserve">              Pembelajaran Course Review Horay. Jakad</w:t>
      </w:r>
      <w:r w:rsidRPr="003A79B9">
        <w:rPr>
          <w:rFonts w:ascii="Times New Roman" w:hAnsi="Times New Roman" w:cs="Times New Roman"/>
          <w:sz w:val="24"/>
          <w:szCs w:val="24"/>
        </w:rPr>
        <w:t xml:space="preserve"> Media </w:t>
      </w:r>
      <w:r w:rsidRPr="003A79B9">
        <w:rPr>
          <w:rFonts w:ascii="Times New Roman" w:hAnsi="Times New Roman" w:cs="Times New Roman"/>
          <w:i/>
          <w:iCs/>
          <w:sz w:val="24"/>
          <w:szCs w:val="24"/>
        </w:rPr>
        <w:t>Publising.</w:t>
      </w:r>
    </w:p>
    <w:p w14:paraId="1BD68AA5"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Firmansyah, D., &amp; Dede. (2022). Teknik pengambilan sampel umum dalam </w:t>
      </w:r>
    </w:p>
    <w:p w14:paraId="109189BA" w14:textId="77777777" w:rsidR="00685337" w:rsidRPr="0098506C"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metodologi penelitian : Literature Riview. Jurnal Ilmiah pendidikan.</w:t>
      </w:r>
    </w:p>
    <w:p w14:paraId="3A5D575F" w14:textId="77777777" w:rsidR="00685337" w:rsidRPr="003A79B9" w:rsidRDefault="00685337" w:rsidP="00685337">
      <w:pPr>
        <w:spacing w:after="0" w:line="360" w:lineRule="auto"/>
        <w:jc w:val="both"/>
        <w:rPr>
          <w:rFonts w:ascii="Times New Roman" w:hAnsi="Times New Roman" w:cs="Times New Roman"/>
          <w:sz w:val="24"/>
          <w:szCs w:val="24"/>
        </w:rPr>
      </w:pPr>
      <w:r w:rsidRPr="003A79B9">
        <w:rPr>
          <w:rFonts w:ascii="Times New Roman" w:hAnsi="Times New Roman" w:cs="Times New Roman"/>
          <w:sz w:val="24"/>
          <w:szCs w:val="24"/>
        </w:rPr>
        <w:t xml:space="preserve">Lathifa, N.N., Anisa, K., Handayani, S., &amp; Gusmaneli, G   </w:t>
      </w:r>
    </w:p>
    <w:p w14:paraId="29EDB732" w14:textId="77777777" w:rsidR="00685337" w:rsidRDefault="00685337" w:rsidP="00685337">
      <w:pPr>
        <w:spacing w:after="0" w:line="360" w:lineRule="auto"/>
        <w:ind w:left="720"/>
        <w:jc w:val="both"/>
        <w:rPr>
          <w:rFonts w:ascii="Times New Roman" w:hAnsi="Times New Roman" w:cs="Times New Roman"/>
          <w:sz w:val="28"/>
          <w:szCs w:val="28"/>
        </w:rPr>
      </w:pPr>
      <w:r w:rsidRPr="003A79B9">
        <w:rPr>
          <w:rFonts w:ascii="Times New Roman" w:hAnsi="Times New Roman" w:cs="Times New Roman"/>
          <w:sz w:val="24"/>
          <w:szCs w:val="24"/>
        </w:rPr>
        <w:t xml:space="preserve">(2024).Strategi Pembelajaran </w:t>
      </w:r>
      <w:r w:rsidRPr="003A79B9">
        <w:rPr>
          <w:rFonts w:ascii="Times New Roman" w:hAnsi="Times New Roman" w:cs="Times New Roman"/>
          <w:i/>
          <w:iCs/>
          <w:sz w:val="24"/>
          <w:szCs w:val="24"/>
        </w:rPr>
        <w:t>Course Review Horay</w:t>
      </w:r>
      <w:r w:rsidRPr="003A79B9">
        <w:rPr>
          <w:rFonts w:ascii="Times New Roman" w:hAnsi="Times New Roman" w:cs="Times New Roman"/>
          <w:sz w:val="24"/>
          <w:szCs w:val="24"/>
        </w:rPr>
        <w:t xml:space="preserve"> dalam Meningkatkan Motivasi Belajar siswa</w:t>
      </w:r>
      <w:r>
        <w:rPr>
          <w:rFonts w:ascii="Times New Roman" w:hAnsi="Times New Roman" w:cs="Times New Roman"/>
          <w:sz w:val="28"/>
          <w:szCs w:val="28"/>
        </w:rPr>
        <w:t xml:space="preserve"> .</w:t>
      </w:r>
    </w:p>
    <w:p w14:paraId="1F99D148"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Liana, H. (2025). Pengaruh Pembelajaran Course Review Horay (CRH). Terhadap </w:t>
      </w:r>
    </w:p>
    <w:p w14:paraId="6AFE8202" w14:textId="77777777" w:rsidR="00685337" w:rsidRPr="00300777"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 xml:space="preserve">hasil belajar IPA. </w:t>
      </w:r>
    </w:p>
    <w:p w14:paraId="40CE722D"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Mahiya, N.A Anwar,H., &amp; Hiola, Z. (2025). Meningkatkan hasil belajar melalui </w:t>
      </w:r>
    </w:p>
    <w:p w14:paraId="4AFEEE1B" w14:textId="77777777" w:rsidR="00685337"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kooperatif tipe Course Review Horay pada mata pelajaran IPA.</w:t>
      </w:r>
    </w:p>
    <w:p w14:paraId="31015FC5"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Nasution , Z. (2021). Teknik pengumpulan Data Dalam Penelitian.</w:t>
      </w:r>
    </w:p>
    <w:p w14:paraId="1CC3D9DE"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Purwanto, N.(2021). Evaluasi Hasil Belajar. Jakarta : Rineka Cipta.</w:t>
      </w:r>
    </w:p>
    <w:p w14:paraId="2089D033"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Sudjana, 2021. Penilaian Hasil Proses Belajar Mengajar. Bandung : PT Remaja </w:t>
      </w:r>
    </w:p>
    <w:p w14:paraId="6204F0FE" w14:textId="77777777" w:rsidR="00685337" w:rsidRPr="00F70C69"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Rosdakarya.</w:t>
      </w:r>
    </w:p>
    <w:p w14:paraId="729E3083" w14:textId="77777777" w:rsidR="00685337" w:rsidRDefault="00685337" w:rsidP="00685337">
      <w:pPr>
        <w:spacing w:after="0" w:line="360" w:lineRule="auto"/>
        <w:ind w:left="142" w:hanging="142"/>
        <w:jc w:val="both"/>
        <w:rPr>
          <w:rFonts w:ascii="Times New Roman" w:hAnsi="Times New Roman" w:cs="Times New Roman"/>
          <w:sz w:val="24"/>
          <w:szCs w:val="24"/>
        </w:rPr>
      </w:pPr>
      <w:r>
        <w:rPr>
          <w:rFonts w:ascii="Times New Roman" w:hAnsi="Times New Roman" w:cs="Times New Roman"/>
          <w:sz w:val="24"/>
          <w:szCs w:val="24"/>
        </w:rPr>
        <w:t xml:space="preserve">Sudjana, 2022. Metode Statistika. Bandung. PT. Tarsito Bandung: </w:t>
      </w:r>
    </w:p>
    <w:p w14:paraId="39B8158A"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Sudjana, A., permanasari, A., sopandi, W., &amp; Mudzakir, A (2023). Literasi </w:t>
      </w:r>
    </w:p>
    <w:p w14:paraId="661F2406" w14:textId="77777777" w:rsidR="00685337"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mahasiswa PGSD dan Guru IPA Sekolah Dasar.</w:t>
      </w:r>
    </w:p>
    <w:p w14:paraId="53B5F2AA" w14:textId="77777777" w:rsidR="00685337" w:rsidRDefault="00685337" w:rsidP="006853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 xml:space="preserve">Sugiono, 2020. Metode Penelitian Kuantitatif. Bandung: </w:t>
      </w:r>
      <w:r w:rsidRPr="00A447B9">
        <w:rPr>
          <w:rFonts w:ascii="Times New Roman" w:hAnsi="Times New Roman" w:cs="Times New Roman"/>
          <w:i/>
          <w:iCs/>
          <w:sz w:val="24"/>
          <w:szCs w:val="24"/>
        </w:rPr>
        <w:t>Alfabeta</w:t>
      </w:r>
      <w:r>
        <w:rPr>
          <w:rFonts w:ascii="Times New Roman" w:hAnsi="Times New Roman" w:cs="Times New Roman"/>
          <w:sz w:val="24"/>
          <w:szCs w:val="24"/>
        </w:rPr>
        <w:t xml:space="preserve"> cv.</w:t>
      </w:r>
    </w:p>
    <w:p w14:paraId="062B4099" w14:textId="77777777" w:rsidR="00685337" w:rsidRDefault="00685337" w:rsidP="00685337">
      <w:pPr>
        <w:spacing w:after="0" w:line="360" w:lineRule="auto"/>
        <w:jc w:val="both"/>
        <w:rPr>
          <w:rFonts w:ascii="Times New Roman" w:hAnsi="Times New Roman" w:cs="Times New Roman"/>
          <w:sz w:val="24"/>
          <w:szCs w:val="24"/>
        </w:rPr>
      </w:pPr>
      <w:r>
        <w:rPr>
          <w:rFonts w:ascii="Times New Roman" w:hAnsi="Times New Roman" w:cs="Times New Roman"/>
          <w:sz w:val="24"/>
          <w:szCs w:val="24"/>
        </w:rPr>
        <w:t>Sugiono. 2023. Metode Penelitian Kuantitatif Bandung Sugiono. 2021</w:t>
      </w:r>
    </w:p>
    <w:p w14:paraId="4459E315" w14:textId="77777777" w:rsidR="00685337" w:rsidRDefault="00685337" w:rsidP="00685337">
      <w:pPr>
        <w:spacing w:after="0" w:line="360" w:lineRule="auto"/>
        <w:ind w:left="1560" w:hanging="1560"/>
        <w:jc w:val="both"/>
        <w:rPr>
          <w:rFonts w:ascii="Times New Roman" w:hAnsi="Times New Roman" w:cs="Times New Roman"/>
          <w:sz w:val="24"/>
          <w:szCs w:val="24"/>
        </w:rPr>
      </w:pPr>
      <w:r>
        <w:rPr>
          <w:rFonts w:ascii="Times New Roman" w:hAnsi="Times New Roman" w:cs="Times New Roman"/>
          <w:sz w:val="24"/>
          <w:szCs w:val="24"/>
        </w:rPr>
        <w:t xml:space="preserve">Sulistio A, Haryanti N, 2022. Model Pembelajaran Kooperatif. Purbalingga : </w:t>
      </w:r>
    </w:p>
    <w:p w14:paraId="47696AA1" w14:textId="77777777" w:rsidR="00685337" w:rsidRDefault="00685337" w:rsidP="00685337">
      <w:pPr>
        <w:spacing w:after="0" w:line="360" w:lineRule="auto"/>
        <w:ind w:left="1560" w:hanging="840"/>
        <w:jc w:val="both"/>
        <w:rPr>
          <w:rFonts w:ascii="Times New Roman" w:hAnsi="Times New Roman" w:cs="Times New Roman"/>
          <w:sz w:val="24"/>
          <w:szCs w:val="24"/>
        </w:rPr>
      </w:pPr>
      <w:r>
        <w:rPr>
          <w:rFonts w:ascii="Times New Roman" w:hAnsi="Times New Roman" w:cs="Times New Roman"/>
          <w:sz w:val="24"/>
          <w:szCs w:val="24"/>
        </w:rPr>
        <w:t>Eureka Media Aksara.</w:t>
      </w:r>
    </w:p>
    <w:p w14:paraId="322C7FB3" w14:textId="77777777" w:rsidR="00685337" w:rsidRDefault="00685337" w:rsidP="00685337">
      <w:pPr>
        <w:spacing w:after="0" w:line="360" w:lineRule="auto"/>
        <w:ind w:left="720" w:hanging="720"/>
        <w:jc w:val="both"/>
        <w:rPr>
          <w:rFonts w:ascii="Times New Roman" w:hAnsi="Times New Roman" w:cs="Times New Roman"/>
          <w:sz w:val="24"/>
          <w:szCs w:val="24"/>
        </w:rPr>
      </w:pPr>
      <w:r>
        <w:rPr>
          <w:rFonts w:ascii="Times New Roman" w:hAnsi="Times New Roman" w:cs="Times New Roman"/>
          <w:sz w:val="24"/>
          <w:szCs w:val="24"/>
        </w:rPr>
        <w:t xml:space="preserve">Yanti, N. M. D. T., Jayanta, I. N. L,. &amp; Suarjana, I. M (2020). Pengaruh   </w:t>
      </w:r>
    </w:p>
    <w:p w14:paraId="702BCE5D" w14:textId="77777777" w:rsidR="00685337" w:rsidRDefault="00685337" w:rsidP="00685337">
      <w:pPr>
        <w:spacing w:after="0" w:line="360" w:lineRule="auto"/>
        <w:ind w:firstLine="720"/>
        <w:jc w:val="both"/>
        <w:rPr>
          <w:rFonts w:ascii="Times New Roman" w:hAnsi="Times New Roman" w:cs="Times New Roman"/>
          <w:sz w:val="24"/>
          <w:szCs w:val="24"/>
        </w:rPr>
      </w:pPr>
      <w:r>
        <w:rPr>
          <w:rFonts w:ascii="Times New Roman" w:hAnsi="Times New Roman" w:cs="Times New Roman"/>
          <w:sz w:val="24"/>
          <w:szCs w:val="24"/>
        </w:rPr>
        <w:t xml:space="preserve">Model   Pembelajaran </w:t>
      </w:r>
      <w:r w:rsidRPr="00B23C1D">
        <w:rPr>
          <w:rFonts w:ascii="Times New Roman" w:hAnsi="Times New Roman" w:cs="Times New Roman"/>
          <w:i/>
          <w:iCs/>
          <w:sz w:val="24"/>
          <w:szCs w:val="24"/>
        </w:rPr>
        <w:t>Course Review Horay</w:t>
      </w:r>
      <w:r>
        <w:rPr>
          <w:rFonts w:ascii="Times New Roman" w:hAnsi="Times New Roman" w:cs="Times New Roman"/>
          <w:sz w:val="24"/>
          <w:szCs w:val="24"/>
        </w:rPr>
        <w:t xml:space="preserve"> Terhadap Hasil Belajar.</w:t>
      </w:r>
    </w:p>
    <w:p w14:paraId="1C4D1515" w14:textId="77777777" w:rsidR="00CE0830" w:rsidRDefault="00CE0830" w:rsidP="00CE0830">
      <w:pPr>
        <w:pStyle w:val="NormalWeb"/>
        <w:jc w:val="both"/>
      </w:pPr>
    </w:p>
    <w:p w14:paraId="542E98E6" w14:textId="77777777" w:rsidR="00CE0830" w:rsidRDefault="00CE0830" w:rsidP="00CE0830">
      <w:pPr>
        <w:pStyle w:val="NormalWeb"/>
        <w:jc w:val="both"/>
      </w:pPr>
    </w:p>
    <w:p w14:paraId="1AAC9A55" w14:textId="77777777" w:rsidR="00CE0830" w:rsidRDefault="00CE0830" w:rsidP="00CE0830">
      <w:pPr>
        <w:pStyle w:val="NormalWeb"/>
        <w:jc w:val="both"/>
      </w:pPr>
    </w:p>
    <w:p w14:paraId="49E1350E" w14:textId="77777777" w:rsidR="00CE0830" w:rsidRPr="00CE0830" w:rsidRDefault="00CE0830" w:rsidP="00CE0830">
      <w:pPr>
        <w:spacing w:after="0"/>
        <w:ind w:left="1440" w:firstLine="720"/>
        <w:rPr>
          <w:rFonts w:ascii="Times New Roman" w:hAnsi="Times New Roman" w:cs="Times New Roman"/>
          <w:b/>
          <w:bCs/>
          <w:color w:val="2F5496" w:themeColor="accent1" w:themeShade="BF"/>
          <w:sz w:val="24"/>
          <w:szCs w:val="24"/>
        </w:rPr>
      </w:pPr>
    </w:p>
    <w:sectPr w:rsidR="00CE0830" w:rsidRPr="00CE0830" w:rsidSect="009C7F3C">
      <w:headerReference w:type="default" r:id="rId10"/>
      <w:pgSz w:w="11906" w:h="16838"/>
      <w:pgMar w:top="2268" w:right="1701" w:bottom="1701" w:left="2268"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6A37417" w14:textId="77777777" w:rsidR="00D147F8" w:rsidRDefault="00D147F8" w:rsidP="00F56BA7">
      <w:pPr>
        <w:spacing w:after="0" w:line="240" w:lineRule="auto"/>
      </w:pPr>
      <w:r>
        <w:separator/>
      </w:r>
    </w:p>
  </w:endnote>
  <w:endnote w:type="continuationSeparator" w:id="0">
    <w:p w14:paraId="40523A13" w14:textId="77777777" w:rsidR="00D147F8" w:rsidRDefault="00D147F8" w:rsidP="00F56BA7">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Cambria Math">
    <w:panose1 w:val="02040503050406030204"/>
    <w:charset w:val="00"/>
    <w:family w:val="roman"/>
    <w:pitch w:val="variable"/>
    <w:sig w:usb0="E00006FF" w:usb1="420024FF" w:usb2="0200000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C15FE9C" w14:textId="77777777" w:rsidR="00D147F8" w:rsidRDefault="00D147F8" w:rsidP="00F56BA7">
      <w:pPr>
        <w:spacing w:after="0" w:line="240" w:lineRule="auto"/>
      </w:pPr>
      <w:r>
        <w:separator/>
      </w:r>
    </w:p>
  </w:footnote>
  <w:footnote w:type="continuationSeparator" w:id="0">
    <w:p w14:paraId="31CD08FD" w14:textId="77777777" w:rsidR="00D147F8" w:rsidRDefault="00D147F8" w:rsidP="00F56BA7">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923C72B" w14:textId="77777777" w:rsidR="00F56BA7" w:rsidRPr="00B01137" w:rsidRDefault="00F56BA7" w:rsidP="00F56BA7">
    <w:pPr>
      <w:spacing w:before="1"/>
      <w:ind w:left="20"/>
      <w:rPr>
        <w:sz w:val="20"/>
      </w:rPr>
    </w:pPr>
    <w:r w:rsidRPr="00B01137">
      <w:rPr>
        <w:noProof/>
        <w:sz w:val="20"/>
      </w:rPr>
      <w:drawing>
        <wp:anchor distT="0" distB="0" distL="0" distR="0" simplePos="0" relativeHeight="251659264" behindDoc="1" locked="0" layoutInCell="1" hidden="0" allowOverlap="1" wp14:anchorId="4C9CA898" wp14:editId="30FC9F3E">
          <wp:simplePos x="0" y="0"/>
          <wp:positionH relativeFrom="page">
            <wp:posOffset>5336001</wp:posOffset>
          </wp:positionH>
          <wp:positionV relativeFrom="page">
            <wp:posOffset>400685</wp:posOffset>
          </wp:positionV>
          <wp:extent cx="1073593" cy="866775"/>
          <wp:effectExtent l="0" t="0" r="0" b="0"/>
          <wp:wrapNone/>
          <wp:docPr id="1" name="图片 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3" name="图片 3"/>
                  <pic:cNvPicPr/>
                </pic:nvPicPr>
                <pic:blipFill>
                  <a:blip r:embed="rId1"/>
                  <a:stretch>
                    <a:fillRect/>
                  </a:stretch>
                </pic:blipFill>
                <pic:spPr>
                  <a:xfrm>
                    <a:off x="0" y="0"/>
                    <a:ext cx="1073593" cy="866775"/>
                  </a:xfrm>
                  <a:prstGeom prst="rect">
                    <a:avLst/>
                  </a:prstGeom>
                  <a:noFill/>
                  <a:ln w="12700" cap="flat" cmpd="sng">
                    <a:noFill/>
                    <a:prstDash val="solid"/>
                    <a:miter/>
                  </a:ln>
                </pic:spPr>
              </pic:pic>
            </a:graphicData>
          </a:graphic>
          <wp14:sizeRelH relativeFrom="margin">
            <wp14:pctWidth>0</wp14:pctWidth>
          </wp14:sizeRelH>
        </wp:anchor>
      </w:drawing>
    </w:r>
    <w:r w:rsidRPr="00B01137">
      <w:rPr>
        <w:sz w:val="20"/>
      </w:rPr>
      <w:t>Prosiding</w:t>
    </w:r>
    <w:r w:rsidRPr="00B01137">
      <w:rPr>
        <w:spacing w:val="-7"/>
        <w:sz w:val="20"/>
      </w:rPr>
      <w:t xml:space="preserve"> </w:t>
    </w:r>
    <w:r w:rsidRPr="00B01137">
      <w:rPr>
        <w:sz w:val="20"/>
      </w:rPr>
      <w:t>Seminar</w:t>
    </w:r>
    <w:r w:rsidRPr="00B01137">
      <w:rPr>
        <w:spacing w:val="-6"/>
        <w:sz w:val="20"/>
      </w:rPr>
      <w:t xml:space="preserve"> </w:t>
    </w:r>
    <w:r w:rsidRPr="00B01137">
      <w:rPr>
        <w:spacing w:val="-2"/>
        <w:sz w:val="20"/>
      </w:rPr>
      <w:t>Nasional</w:t>
    </w:r>
    <w:r w:rsidRPr="00B01137">
      <w:rPr>
        <w:spacing w:val="-2"/>
        <w:sz w:val="20"/>
      </w:rPr>
      <w:br/>
    </w:r>
    <w:r w:rsidRPr="00B01137">
      <w:rPr>
        <w:sz w:val="20"/>
      </w:rPr>
      <w:t>Pendidikan,</w:t>
    </w:r>
    <w:r w:rsidRPr="00B01137">
      <w:rPr>
        <w:spacing w:val="-9"/>
        <w:sz w:val="20"/>
      </w:rPr>
      <w:t xml:space="preserve"> </w:t>
    </w:r>
    <w:r w:rsidRPr="00B01137">
      <w:rPr>
        <w:sz w:val="20"/>
      </w:rPr>
      <w:t>Saintek,</w:t>
    </w:r>
    <w:r w:rsidRPr="00B01137">
      <w:rPr>
        <w:spacing w:val="-9"/>
        <w:sz w:val="20"/>
      </w:rPr>
      <w:t xml:space="preserve"> </w:t>
    </w:r>
    <w:r w:rsidRPr="00B01137">
      <w:rPr>
        <w:sz w:val="20"/>
      </w:rPr>
      <w:t>Sosial</w:t>
    </w:r>
    <w:r w:rsidRPr="00B01137">
      <w:rPr>
        <w:spacing w:val="-9"/>
        <w:sz w:val="20"/>
      </w:rPr>
      <w:t xml:space="preserve"> </w:t>
    </w:r>
    <w:r w:rsidRPr="00B01137">
      <w:rPr>
        <w:sz w:val="20"/>
      </w:rPr>
      <w:t>dan</w:t>
    </w:r>
    <w:r w:rsidRPr="00B01137">
      <w:rPr>
        <w:spacing w:val="-8"/>
        <w:sz w:val="20"/>
      </w:rPr>
      <w:t xml:space="preserve"> </w:t>
    </w:r>
    <w:r w:rsidRPr="00B01137">
      <w:rPr>
        <w:sz w:val="20"/>
      </w:rPr>
      <w:t>Hukum</w:t>
    </w:r>
    <w:r w:rsidRPr="00B01137">
      <w:rPr>
        <w:spacing w:val="-10"/>
        <w:sz w:val="20"/>
      </w:rPr>
      <w:t xml:space="preserve"> </w:t>
    </w:r>
    <w:r w:rsidRPr="00B01137">
      <w:rPr>
        <w:sz w:val="20"/>
      </w:rPr>
      <w:t>(PSSH)</w:t>
    </w:r>
    <w:r w:rsidRPr="00B01137">
      <w:rPr>
        <w:sz w:val="20"/>
      </w:rPr>
      <w:br/>
      <w:t xml:space="preserve">E-ISSN : </w:t>
    </w:r>
    <w:r w:rsidRPr="00B01137">
      <w:rPr>
        <w:sz w:val="20"/>
        <w:u w:val="single"/>
      </w:rPr>
      <w:t>2830-361X</w:t>
    </w:r>
    <w:r w:rsidRPr="00B01137">
      <w:rPr>
        <w:sz w:val="20"/>
      </w:rPr>
      <w:t>, Volume 5, Maret 2026</w:t>
    </w:r>
    <w:r w:rsidRPr="00B01137">
      <w:rPr>
        <w:sz w:val="20"/>
      </w:rPr>
      <w:br/>
      <w:t>Homepage</w:t>
    </w:r>
    <w:r w:rsidRPr="00B01137">
      <w:rPr>
        <w:spacing w:val="-4"/>
        <w:sz w:val="20"/>
      </w:rPr>
      <w:t xml:space="preserve"> </w:t>
    </w:r>
    <w:r w:rsidRPr="00B01137">
      <w:rPr>
        <w:sz w:val="20"/>
      </w:rPr>
      <w:t>:</w:t>
    </w:r>
    <w:r w:rsidRPr="00B01137">
      <w:rPr>
        <w:spacing w:val="-5"/>
        <w:sz w:val="20"/>
      </w:rPr>
      <w:t xml:space="preserve"> </w:t>
    </w:r>
    <w:hyperlink r:id="rId2" w:history="1">
      <w:r w:rsidRPr="00B01137">
        <w:rPr>
          <w:color w:val="0000FF"/>
          <w:spacing w:val="-2"/>
          <w:sz w:val="20"/>
          <w:u w:val="single" w:color="0000FF"/>
        </w:rPr>
        <w:t>https://jurnal.semnaspssh.com/index.php/pssh</w:t>
      </w:r>
    </w:hyperlink>
  </w:p>
  <w:p w14:paraId="583E0A5D" w14:textId="77777777" w:rsidR="00F56BA7" w:rsidRDefault="00F56BA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34E56433"/>
    <w:multiLevelType w:val="hybridMultilevel"/>
    <w:tmpl w:val="E92E0FEA"/>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1" w15:restartNumberingAfterBreak="0">
    <w:nsid w:val="576463E6"/>
    <w:multiLevelType w:val="hybridMultilevel"/>
    <w:tmpl w:val="9D428D62"/>
    <w:lvl w:ilvl="0" w:tplc="0421000F">
      <w:start w:val="1"/>
      <w:numFmt w:val="decimal"/>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2" w15:restartNumberingAfterBreak="0">
    <w:nsid w:val="6A5C0F96"/>
    <w:multiLevelType w:val="hybridMultilevel"/>
    <w:tmpl w:val="9AAA0634"/>
    <w:lvl w:ilvl="0" w:tplc="75A807C2">
      <w:start w:val="1"/>
      <w:numFmt w:val="decimal"/>
      <w:lvlText w:val="%1."/>
      <w:lvlJc w:val="left"/>
      <w:pPr>
        <w:ind w:left="720" w:hanging="360"/>
      </w:pPr>
      <w:rPr>
        <w:rFonts w:hint="default"/>
        <w:b w:val="0"/>
        <w:bCs w:val="0"/>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abstractNum w:abstractNumId="3" w15:restartNumberingAfterBreak="0">
    <w:nsid w:val="7AB076F9"/>
    <w:multiLevelType w:val="hybridMultilevel"/>
    <w:tmpl w:val="9B14FD70"/>
    <w:lvl w:ilvl="0" w:tplc="04210019">
      <w:start w:val="1"/>
      <w:numFmt w:val="lowerLetter"/>
      <w:lvlText w:val="%1."/>
      <w:lvlJc w:val="left"/>
      <w:pPr>
        <w:ind w:left="720" w:hanging="360"/>
      </w:pPr>
      <w:rPr>
        <w:rFonts w:hint="default"/>
      </w:rPr>
    </w:lvl>
    <w:lvl w:ilvl="1" w:tplc="04210019" w:tentative="1">
      <w:start w:val="1"/>
      <w:numFmt w:val="lowerLetter"/>
      <w:lvlText w:val="%2."/>
      <w:lvlJc w:val="left"/>
      <w:pPr>
        <w:ind w:left="1440" w:hanging="360"/>
      </w:pPr>
    </w:lvl>
    <w:lvl w:ilvl="2" w:tplc="0421001B" w:tentative="1">
      <w:start w:val="1"/>
      <w:numFmt w:val="lowerRoman"/>
      <w:lvlText w:val="%3."/>
      <w:lvlJc w:val="right"/>
      <w:pPr>
        <w:ind w:left="2160" w:hanging="180"/>
      </w:pPr>
    </w:lvl>
    <w:lvl w:ilvl="3" w:tplc="0421000F" w:tentative="1">
      <w:start w:val="1"/>
      <w:numFmt w:val="decimal"/>
      <w:lvlText w:val="%4."/>
      <w:lvlJc w:val="left"/>
      <w:pPr>
        <w:ind w:left="2880" w:hanging="360"/>
      </w:pPr>
    </w:lvl>
    <w:lvl w:ilvl="4" w:tplc="04210019" w:tentative="1">
      <w:start w:val="1"/>
      <w:numFmt w:val="lowerLetter"/>
      <w:lvlText w:val="%5."/>
      <w:lvlJc w:val="left"/>
      <w:pPr>
        <w:ind w:left="3600" w:hanging="360"/>
      </w:pPr>
    </w:lvl>
    <w:lvl w:ilvl="5" w:tplc="0421001B" w:tentative="1">
      <w:start w:val="1"/>
      <w:numFmt w:val="lowerRoman"/>
      <w:lvlText w:val="%6."/>
      <w:lvlJc w:val="right"/>
      <w:pPr>
        <w:ind w:left="4320" w:hanging="180"/>
      </w:pPr>
    </w:lvl>
    <w:lvl w:ilvl="6" w:tplc="0421000F" w:tentative="1">
      <w:start w:val="1"/>
      <w:numFmt w:val="decimal"/>
      <w:lvlText w:val="%7."/>
      <w:lvlJc w:val="left"/>
      <w:pPr>
        <w:ind w:left="5040" w:hanging="360"/>
      </w:pPr>
    </w:lvl>
    <w:lvl w:ilvl="7" w:tplc="04210019" w:tentative="1">
      <w:start w:val="1"/>
      <w:numFmt w:val="lowerLetter"/>
      <w:lvlText w:val="%8."/>
      <w:lvlJc w:val="left"/>
      <w:pPr>
        <w:ind w:left="5760" w:hanging="360"/>
      </w:pPr>
    </w:lvl>
    <w:lvl w:ilvl="8" w:tplc="0421001B" w:tentative="1">
      <w:start w:val="1"/>
      <w:numFmt w:val="lowerRoman"/>
      <w:lvlText w:val="%9."/>
      <w:lvlJc w:val="right"/>
      <w:pPr>
        <w:ind w:left="6480" w:hanging="180"/>
      </w:pPr>
    </w:lvl>
  </w:abstractNum>
  <w:num w:numId="1" w16cid:durableId="1227453406">
    <w:abstractNumId w:val="0"/>
  </w:num>
  <w:num w:numId="2" w16cid:durableId="735783999">
    <w:abstractNumId w:val="3"/>
  </w:num>
  <w:num w:numId="3" w16cid:durableId="1857228044">
    <w:abstractNumId w:val="2"/>
  </w:num>
  <w:num w:numId="4" w16cid:durableId="15912696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C7F3C"/>
    <w:rsid w:val="00055920"/>
    <w:rsid w:val="002D361E"/>
    <w:rsid w:val="003701DA"/>
    <w:rsid w:val="00460845"/>
    <w:rsid w:val="00685337"/>
    <w:rsid w:val="00884E67"/>
    <w:rsid w:val="008E3769"/>
    <w:rsid w:val="009C7F3C"/>
    <w:rsid w:val="00A91A9E"/>
    <w:rsid w:val="00B46C44"/>
    <w:rsid w:val="00CE0830"/>
    <w:rsid w:val="00D147F8"/>
    <w:rsid w:val="00D82A6F"/>
    <w:rsid w:val="00DD7B25"/>
    <w:rsid w:val="00E11A2E"/>
    <w:rsid w:val="00F56BA7"/>
  </w:rsids>
  <m:mathPr>
    <m:mathFont m:val="Cambria Math"/>
    <m:brkBin m:val="before"/>
    <m:brkBinSub m:val="--"/>
    <m:smallFrac m:val="0"/>
    <m:dispDef/>
    <m:lMargin m:val="0"/>
    <m:rMargin m:val="0"/>
    <m:defJc m:val="centerGroup"/>
    <m:wrapIndent m:val="1440"/>
    <m:intLim m:val="subSup"/>
    <m:naryLim m:val="undOvr"/>
  </m:mathPr>
  <w:themeFontLang w:val="id-ID"/>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BDEC5EC"/>
  <w15:chartTrackingRefBased/>
  <w15:docId w15:val="{8D400CB8-5CED-4E3C-9DC8-D31346DE47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id-ID"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unhideWhenUsed/>
    <w:rsid w:val="00CE0830"/>
    <w:rPr>
      <w:color w:val="0563C1" w:themeColor="hyperlink"/>
      <w:u w:val="single"/>
    </w:rPr>
  </w:style>
  <w:style w:type="character" w:styleId="UnresolvedMention">
    <w:name w:val="Unresolved Mention"/>
    <w:basedOn w:val="DefaultParagraphFont"/>
    <w:uiPriority w:val="99"/>
    <w:semiHidden/>
    <w:unhideWhenUsed/>
    <w:rsid w:val="00CE0830"/>
    <w:rPr>
      <w:color w:val="605E5C"/>
      <w:shd w:val="clear" w:color="auto" w:fill="E1DFDD"/>
    </w:rPr>
  </w:style>
  <w:style w:type="paragraph" w:styleId="NormalWeb">
    <w:name w:val="Normal (Web)"/>
    <w:basedOn w:val="Normal"/>
    <w:uiPriority w:val="99"/>
    <w:unhideWhenUsed/>
    <w:rsid w:val="00CE0830"/>
    <w:pPr>
      <w:spacing w:before="100" w:beforeAutospacing="1" w:after="100" w:afterAutospacing="1" w:line="240" w:lineRule="auto"/>
    </w:pPr>
    <w:rPr>
      <w:rFonts w:ascii="Times New Roman" w:eastAsia="Times New Roman" w:hAnsi="Times New Roman" w:cs="Times New Roman"/>
      <w:sz w:val="24"/>
      <w:szCs w:val="24"/>
      <w:lang w:eastAsia="id-ID"/>
    </w:rPr>
  </w:style>
  <w:style w:type="paragraph" w:styleId="ListParagraph">
    <w:name w:val="List Paragraph"/>
    <w:basedOn w:val="Normal"/>
    <w:uiPriority w:val="34"/>
    <w:qFormat/>
    <w:rsid w:val="002D361E"/>
    <w:pPr>
      <w:ind w:left="720"/>
      <w:contextualSpacing/>
    </w:pPr>
  </w:style>
  <w:style w:type="paragraph" w:styleId="Caption">
    <w:name w:val="caption"/>
    <w:basedOn w:val="Normal"/>
    <w:next w:val="Normal"/>
    <w:uiPriority w:val="35"/>
    <w:unhideWhenUsed/>
    <w:qFormat/>
    <w:rsid w:val="002D361E"/>
    <w:pPr>
      <w:spacing w:after="200" w:line="240" w:lineRule="auto"/>
    </w:pPr>
    <w:rPr>
      <w:i/>
      <w:iCs/>
      <w:color w:val="44546A" w:themeColor="text2"/>
      <w:sz w:val="18"/>
      <w:szCs w:val="18"/>
    </w:rPr>
  </w:style>
  <w:style w:type="table" w:styleId="TableGrid">
    <w:name w:val="Table Grid"/>
    <w:basedOn w:val="TableNormal"/>
    <w:uiPriority w:val="39"/>
    <w:rsid w:val="008E3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Header">
    <w:name w:val="header"/>
    <w:basedOn w:val="Normal"/>
    <w:link w:val="HeaderChar"/>
    <w:uiPriority w:val="99"/>
    <w:unhideWhenUsed/>
    <w:rsid w:val="00F56BA7"/>
    <w:pPr>
      <w:tabs>
        <w:tab w:val="center" w:pos="4680"/>
        <w:tab w:val="right" w:pos="9360"/>
      </w:tabs>
      <w:spacing w:after="0" w:line="240" w:lineRule="auto"/>
    </w:pPr>
  </w:style>
  <w:style w:type="character" w:customStyle="1" w:styleId="HeaderChar">
    <w:name w:val="Header Char"/>
    <w:basedOn w:val="DefaultParagraphFont"/>
    <w:link w:val="Header"/>
    <w:uiPriority w:val="99"/>
    <w:rsid w:val="00F56BA7"/>
  </w:style>
  <w:style w:type="paragraph" w:styleId="Footer">
    <w:name w:val="footer"/>
    <w:basedOn w:val="Normal"/>
    <w:link w:val="FooterChar"/>
    <w:uiPriority w:val="99"/>
    <w:unhideWhenUsed/>
    <w:rsid w:val="00F56BA7"/>
    <w:pPr>
      <w:tabs>
        <w:tab w:val="center" w:pos="4680"/>
        <w:tab w:val="right" w:pos="9360"/>
      </w:tabs>
      <w:spacing w:after="0" w:line="240" w:lineRule="auto"/>
    </w:pPr>
  </w:style>
  <w:style w:type="character" w:customStyle="1" w:styleId="FooterChar">
    <w:name w:val="Footer Char"/>
    <w:basedOn w:val="DefaultParagraphFont"/>
    <w:link w:val="Footer"/>
    <w:uiPriority w:val="99"/>
    <w:rsid w:val="00F56BA7"/>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hart" Target="charts/chart1.xml"/><Relationship Id="rId3" Type="http://schemas.openxmlformats.org/officeDocument/2006/relationships/settings" Target="settings.xml"/><Relationship Id="rId7" Type="http://schemas.openxmlformats.org/officeDocument/2006/relationships/hyperlink" Target="mailto:Dindaputri12112003@gmail.com" TargetMode="External"/><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chart" Target="charts/chart2.xml"/></Relationships>
</file>

<file path=word/_rels/header1.xml.rels><?xml version="1.0" encoding="UTF-8" standalone="yes"?>
<Relationships xmlns="http://schemas.openxmlformats.org/package/2006/relationships"><Relationship Id="rId2" Type="http://schemas.openxmlformats.org/officeDocument/2006/relationships/hyperlink" Target="https://jurnal.semnaspssh.com/index.php/pssh" TargetMode="External"/><Relationship Id="rId1" Type="http://schemas.openxmlformats.org/officeDocument/2006/relationships/image" Target="media/image1.png"/></Relationships>
</file>

<file path=word/charts/_rels/chart1.xml.rels><?xml version="1.0" encoding="UTF-8" standalone="yes"?>
<Relationships xmlns="http://schemas.openxmlformats.org/package/2006/relationships"><Relationship Id="rId3" Type="http://schemas.openxmlformats.org/officeDocument/2006/relationships/oleObject" Target="file:///C:\Users\LENOVO\Downloads\Liliefors%20Kirim%20Bimbingan%20dinda%20pretest.xlsx" TargetMode="External"/><Relationship Id="rId2" Type="http://schemas.microsoft.com/office/2011/relationships/chartColorStyle" Target="colors1.xml"/><Relationship Id="rId1" Type="http://schemas.microsoft.com/office/2011/relationships/chartStyle" Target="style1.xml"/></Relationships>
</file>

<file path=word/charts/_rels/chart2.xml.rels><?xml version="1.0" encoding="UTF-8" standalone="yes"?>
<Relationships xmlns="http://schemas.openxmlformats.org/package/2006/relationships"><Relationship Id="rId3" Type="http://schemas.openxmlformats.org/officeDocument/2006/relationships/oleObject" Target="file:///C:\Users\LENOVO\Downloads\Liliefors%20Kirim%20Bimbingan%20dinda.xlsx" TargetMode="External"/><Relationship Id="rId2" Type="http://schemas.microsoft.com/office/2011/relationships/chartColorStyle" Target="colors2.xml"/><Relationship Id="rId1" Type="http://schemas.microsoft.com/office/2011/relationships/chartStyle" Target="style2.xml"/></Relationships>
</file>

<file path=word/charts/chart1.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manualLayout>
          <c:layoutTarget val="inner"/>
          <c:xMode val="edge"/>
          <c:yMode val="edge"/>
          <c:x val="0.14759155263782331"/>
          <c:y val="9.9688473520249218E-2"/>
          <c:w val="0.85240844736217669"/>
          <c:h val="0.7869266808938602"/>
        </c:manualLayout>
      </c:layout>
      <c:barChart>
        <c:barDir val="col"/>
        <c:grouping val="clustered"/>
        <c:varyColors val="0"/>
        <c:ser>
          <c:idx val="0"/>
          <c:order val="0"/>
          <c:spPr>
            <a:solidFill>
              <a:schemeClr val="accent1"/>
            </a:solidFill>
            <a:ln>
              <a:noFill/>
            </a:ln>
            <a:effectLst/>
          </c:spPr>
          <c:invertIfNegative val="0"/>
          <c:cat>
            <c:numRef>
              <c:f>Sheet1!$B$34:$B$37</c:f>
              <c:numCache>
                <c:formatCode>General</c:formatCode>
                <c:ptCount val="4"/>
                <c:pt idx="0">
                  <c:v>20</c:v>
                </c:pt>
                <c:pt idx="1">
                  <c:v>40</c:v>
                </c:pt>
                <c:pt idx="2">
                  <c:v>60</c:v>
                </c:pt>
                <c:pt idx="3">
                  <c:v>80</c:v>
                </c:pt>
              </c:numCache>
            </c:numRef>
          </c:cat>
          <c:val>
            <c:numRef>
              <c:f>Sheet1!$C$34:$C$37</c:f>
              <c:numCache>
                <c:formatCode>General</c:formatCode>
                <c:ptCount val="4"/>
                <c:pt idx="0">
                  <c:v>6</c:v>
                </c:pt>
                <c:pt idx="1">
                  <c:v>6</c:v>
                </c:pt>
                <c:pt idx="2">
                  <c:v>11</c:v>
                </c:pt>
                <c:pt idx="3">
                  <c:v>4</c:v>
                </c:pt>
              </c:numCache>
            </c:numRef>
          </c:val>
          <c:extLst>
            <c:ext xmlns:c16="http://schemas.microsoft.com/office/drawing/2014/chart" uri="{C3380CC4-5D6E-409C-BE32-E72D297353CC}">
              <c16:uniqueId val="{00000000-1204-4B3A-9ED9-A7F282884DF8}"/>
            </c:ext>
          </c:extLst>
        </c:ser>
        <c:dLbls>
          <c:showLegendKey val="0"/>
          <c:showVal val="0"/>
          <c:showCatName val="0"/>
          <c:showSerName val="0"/>
          <c:showPercent val="0"/>
          <c:showBubbleSize val="0"/>
        </c:dLbls>
        <c:gapWidth val="219"/>
        <c:overlap val="-27"/>
        <c:axId val="726992847"/>
        <c:axId val="726987439"/>
      </c:barChart>
      <c:catAx>
        <c:axId val="726992847"/>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26987439"/>
        <c:crosses val="autoZero"/>
        <c:auto val="1"/>
        <c:lblAlgn val="ctr"/>
        <c:lblOffset val="100"/>
        <c:noMultiLvlLbl val="0"/>
      </c:catAx>
      <c:valAx>
        <c:axId val="726987439"/>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726992847"/>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hart2.xml><?xml version="1.0" encoding="utf-8"?>
<c:chartSpace xmlns:c="http://schemas.openxmlformats.org/drawingml/2006/chart" xmlns:a="http://schemas.openxmlformats.org/drawingml/2006/main" xmlns:r="http://schemas.openxmlformats.org/officeDocument/2006/relationships" xmlns:c16r2="http://schemas.microsoft.com/office/drawing/2015/06/chart">
  <c:date1904 val="0"/>
  <c:lang val="en-US"/>
  <c:roundedCorners val="0"/>
  <mc:AlternateContent xmlns:mc="http://schemas.openxmlformats.org/markup-compatibility/2006">
    <mc:Choice xmlns:c14="http://schemas.microsoft.com/office/drawing/2007/8/2/chart" Requires="c14">
      <c14:style val="102"/>
    </mc:Choice>
    <mc:Fallback>
      <c:style val="2"/>
    </mc:Fallback>
  </mc:AlternateContent>
  <c:chart>
    <c:autoTitleDeleted val="1"/>
    <c:plotArea>
      <c:layout/>
      <c:barChart>
        <c:barDir val="col"/>
        <c:grouping val="clustered"/>
        <c:varyColors val="0"/>
        <c:ser>
          <c:idx val="0"/>
          <c:order val="0"/>
          <c:spPr>
            <a:solidFill>
              <a:schemeClr val="accent1"/>
            </a:solidFill>
            <a:ln>
              <a:noFill/>
            </a:ln>
            <a:effectLst/>
          </c:spPr>
          <c:invertIfNegative val="0"/>
          <c:cat>
            <c:numRef>
              <c:f>Sheet1!$B$34:$B$37</c:f>
              <c:numCache>
                <c:formatCode>General</c:formatCode>
                <c:ptCount val="4"/>
                <c:pt idx="0">
                  <c:v>75</c:v>
                </c:pt>
                <c:pt idx="1">
                  <c:v>80</c:v>
                </c:pt>
                <c:pt idx="2">
                  <c:v>90</c:v>
                </c:pt>
                <c:pt idx="3">
                  <c:v>100</c:v>
                </c:pt>
              </c:numCache>
            </c:numRef>
          </c:cat>
          <c:val>
            <c:numRef>
              <c:f>Sheet1!$C$34:$C$37</c:f>
              <c:numCache>
                <c:formatCode>General</c:formatCode>
                <c:ptCount val="4"/>
                <c:pt idx="0">
                  <c:v>5</c:v>
                </c:pt>
                <c:pt idx="1">
                  <c:v>4</c:v>
                </c:pt>
                <c:pt idx="2">
                  <c:v>10</c:v>
                </c:pt>
                <c:pt idx="3">
                  <c:v>8</c:v>
                </c:pt>
              </c:numCache>
            </c:numRef>
          </c:val>
          <c:extLst>
            <c:ext xmlns:c16="http://schemas.microsoft.com/office/drawing/2014/chart" uri="{C3380CC4-5D6E-409C-BE32-E72D297353CC}">
              <c16:uniqueId val="{00000000-FCDB-455E-9C22-0EF7B0FBCFAD}"/>
            </c:ext>
          </c:extLst>
        </c:ser>
        <c:dLbls>
          <c:showLegendKey val="0"/>
          <c:showVal val="0"/>
          <c:showCatName val="0"/>
          <c:showSerName val="0"/>
          <c:showPercent val="0"/>
          <c:showBubbleSize val="0"/>
        </c:dLbls>
        <c:gapWidth val="219"/>
        <c:overlap val="-27"/>
        <c:axId val="1311779792"/>
        <c:axId val="1311781040"/>
      </c:barChart>
      <c:catAx>
        <c:axId val="1311779792"/>
        <c:scaling>
          <c:orientation val="minMax"/>
        </c:scaling>
        <c:delete val="0"/>
        <c:axPos val="b"/>
        <c:numFmt formatCode="General" sourceLinked="1"/>
        <c:majorTickMark val="none"/>
        <c:minorTickMark val="none"/>
        <c:tickLblPos val="nextTo"/>
        <c:spPr>
          <a:noFill/>
          <a:ln w="9525" cap="flat" cmpd="sng" algn="ctr">
            <a:solidFill>
              <a:schemeClr val="tx1">
                <a:lumMod val="15000"/>
                <a:lumOff val="85000"/>
              </a:schemeClr>
            </a:solidFill>
            <a:round/>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311781040"/>
        <c:crosses val="autoZero"/>
        <c:auto val="1"/>
        <c:lblAlgn val="ctr"/>
        <c:lblOffset val="100"/>
        <c:noMultiLvlLbl val="0"/>
      </c:catAx>
      <c:valAx>
        <c:axId val="1311781040"/>
        <c:scaling>
          <c:orientation val="minMax"/>
        </c:scaling>
        <c:delete val="0"/>
        <c:axPos val="l"/>
        <c:majorGridlines>
          <c:spPr>
            <a:ln w="9525" cap="flat" cmpd="sng" algn="ctr">
              <a:solidFill>
                <a:schemeClr val="tx1">
                  <a:lumMod val="15000"/>
                  <a:lumOff val="85000"/>
                </a:schemeClr>
              </a:solidFill>
              <a:round/>
            </a:ln>
            <a:effectLst/>
          </c:spPr>
        </c:majorGridlines>
        <c:numFmt formatCode="General" sourceLinked="1"/>
        <c:majorTickMark val="none"/>
        <c:minorTickMark val="none"/>
        <c:tickLblPos val="nextTo"/>
        <c:spPr>
          <a:noFill/>
          <a:ln>
            <a:noFill/>
          </a:ln>
          <a:effectLst/>
        </c:spPr>
        <c:txPr>
          <a:bodyPr rot="-60000000" spcFirstLastPara="1" vertOverflow="ellipsis" vert="horz" wrap="square" anchor="ctr" anchorCtr="1"/>
          <a:lstStyle/>
          <a:p>
            <a:pPr>
              <a:defRPr sz="900" b="0" i="0" u="none" strike="noStrike" kern="1200" baseline="0">
                <a:solidFill>
                  <a:schemeClr val="tx1">
                    <a:lumMod val="65000"/>
                    <a:lumOff val="35000"/>
                  </a:schemeClr>
                </a:solidFill>
                <a:latin typeface="+mn-lt"/>
                <a:ea typeface="+mn-ea"/>
                <a:cs typeface="+mn-cs"/>
              </a:defRPr>
            </a:pPr>
            <a:endParaRPr lang="id-ID"/>
          </a:p>
        </c:txPr>
        <c:crossAx val="1311779792"/>
        <c:crosses val="autoZero"/>
        <c:crossBetween val="between"/>
      </c:valAx>
      <c:spPr>
        <a:noFill/>
        <a:ln>
          <a:noFill/>
        </a:ln>
        <a:effectLst/>
      </c:spPr>
    </c:plotArea>
    <c:plotVisOnly val="1"/>
    <c:dispBlanksAs val="gap"/>
    <c:showDLblsOverMax val="0"/>
  </c:chart>
  <c:spPr>
    <a:solidFill>
      <a:schemeClr val="bg1"/>
    </a:solidFill>
    <a:ln w="9525" cap="flat" cmpd="sng" algn="ctr">
      <a:solidFill>
        <a:schemeClr val="tx1">
          <a:lumMod val="15000"/>
          <a:lumOff val="85000"/>
        </a:schemeClr>
      </a:solidFill>
      <a:round/>
    </a:ln>
    <a:effectLst/>
  </c:spPr>
  <c:txPr>
    <a:bodyPr/>
    <a:lstStyle/>
    <a:p>
      <a:pPr>
        <a:defRPr/>
      </a:pPr>
      <a:endParaRPr lang="id-ID"/>
    </a:p>
  </c:txPr>
  <c:externalData r:id="rId3">
    <c:autoUpdate val="0"/>
  </c:externalData>
</c:chartSpace>
</file>

<file path=word/charts/colors1.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colors2.xml><?xml version="1.0" encoding="utf-8"?>
<cs:colorStyle xmlns:cs="http://schemas.microsoft.com/office/drawing/2012/chartStyle" xmlns:a="http://schemas.openxmlformats.org/drawingml/2006/main" meth="cycle" id="10">
  <a:schemeClr val="accent1"/>
  <a:schemeClr val="accent2"/>
  <a:schemeClr val="accent3"/>
  <a:schemeClr val="accent4"/>
  <a:schemeClr val="accent5"/>
  <a:schemeClr val="accent6"/>
  <cs:variation/>
  <cs:variation>
    <a:lumMod val="60000"/>
  </cs:variation>
  <cs:variation>
    <a:lumMod val="80000"/>
    <a:lumOff val="20000"/>
  </cs:variation>
  <cs:variation>
    <a:lumMod val="80000"/>
  </cs:variation>
  <cs:variation>
    <a:lumMod val="60000"/>
    <a:lumOff val="40000"/>
  </cs:variation>
  <cs:variation>
    <a:lumMod val="50000"/>
  </cs:variation>
  <cs:variation>
    <a:lumMod val="70000"/>
    <a:lumOff val="30000"/>
  </cs:variation>
  <cs:variation>
    <a:lumMod val="70000"/>
  </cs:variation>
  <cs:variation>
    <a:lumMod val="50000"/>
    <a:lumOff val="50000"/>
  </cs:variation>
</cs:colorStyle>
</file>

<file path=word/charts/style1.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charts/style2.xml><?xml version="1.0" encoding="utf-8"?>
<cs:chartStyle xmlns:cs="http://schemas.microsoft.com/office/drawing/2012/chartStyle" xmlns:a="http://schemas.openxmlformats.org/drawingml/2006/main" id="201">
  <cs:axisTitle>
    <cs:lnRef idx="0"/>
    <cs:fillRef idx="0"/>
    <cs:effectRef idx="0"/>
    <cs:fontRef idx="minor">
      <a:schemeClr val="tx1">
        <a:lumMod val="65000"/>
        <a:lumOff val="35000"/>
      </a:schemeClr>
    </cs:fontRef>
    <cs:defRPr sz="1000" kern="1200"/>
  </cs:axisTitle>
  <cs:categoryAxis>
    <cs:lnRef idx="0"/>
    <cs:fillRef idx="0"/>
    <cs:effectRef idx="0"/>
    <cs:fontRef idx="minor">
      <a:schemeClr val="tx1">
        <a:lumMod val="65000"/>
        <a:lumOff val="35000"/>
      </a:schemeClr>
    </cs:fontRef>
    <cs:spPr>
      <a:ln w="9525" cap="flat" cmpd="sng" algn="ctr">
        <a:solidFill>
          <a:schemeClr val="tx1">
            <a:lumMod val="15000"/>
            <a:lumOff val="85000"/>
          </a:schemeClr>
        </a:solidFill>
        <a:round/>
      </a:ln>
    </cs:spPr>
    <cs:defRPr sz="900" kern="1200"/>
  </cs:categoryAxis>
  <cs:chartArea mods="allowNoFillOverride allowNoLineOverride">
    <cs:lnRef idx="0"/>
    <cs:fillRef idx="0"/>
    <cs:effectRef idx="0"/>
    <cs:fontRef idx="minor">
      <a:schemeClr val="tx1"/>
    </cs:fontRef>
    <cs:spPr>
      <a:solidFill>
        <a:schemeClr val="bg1"/>
      </a:solidFill>
      <a:ln w="9525" cap="flat" cmpd="sng" algn="ctr">
        <a:solidFill>
          <a:schemeClr val="tx1">
            <a:lumMod val="15000"/>
            <a:lumOff val="85000"/>
          </a:schemeClr>
        </a:solidFill>
        <a:round/>
      </a:ln>
    </cs:spPr>
    <cs:defRPr sz="1000" kern="1200"/>
  </cs:chartArea>
  <cs:dataLabel>
    <cs:lnRef idx="0"/>
    <cs:fillRef idx="0"/>
    <cs:effectRef idx="0"/>
    <cs:fontRef idx="minor">
      <a:schemeClr val="tx1">
        <a:lumMod val="75000"/>
        <a:lumOff val="25000"/>
      </a:schemeClr>
    </cs:fontRef>
    <cs:defRPr sz="900" kern="1200"/>
  </cs:dataLabel>
  <cs:dataLabelCallout>
    <cs:lnRef idx="0"/>
    <cs:fillRef idx="0"/>
    <cs:effectRef idx="0"/>
    <cs:fontRef idx="minor">
      <a:schemeClr val="dk1">
        <a:lumMod val="65000"/>
        <a:lumOff val="35000"/>
      </a:schemeClr>
    </cs:fontRef>
    <cs:spPr>
      <a:solidFill>
        <a:schemeClr val="lt1"/>
      </a:solidFill>
      <a:ln>
        <a:solidFill>
          <a:schemeClr val="dk1">
            <a:lumMod val="25000"/>
            <a:lumOff val="75000"/>
          </a:schemeClr>
        </a:solidFill>
      </a:ln>
    </cs:spPr>
    <cs:defRPr sz="900" kern="1200"/>
    <cs:bodyPr rot="0" spcFirstLastPara="1" vertOverflow="clip" horzOverflow="clip" vert="horz" wrap="square" lIns="36576" tIns="18288" rIns="36576" bIns="18288" anchor="ctr" anchorCtr="1">
      <a:spAutoFit/>
    </cs:bodyPr>
  </cs:dataLabelCallout>
  <cs:dataPoint>
    <cs:lnRef idx="0"/>
    <cs:fillRef idx="1">
      <cs:styleClr val="auto"/>
    </cs:fillRef>
    <cs:effectRef idx="0"/>
    <cs:fontRef idx="minor">
      <a:schemeClr val="tx1"/>
    </cs:fontRef>
  </cs:dataPoint>
  <cs:dataPoint3D>
    <cs:lnRef idx="0"/>
    <cs:fillRef idx="1">
      <cs:styleClr val="auto"/>
    </cs:fillRef>
    <cs:effectRef idx="0"/>
    <cs:fontRef idx="minor">
      <a:schemeClr val="tx1"/>
    </cs:fontRef>
  </cs:dataPoint3D>
  <cs:dataPointLine>
    <cs:lnRef idx="0">
      <cs:styleClr val="auto"/>
    </cs:lnRef>
    <cs:fillRef idx="1"/>
    <cs:effectRef idx="0"/>
    <cs:fontRef idx="minor">
      <a:schemeClr val="tx1"/>
    </cs:fontRef>
    <cs:spPr>
      <a:ln w="28575" cap="rnd">
        <a:solidFill>
          <a:schemeClr val="phClr"/>
        </a:solidFill>
        <a:round/>
      </a:ln>
    </cs:spPr>
  </cs:dataPointLine>
  <cs:dataPointMarker>
    <cs:lnRef idx="0">
      <cs:styleClr val="auto"/>
    </cs:lnRef>
    <cs:fillRef idx="1">
      <cs:styleClr val="auto"/>
    </cs:fillRef>
    <cs:effectRef idx="0"/>
    <cs:fontRef idx="minor">
      <a:schemeClr val="tx1"/>
    </cs:fontRef>
    <cs:spPr>
      <a:ln w="9525">
        <a:solidFill>
          <a:schemeClr val="phClr"/>
        </a:solidFill>
      </a:ln>
    </cs:spPr>
  </cs:dataPointMarker>
  <cs:dataPointMarkerLayout symbol="circle" size="5"/>
  <cs:dataPointWireframe>
    <cs:lnRef idx="0">
      <cs:styleClr val="auto"/>
    </cs:lnRef>
    <cs:fillRef idx="1"/>
    <cs:effectRef idx="0"/>
    <cs:fontRef idx="minor">
      <a:schemeClr val="tx1"/>
    </cs:fontRef>
    <cs:spPr>
      <a:ln w="9525" cap="rnd">
        <a:solidFill>
          <a:schemeClr val="phClr"/>
        </a:solidFill>
        <a:round/>
      </a:ln>
    </cs:spPr>
  </cs:dataPointWireframe>
  <cs:dataTable>
    <cs:lnRef idx="0"/>
    <cs:fillRef idx="0"/>
    <cs:effectRef idx="0"/>
    <cs:fontRef idx="minor">
      <a:schemeClr val="tx1">
        <a:lumMod val="65000"/>
        <a:lumOff val="35000"/>
      </a:schemeClr>
    </cs:fontRef>
    <cs:spPr>
      <a:noFill/>
      <a:ln w="9525" cap="flat" cmpd="sng" algn="ctr">
        <a:solidFill>
          <a:schemeClr val="tx1">
            <a:lumMod val="15000"/>
            <a:lumOff val="85000"/>
          </a:schemeClr>
        </a:solidFill>
        <a:round/>
      </a:ln>
    </cs:spPr>
    <cs:defRPr sz="900" kern="1200"/>
  </cs:dataTable>
  <cs:downBar>
    <cs:lnRef idx="0"/>
    <cs:fillRef idx="0"/>
    <cs:effectRef idx="0"/>
    <cs:fontRef idx="minor">
      <a:schemeClr val="dk1"/>
    </cs:fontRef>
    <cs:spPr>
      <a:solidFill>
        <a:schemeClr val="dk1">
          <a:lumMod val="65000"/>
          <a:lumOff val="35000"/>
        </a:schemeClr>
      </a:solidFill>
      <a:ln w="9525">
        <a:solidFill>
          <a:schemeClr val="tx1">
            <a:lumMod val="65000"/>
            <a:lumOff val="35000"/>
          </a:schemeClr>
        </a:solidFill>
      </a:ln>
    </cs:spPr>
  </cs:downBar>
  <cs:dropLine>
    <cs:lnRef idx="0"/>
    <cs:fillRef idx="0"/>
    <cs:effectRef idx="0"/>
    <cs:fontRef idx="minor">
      <a:schemeClr val="tx1"/>
    </cs:fontRef>
    <cs:spPr>
      <a:ln w="9525" cap="flat" cmpd="sng" algn="ctr">
        <a:solidFill>
          <a:schemeClr val="tx1">
            <a:lumMod val="35000"/>
            <a:lumOff val="65000"/>
          </a:schemeClr>
        </a:solidFill>
        <a:round/>
      </a:ln>
    </cs:spPr>
  </cs:dropLine>
  <cs:errorBar>
    <cs:lnRef idx="0"/>
    <cs:fillRef idx="0"/>
    <cs:effectRef idx="0"/>
    <cs:fontRef idx="minor">
      <a:schemeClr val="tx1"/>
    </cs:fontRef>
    <cs:spPr>
      <a:ln w="9525" cap="flat" cmpd="sng" algn="ctr">
        <a:solidFill>
          <a:schemeClr val="tx1">
            <a:lumMod val="65000"/>
            <a:lumOff val="35000"/>
          </a:schemeClr>
        </a:solidFill>
        <a:round/>
      </a:ln>
    </cs:spPr>
  </cs:errorBar>
  <cs:floor>
    <cs:lnRef idx="0"/>
    <cs:fillRef idx="0"/>
    <cs:effectRef idx="0"/>
    <cs:fontRef idx="minor">
      <a:schemeClr val="tx1"/>
    </cs:fontRef>
    <cs:spPr>
      <a:noFill/>
      <a:ln>
        <a:noFill/>
      </a:ln>
    </cs:spPr>
  </cs:floor>
  <cs:gridlineMajor>
    <cs:lnRef idx="0"/>
    <cs:fillRef idx="0"/>
    <cs:effectRef idx="0"/>
    <cs:fontRef idx="minor">
      <a:schemeClr val="tx1"/>
    </cs:fontRef>
    <cs:spPr>
      <a:ln w="9525" cap="flat" cmpd="sng" algn="ctr">
        <a:solidFill>
          <a:schemeClr val="tx1">
            <a:lumMod val="15000"/>
            <a:lumOff val="85000"/>
          </a:schemeClr>
        </a:solidFill>
        <a:round/>
      </a:ln>
    </cs:spPr>
  </cs:gridlineMajor>
  <cs:gridlineMinor>
    <cs:lnRef idx="0"/>
    <cs:fillRef idx="0"/>
    <cs:effectRef idx="0"/>
    <cs:fontRef idx="minor">
      <a:schemeClr val="tx1"/>
    </cs:fontRef>
    <cs:spPr>
      <a:ln w="9525" cap="flat" cmpd="sng" algn="ctr">
        <a:solidFill>
          <a:schemeClr val="tx1">
            <a:lumMod val="5000"/>
            <a:lumOff val="95000"/>
          </a:schemeClr>
        </a:solidFill>
        <a:round/>
      </a:ln>
    </cs:spPr>
  </cs:gridlineMinor>
  <cs:hiLoLine>
    <cs:lnRef idx="0"/>
    <cs:fillRef idx="0"/>
    <cs:effectRef idx="0"/>
    <cs:fontRef idx="minor">
      <a:schemeClr val="tx1"/>
    </cs:fontRef>
    <cs:spPr>
      <a:ln w="9525" cap="flat" cmpd="sng" algn="ctr">
        <a:solidFill>
          <a:schemeClr val="tx1">
            <a:lumMod val="75000"/>
            <a:lumOff val="25000"/>
          </a:schemeClr>
        </a:solidFill>
        <a:round/>
      </a:ln>
    </cs:spPr>
  </cs:hiLoLine>
  <cs:leaderLine>
    <cs:lnRef idx="0"/>
    <cs:fillRef idx="0"/>
    <cs:effectRef idx="0"/>
    <cs:fontRef idx="minor">
      <a:schemeClr val="tx1"/>
    </cs:fontRef>
    <cs:spPr>
      <a:ln w="9525" cap="flat" cmpd="sng" algn="ctr">
        <a:solidFill>
          <a:schemeClr val="tx1">
            <a:lumMod val="35000"/>
            <a:lumOff val="65000"/>
          </a:schemeClr>
        </a:solidFill>
        <a:round/>
      </a:ln>
    </cs:spPr>
  </cs:leaderLine>
  <cs:legend>
    <cs:lnRef idx="0"/>
    <cs:fillRef idx="0"/>
    <cs:effectRef idx="0"/>
    <cs:fontRef idx="minor">
      <a:schemeClr val="tx1">
        <a:lumMod val="65000"/>
        <a:lumOff val="35000"/>
      </a:schemeClr>
    </cs:fontRef>
    <cs:defRPr sz="900" kern="1200"/>
  </cs:legend>
  <cs:plotArea mods="allowNoFillOverride allowNoLineOverride">
    <cs:lnRef idx="0"/>
    <cs:fillRef idx="0"/>
    <cs:effectRef idx="0"/>
    <cs:fontRef idx="minor">
      <a:schemeClr val="tx1"/>
    </cs:fontRef>
  </cs:plotArea>
  <cs:plotArea3D mods="allowNoFillOverride allowNoLineOverride">
    <cs:lnRef idx="0"/>
    <cs:fillRef idx="0"/>
    <cs:effectRef idx="0"/>
    <cs:fontRef idx="minor">
      <a:schemeClr val="tx1"/>
    </cs:fontRef>
  </cs:plotArea3D>
  <cs:seriesAxis>
    <cs:lnRef idx="0"/>
    <cs:fillRef idx="0"/>
    <cs:effectRef idx="0"/>
    <cs:fontRef idx="minor">
      <a:schemeClr val="tx1">
        <a:lumMod val="65000"/>
        <a:lumOff val="35000"/>
      </a:schemeClr>
    </cs:fontRef>
    <cs:defRPr sz="900" kern="1200"/>
  </cs:seriesAxis>
  <cs:seriesLine>
    <cs:lnRef idx="0"/>
    <cs:fillRef idx="0"/>
    <cs:effectRef idx="0"/>
    <cs:fontRef idx="minor">
      <a:schemeClr val="tx1"/>
    </cs:fontRef>
    <cs:spPr>
      <a:ln w="9525" cap="flat" cmpd="sng" algn="ctr">
        <a:solidFill>
          <a:schemeClr val="tx1">
            <a:lumMod val="35000"/>
            <a:lumOff val="65000"/>
          </a:schemeClr>
        </a:solidFill>
        <a:round/>
      </a:ln>
    </cs:spPr>
  </cs:seriesLine>
  <cs:title>
    <cs:lnRef idx="0"/>
    <cs:fillRef idx="0"/>
    <cs:effectRef idx="0"/>
    <cs:fontRef idx="minor">
      <a:schemeClr val="tx1">
        <a:lumMod val="65000"/>
        <a:lumOff val="35000"/>
      </a:schemeClr>
    </cs:fontRef>
    <cs:defRPr sz="1400" b="0" kern="1200" spc="0" baseline="0"/>
  </cs:title>
  <cs:trendline>
    <cs:lnRef idx="0">
      <cs:styleClr val="auto"/>
    </cs:lnRef>
    <cs:fillRef idx="0"/>
    <cs:effectRef idx="0"/>
    <cs:fontRef idx="minor">
      <a:schemeClr val="tx1"/>
    </cs:fontRef>
    <cs:spPr>
      <a:ln w="19050" cap="rnd">
        <a:solidFill>
          <a:schemeClr val="phClr"/>
        </a:solidFill>
        <a:prstDash val="sysDot"/>
      </a:ln>
    </cs:spPr>
  </cs:trendline>
  <cs:trendlineLabel>
    <cs:lnRef idx="0"/>
    <cs:fillRef idx="0"/>
    <cs:effectRef idx="0"/>
    <cs:fontRef idx="minor">
      <a:schemeClr val="tx1">
        <a:lumMod val="65000"/>
        <a:lumOff val="35000"/>
      </a:schemeClr>
    </cs:fontRef>
    <cs:defRPr sz="900" kern="1200"/>
  </cs:trendlineLabel>
  <cs:upBar>
    <cs:lnRef idx="0"/>
    <cs:fillRef idx="0"/>
    <cs:effectRef idx="0"/>
    <cs:fontRef idx="minor">
      <a:schemeClr val="dk1"/>
    </cs:fontRef>
    <cs:spPr>
      <a:solidFill>
        <a:schemeClr val="lt1"/>
      </a:solidFill>
      <a:ln w="9525">
        <a:solidFill>
          <a:schemeClr val="tx1">
            <a:lumMod val="15000"/>
            <a:lumOff val="85000"/>
          </a:schemeClr>
        </a:solidFill>
      </a:ln>
    </cs:spPr>
  </cs:upBar>
  <cs:valueAxis>
    <cs:lnRef idx="0"/>
    <cs:fillRef idx="0"/>
    <cs:effectRef idx="0"/>
    <cs:fontRef idx="minor">
      <a:schemeClr val="tx1">
        <a:lumMod val="65000"/>
        <a:lumOff val="35000"/>
      </a:schemeClr>
    </cs:fontRef>
    <cs:defRPr sz="900" kern="1200"/>
  </cs:valueAxis>
  <cs:wall>
    <cs:lnRef idx="0"/>
    <cs:fillRef idx="0"/>
    <cs:effectRef idx="0"/>
    <cs:fontRef idx="minor">
      <a:schemeClr val="tx1"/>
    </cs:fontRef>
    <cs:spPr>
      <a:noFill/>
      <a:ln>
        <a:noFill/>
      </a:ln>
    </cs:spPr>
  </cs:wall>
</cs:chartStyle>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65</TotalTime>
  <Pages>1</Pages>
  <Words>1754</Words>
  <Characters>9998</Characters>
  <Application>Microsoft Office Word</Application>
  <DocSecurity>0</DocSecurity>
  <Lines>83</Lines>
  <Paragraphs>23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11729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LENOVO</dc:creator>
  <cp:keywords/>
  <dc:description/>
  <cp:lastModifiedBy>ROY SIANTURI</cp:lastModifiedBy>
  <cp:revision>3</cp:revision>
  <dcterms:created xsi:type="dcterms:W3CDTF">2026-02-17T02:15:00Z</dcterms:created>
  <dcterms:modified xsi:type="dcterms:W3CDTF">2026-10-08T04:15:00Z</dcterms:modified>
</cp:coreProperties>
</file>