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8E194" w14:textId="6AF331E3" w:rsidR="00A769FC" w:rsidRDefault="00000000" w:rsidP="00B33F5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PENGARUH MODEL </w:t>
      </w:r>
      <w:r>
        <w:rPr>
          <w:rFonts w:ascii="Times New Roman" w:hAnsi="Times New Roman" w:cs="Times New Roman"/>
          <w:b/>
          <w:bCs/>
          <w:i/>
          <w:iCs/>
          <w:sz w:val="28"/>
          <w:szCs w:val="28"/>
        </w:rPr>
        <w:t>CONTEXTUAL TEACHING LEARNING</w:t>
      </w:r>
      <w:r>
        <w:rPr>
          <w:rFonts w:ascii="Times New Roman" w:hAnsi="Times New Roman" w:cs="Times New Roman"/>
          <w:b/>
          <w:bCs/>
          <w:sz w:val="28"/>
          <w:szCs w:val="28"/>
        </w:rPr>
        <w:t xml:space="preserve"> (CTL)</w:t>
      </w:r>
      <w:r w:rsidR="00B33F5C">
        <w:rPr>
          <w:rFonts w:ascii="Times New Roman" w:hAnsi="Times New Roman" w:cs="Times New Roman"/>
          <w:b/>
          <w:bCs/>
          <w:sz w:val="28"/>
          <w:szCs w:val="28"/>
        </w:rPr>
        <w:t xml:space="preserve"> </w:t>
      </w:r>
      <w:r>
        <w:rPr>
          <w:rFonts w:ascii="Times New Roman" w:hAnsi="Times New Roman" w:cs="Times New Roman"/>
          <w:b/>
          <w:bCs/>
          <w:sz w:val="28"/>
          <w:szCs w:val="28"/>
        </w:rPr>
        <w:t>TERHADAP  HASIL BELAJAR MATEMATIKA</w:t>
      </w:r>
      <w:r w:rsidR="00B33F5C">
        <w:rPr>
          <w:rFonts w:ascii="Times New Roman" w:hAnsi="Times New Roman" w:cs="Times New Roman"/>
          <w:b/>
          <w:bCs/>
          <w:sz w:val="28"/>
          <w:szCs w:val="28"/>
        </w:rPr>
        <w:t xml:space="preserve"> </w:t>
      </w:r>
      <w:r>
        <w:rPr>
          <w:rFonts w:ascii="Times New Roman" w:hAnsi="Times New Roman" w:cs="Times New Roman"/>
          <w:b/>
          <w:bCs/>
          <w:sz w:val="28"/>
          <w:szCs w:val="28"/>
        </w:rPr>
        <w:t>SISWA KELAS IV SDN 040523 SUKANALU</w:t>
      </w:r>
      <w:r w:rsidR="00B33F5C">
        <w:rPr>
          <w:rFonts w:ascii="Times New Roman" w:hAnsi="Times New Roman" w:cs="Times New Roman"/>
          <w:b/>
          <w:bCs/>
          <w:sz w:val="28"/>
          <w:szCs w:val="28"/>
        </w:rPr>
        <w:t xml:space="preserve"> </w:t>
      </w:r>
      <w:r>
        <w:rPr>
          <w:rFonts w:ascii="Times New Roman" w:hAnsi="Times New Roman" w:cs="Times New Roman"/>
          <w:b/>
          <w:bCs/>
          <w:sz w:val="28"/>
          <w:szCs w:val="28"/>
        </w:rPr>
        <w:t>T.P 2025/2026</w:t>
      </w:r>
    </w:p>
    <w:p w14:paraId="6C9295B2" w14:textId="77777777" w:rsidR="00A769FC" w:rsidRDefault="00A769FC" w:rsidP="00B33F5C">
      <w:pPr>
        <w:spacing w:after="0" w:line="240" w:lineRule="auto"/>
        <w:jc w:val="center"/>
        <w:rPr>
          <w:rFonts w:ascii="Times New Roman" w:hAnsi="Times New Roman" w:cs="Times New Roman"/>
          <w:b/>
          <w:bCs/>
          <w:sz w:val="28"/>
          <w:szCs w:val="28"/>
        </w:rPr>
      </w:pPr>
    </w:p>
    <w:p w14:paraId="7EAD8118" w14:textId="6A226E15" w:rsidR="00A769FC" w:rsidRDefault="00000000" w:rsidP="00B33F5C">
      <w:pPr>
        <w:pStyle w:val="Heading1"/>
        <w:spacing w:before="0" w:after="0" w:line="240" w:lineRule="auto"/>
        <w:jc w:val="center"/>
        <w:rPr>
          <w:rFonts w:ascii="Times New Roman" w:hAnsi="Times New Roman" w:cs="Times New Roman"/>
          <w:b/>
          <w:bCs/>
          <w:i/>
          <w:iCs/>
          <w:color w:val="000000"/>
          <w:sz w:val="28"/>
          <w:szCs w:val="28"/>
        </w:rPr>
      </w:pPr>
      <w:r>
        <w:rPr>
          <w:rFonts w:ascii="Times New Roman" w:hAnsi="Times New Roman" w:cs="Times New Roman"/>
          <w:b/>
          <w:bCs/>
          <w:i/>
          <w:iCs/>
          <w:color w:val="000000"/>
          <w:sz w:val="28"/>
          <w:szCs w:val="28"/>
        </w:rPr>
        <w:t>THE EFFECT OF CONTEXTUAL TEACHING LEARNING(CTL) MODEL</w:t>
      </w:r>
      <w:r w:rsidR="00B33F5C">
        <w:rPr>
          <w:rFonts w:ascii="Times New Roman" w:hAnsi="Times New Roman" w:cs="Times New Roman"/>
          <w:b/>
          <w:bCs/>
          <w:i/>
          <w:iCs/>
          <w:color w:val="000000"/>
          <w:sz w:val="28"/>
          <w:szCs w:val="28"/>
        </w:rPr>
        <w:t xml:space="preserve"> </w:t>
      </w:r>
      <w:r>
        <w:rPr>
          <w:rFonts w:ascii="Times New Roman" w:hAnsi="Times New Roman" w:cs="Times New Roman"/>
          <w:b/>
          <w:bCs/>
          <w:i/>
          <w:iCs/>
          <w:color w:val="000000"/>
          <w:sz w:val="28"/>
          <w:szCs w:val="28"/>
        </w:rPr>
        <w:t>ON  MATHEMATICS LEARNING OUTCOMES OF FOURTH GRADE</w:t>
      </w:r>
      <w:r w:rsidR="00B33F5C">
        <w:rPr>
          <w:rFonts w:ascii="Times New Roman" w:hAnsi="Times New Roman" w:cs="Times New Roman"/>
          <w:b/>
          <w:bCs/>
          <w:i/>
          <w:iCs/>
          <w:color w:val="000000"/>
          <w:sz w:val="28"/>
          <w:szCs w:val="28"/>
        </w:rPr>
        <w:t xml:space="preserve"> </w:t>
      </w:r>
      <w:r>
        <w:rPr>
          <w:rFonts w:ascii="Times New Roman" w:hAnsi="Times New Roman" w:cs="Times New Roman"/>
          <w:b/>
          <w:bCs/>
          <w:i/>
          <w:iCs/>
          <w:color w:val="000000"/>
          <w:sz w:val="28"/>
          <w:szCs w:val="28"/>
        </w:rPr>
        <w:t>STUDENTS AT SDN 040523 SUKANALU</w:t>
      </w:r>
      <w:r w:rsidR="00B33F5C">
        <w:rPr>
          <w:rFonts w:ascii="Times New Roman" w:hAnsi="Times New Roman" w:cs="Times New Roman"/>
          <w:b/>
          <w:bCs/>
          <w:i/>
          <w:iCs/>
          <w:color w:val="000000"/>
          <w:sz w:val="28"/>
          <w:szCs w:val="28"/>
        </w:rPr>
        <w:t xml:space="preserve"> </w:t>
      </w:r>
      <w:r>
        <w:rPr>
          <w:rFonts w:ascii="Times New Roman" w:hAnsi="Times New Roman" w:cs="Times New Roman"/>
          <w:b/>
          <w:bCs/>
          <w:i/>
          <w:iCs/>
          <w:color w:val="000000"/>
          <w:sz w:val="28"/>
          <w:szCs w:val="28"/>
        </w:rPr>
        <w:t>T.P 2025/2026</w:t>
      </w:r>
    </w:p>
    <w:p w14:paraId="613E63DD" w14:textId="77777777" w:rsidR="00A769FC" w:rsidRDefault="00A769FC" w:rsidP="00B33F5C">
      <w:pPr>
        <w:spacing w:after="0" w:line="240" w:lineRule="auto"/>
        <w:jc w:val="center"/>
        <w:rPr>
          <w:rFonts w:ascii="Times New Roman" w:hAnsi="Times New Roman" w:cs="Times New Roman"/>
          <w:b/>
          <w:bCs/>
          <w:i/>
          <w:iCs/>
          <w:color w:val="000000"/>
          <w:sz w:val="28"/>
          <w:szCs w:val="28"/>
        </w:rPr>
      </w:pPr>
    </w:p>
    <w:p w14:paraId="3189EFBA" w14:textId="77777777" w:rsidR="00A769FC" w:rsidRDefault="00000000" w:rsidP="00B33F5C">
      <w:pPr>
        <w:spacing w:after="0" w:line="240" w:lineRule="auto"/>
        <w:jc w:val="center"/>
        <w:rPr>
          <w:rFonts w:ascii="Times New Roman" w:hAnsi="Times New Roman" w:cs="Times New Roman"/>
          <w:b/>
          <w:bCs/>
          <w:color w:val="000000"/>
          <w:sz w:val="28"/>
          <w:szCs w:val="28"/>
          <w:vertAlign w:val="superscript"/>
        </w:rPr>
      </w:pPr>
      <w:r>
        <w:rPr>
          <w:rFonts w:ascii="Times New Roman" w:hAnsi="Times New Roman" w:cs="Times New Roman"/>
          <w:b/>
          <w:bCs/>
          <w:color w:val="000000"/>
          <w:sz w:val="28"/>
          <w:szCs w:val="28"/>
        </w:rPr>
        <w:t>Febyola Victoria Br Tarigan</w:t>
      </w:r>
      <w:r>
        <w:rPr>
          <w:rFonts w:ascii="Times New Roman" w:hAnsi="Times New Roman" w:cs="Times New Roman"/>
          <w:b/>
          <w:bCs/>
          <w:color w:val="000000"/>
          <w:sz w:val="28"/>
          <w:szCs w:val="28"/>
          <w:vertAlign w:val="superscript"/>
        </w:rPr>
        <w:t>1*</w:t>
      </w:r>
      <w:r>
        <w:rPr>
          <w:rFonts w:ascii="Times New Roman" w:hAnsi="Times New Roman" w:cs="Times New Roman"/>
          <w:b/>
          <w:bCs/>
          <w:color w:val="000000"/>
          <w:sz w:val="28"/>
          <w:szCs w:val="28"/>
        </w:rPr>
        <w:t>, R.L..Holmes Parhusip</w:t>
      </w:r>
      <w:r>
        <w:rPr>
          <w:rFonts w:ascii="Times New Roman" w:hAnsi="Times New Roman" w:cs="Times New Roman"/>
          <w:b/>
          <w:bCs/>
          <w:color w:val="000000"/>
          <w:sz w:val="28"/>
          <w:szCs w:val="28"/>
          <w:vertAlign w:val="superscript"/>
        </w:rPr>
        <w:t>2</w:t>
      </w:r>
      <w:r>
        <w:rPr>
          <w:rFonts w:ascii="Times New Roman" w:hAnsi="Times New Roman" w:cs="Times New Roman"/>
          <w:b/>
          <w:bCs/>
          <w:color w:val="000000"/>
          <w:sz w:val="28"/>
          <w:szCs w:val="28"/>
        </w:rPr>
        <w:t>, Ulfah Sari Rezeki</w:t>
      </w:r>
      <w:r>
        <w:rPr>
          <w:rFonts w:ascii="Times New Roman" w:hAnsi="Times New Roman" w:cs="Times New Roman"/>
          <w:b/>
          <w:bCs/>
          <w:color w:val="000000"/>
          <w:sz w:val="28"/>
          <w:szCs w:val="28"/>
          <w:vertAlign w:val="superscript"/>
        </w:rPr>
        <w:t>3</w:t>
      </w:r>
    </w:p>
    <w:p w14:paraId="13BE6F44" w14:textId="77777777" w:rsidR="00A769FC" w:rsidRDefault="00000000" w:rsidP="00B33F5C">
      <w:pPr>
        <w:spacing w:after="0" w:line="240" w:lineRule="auto"/>
        <w:jc w:val="center"/>
        <w:rPr>
          <w:rFonts w:ascii="Times New Roman" w:hAnsi="Times New Roman" w:cs="Times New Roman"/>
          <w:sz w:val="28"/>
          <w:szCs w:val="28"/>
        </w:rPr>
      </w:pPr>
      <w:r>
        <w:rPr>
          <w:rFonts w:ascii="Times New Roman" w:hAnsi="Times New Roman" w:cs="Times New Roman"/>
          <w:b/>
          <w:bCs/>
          <w:color w:val="000000"/>
          <w:sz w:val="28"/>
          <w:szCs w:val="28"/>
          <w:vertAlign w:val="superscript"/>
        </w:rPr>
        <w:t xml:space="preserve">1*,2,3 </w:t>
      </w:r>
      <w:r>
        <w:rPr>
          <w:rFonts w:ascii="Times New Roman" w:hAnsi="Times New Roman" w:cs="Times New Roman"/>
          <w:sz w:val="28"/>
          <w:szCs w:val="28"/>
        </w:rPr>
        <w:t xml:space="preserve">Program Studi Pendidikan Guru Sekolah Dasar, Fakultas Keguruan dan Ilmu Pendidikan </w:t>
      </w:r>
    </w:p>
    <w:p w14:paraId="0BBF3C21" w14:textId="77777777" w:rsidR="00A769FC" w:rsidRDefault="00000000" w:rsidP="00B33F5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Universitas Quality</w:t>
      </w:r>
    </w:p>
    <w:p w14:paraId="427268D9" w14:textId="77777777" w:rsidR="00A769FC" w:rsidRDefault="00000000" w:rsidP="00B33F5C">
      <w:pPr>
        <w:spacing w:after="0" w:line="240" w:lineRule="auto"/>
        <w:jc w:val="center"/>
        <w:rPr>
          <w:rFonts w:ascii="Times New Roman" w:hAnsi="Times New Roman" w:cs="Times New Roman"/>
          <w:sz w:val="28"/>
          <w:szCs w:val="28"/>
        </w:rPr>
      </w:pPr>
      <w:hyperlink r:id="rId7" w:history="1">
        <w:r>
          <w:rPr>
            <w:rStyle w:val="Hyperlink"/>
            <w:rFonts w:ascii="Times New Roman" w:hAnsi="Times New Roman" w:cs="Times New Roman"/>
            <w:sz w:val="28"/>
            <w:szCs w:val="28"/>
          </w:rPr>
          <w:t>ofeby855@gmail.com</w:t>
        </w:r>
        <w:r>
          <w:rPr>
            <w:rStyle w:val="Hyperlink"/>
            <w:rFonts w:ascii="Times New Roman" w:hAnsi="Times New Roman" w:cs="Times New Roman"/>
            <w:sz w:val="28"/>
            <w:szCs w:val="28"/>
            <w:vertAlign w:val="superscript"/>
          </w:rPr>
          <w:t>1</w:t>
        </w:r>
      </w:hyperlink>
    </w:p>
    <w:p w14:paraId="3A2D22C7" w14:textId="77777777" w:rsidR="00A769FC" w:rsidRDefault="00A769FC">
      <w:pPr>
        <w:spacing w:line="240" w:lineRule="auto"/>
        <w:jc w:val="center"/>
        <w:rPr>
          <w:rFonts w:ascii="Times New Roman" w:hAnsi="Times New Roman" w:cs="Times New Roman"/>
          <w:sz w:val="28"/>
          <w:szCs w:val="28"/>
          <w:vertAlign w:val="superscript"/>
        </w:rPr>
      </w:pPr>
    </w:p>
    <w:p w14:paraId="709BECE1" w14:textId="77777777" w:rsidR="00A769FC" w:rsidRDefault="00000000" w:rsidP="00B33F5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ABSTRAK</w:t>
      </w:r>
    </w:p>
    <w:p w14:paraId="3C9735CE" w14:textId="7897CC97" w:rsidR="00A769FC" w:rsidRPr="00B33F5C" w:rsidRDefault="00000000" w:rsidP="00B33F5C">
      <w:pPr>
        <w:spacing w:after="0" w:line="240" w:lineRule="auto"/>
        <w:jc w:val="both"/>
        <w:rPr>
          <w:rFonts w:ascii="Times New Roman" w:hAnsi="Times New Roman" w:cs="Times New Roman"/>
          <w:sz w:val="24"/>
          <w:szCs w:val="24"/>
          <w:lang w:val="sv-SE"/>
        </w:rPr>
      </w:pPr>
      <w:r>
        <w:rPr>
          <w:rFonts w:ascii="Times New Roman" w:hAnsi="Times New Roman" w:cs="Times New Roman"/>
          <w:sz w:val="24"/>
          <w:szCs w:val="24"/>
        </w:rPr>
        <w:t>Penelitian ini bertujuan untuk menyelidiki dampak penerapan model Contextual Teaching and Learning (CTL) terhadap prestasi belajar matematika siswa kelas IV di SDN 040523 Sukanalu pada tahun ajaran 2025/2026. Penelitian ini didasarkan pada rendahnya prestasi belajar matematika siswa, yang disebabkan oleh metode pengajaran yang masih didominasi oleh guru (</w:t>
      </w:r>
      <w:r>
        <w:rPr>
          <w:rFonts w:ascii="Times New Roman" w:hAnsi="Times New Roman" w:cs="Times New Roman"/>
          <w:i/>
          <w:iCs/>
          <w:sz w:val="24"/>
          <w:szCs w:val="24"/>
        </w:rPr>
        <w:t>teacher-centered</w:t>
      </w:r>
      <w:r>
        <w:rPr>
          <w:rFonts w:ascii="Times New Roman" w:hAnsi="Times New Roman" w:cs="Times New Roman"/>
          <w:sz w:val="24"/>
          <w:szCs w:val="24"/>
        </w:rPr>
        <w:t xml:space="preserve">), sehingga siswa kurang aktif terlibat dan menghadapi hambatan dalam memahami konsep matematika, terutama pada topik pecahan. </w:t>
      </w:r>
      <w:r>
        <w:rPr>
          <w:rFonts w:ascii="Times New Roman" w:hAnsi="Times New Roman" w:cs="Times New Roman"/>
          <w:sz w:val="24"/>
          <w:szCs w:val="24"/>
          <w:lang w:val="sv-SE"/>
        </w:rPr>
        <w:t xml:space="preserve">Pendekatan penelitian yang digunakan adalah kuantitatif, dengan desain pre-eksperimen yang menerapkan model satu kelompok pretes dan posttes. Populasi, yang juga berfungsi sebagai sampel dalam penelitian ini, meliputi seluruh 20 siswa kelas IV di SDN 040523 Sukanalu. Alat ukur penelitian berupa tes prestasi matematika dalam format pilihan ganda dengan 10 soal. Teknik analisis data meliputi uji normalitas dan uji hipotesis menggunakan t-test pada tingkat signifikansi 0,05. Hasil penelitian menunjukkan bahwa skor rata-rata pretes siswa adalah 40,5, sedangkan skor rata-rata posttes mencapai 75,5, menunjukkan peningkatan prestasi belajar sebesar 86,4% dari skor rata-rata pra-tes. Hasil uji t menunjukkan bahwa nilai </w:t>
      </w: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hitung</m:t>
            </m:r>
          </m:sub>
        </m:sSub>
        <m:r>
          <w:rPr>
            <w:rFonts w:ascii="Cambria Math" w:hAnsi="Cambria Math" w:cs="Times New Roman"/>
            <w:sz w:val="24"/>
            <w:szCs w:val="24"/>
          </w:rPr>
          <m:t xml:space="preserve"> </m:t>
        </m:r>
      </m:oMath>
      <w:r>
        <w:rPr>
          <w:rFonts w:ascii="Times New Roman" w:hAnsi="Times New Roman" w:cs="Times New Roman"/>
          <w:sz w:val="24"/>
          <w:szCs w:val="24"/>
          <w:lang w:val="sv-SE"/>
        </w:rPr>
        <w:t xml:space="preserve">lebih besar dari nilai </w:t>
      </w: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tabel</m:t>
            </m:r>
          </m:sub>
        </m:sSub>
      </m:oMath>
      <w:r>
        <w:rPr>
          <w:rFonts w:ascii="Times New Roman" w:hAnsi="Times New Roman" w:cs="Times New Roman"/>
          <w:sz w:val="24"/>
          <w:szCs w:val="24"/>
          <w:lang w:val="sv-SE"/>
        </w:rPr>
        <w:t>, yaitu 13,64 &gt; 1,72, yang menunjukkan efek yang signifikan, sehingga hipotesis alternatif diterima. Oleh karena itu, dapat disimpulkan bahwa penerapan model Contextual Teaching and Learning (CTL) memiliki dampak positif dan signifikan terhadap prestasi belajar matematika siswa kelas IV di SDN 040523 Sukanalu.</w:t>
      </w:r>
    </w:p>
    <w:p w14:paraId="0FF7E4FF" w14:textId="77777777" w:rsidR="00A769FC" w:rsidRDefault="00000000" w:rsidP="00B33F5C">
      <w:pPr>
        <w:spacing w:after="0" w:line="240" w:lineRule="auto"/>
        <w:jc w:val="both"/>
        <w:rPr>
          <w:rFonts w:ascii="Times New Roman" w:hAnsi="Times New Roman" w:cs="Times New Roman"/>
          <w:sz w:val="24"/>
          <w:szCs w:val="24"/>
          <w:lang w:val="en-ID"/>
        </w:rPr>
      </w:pPr>
      <w:r>
        <w:rPr>
          <w:rFonts w:ascii="Times New Roman" w:hAnsi="Times New Roman" w:cs="Times New Roman"/>
          <w:b/>
          <w:bCs/>
          <w:sz w:val="24"/>
          <w:szCs w:val="24"/>
          <w:lang w:val="en-ID"/>
        </w:rPr>
        <w:t>Kata Kunci:</w:t>
      </w:r>
      <w:r>
        <w:rPr>
          <w:rFonts w:ascii="Times New Roman" w:hAnsi="Times New Roman" w:cs="Times New Roman"/>
          <w:sz w:val="24"/>
          <w:szCs w:val="24"/>
          <w:lang w:val="en-ID"/>
        </w:rPr>
        <w:t xml:space="preserve"> </w:t>
      </w:r>
      <w:r>
        <w:rPr>
          <w:rFonts w:ascii="Times New Roman" w:hAnsi="Times New Roman" w:cs="Times New Roman"/>
          <w:i/>
          <w:iCs/>
          <w:sz w:val="24"/>
          <w:szCs w:val="24"/>
          <w:lang w:val="en-ID"/>
        </w:rPr>
        <w:t>Contextual Teaching and Learning</w:t>
      </w:r>
      <w:r>
        <w:rPr>
          <w:rFonts w:ascii="Times New Roman" w:hAnsi="Times New Roman" w:cs="Times New Roman"/>
          <w:sz w:val="24"/>
          <w:szCs w:val="24"/>
          <w:lang w:val="en-ID"/>
        </w:rPr>
        <w:t xml:space="preserve"> (CTL), hasil belajar, materi pecahan.</w:t>
      </w:r>
    </w:p>
    <w:p w14:paraId="0DF38E19" w14:textId="77777777" w:rsidR="00A769FC" w:rsidRDefault="00A769FC" w:rsidP="00B33F5C">
      <w:pPr>
        <w:spacing w:after="0" w:line="240" w:lineRule="auto"/>
        <w:rPr>
          <w:rFonts w:ascii="Times New Roman" w:hAnsi="Times New Roman" w:cs="Times New Roman"/>
          <w:b/>
          <w:bCs/>
          <w:color w:val="000000"/>
          <w:sz w:val="28"/>
          <w:szCs w:val="28"/>
          <w:vertAlign w:val="superscript"/>
        </w:rPr>
      </w:pPr>
    </w:p>
    <w:p w14:paraId="1668CF83" w14:textId="7290B57D" w:rsidR="00A769FC" w:rsidRPr="00B33F5C" w:rsidRDefault="00000000" w:rsidP="00B33F5C">
      <w:pPr>
        <w:pStyle w:val="Heading1"/>
        <w:spacing w:before="0" w:after="0" w:line="240" w:lineRule="auto"/>
        <w:jc w:val="center"/>
        <w:rPr>
          <w:rFonts w:ascii="Times New Roman" w:hAnsi="Times New Roman" w:cs="Times New Roman"/>
          <w:b/>
          <w:bCs/>
          <w:i/>
          <w:iCs/>
          <w:color w:val="000000"/>
          <w:sz w:val="28"/>
          <w:szCs w:val="28"/>
        </w:rPr>
      </w:pPr>
      <w:r>
        <w:rPr>
          <w:rFonts w:ascii="Times New Roman" w:hAnsi="Times New Roman" w:cs="Times New Roman"/>
          <w:b/>
          <w:bCs/>
          <w:i/>
          <w:iCs/>
          <w:color w:val="000000"/>
          <w:sz w:val="28"/>
          <w:szCs w:val="28"/>
        </w:rPr>
        <w:t>ABSTRACT</w:t>
      </w:r>
    </w:p>
    <w:p w14:paraId="2FA60207" w14:textId="017B772E" w:rsidR="00A769FC" w:rsidRDefault="00000000" w:rsidP="00B33F5C">
      <w:pPr>
        <w:spacing w:after="0" w:line="240" w:lineRule="auto"/>
        <w:jc w:val="both"/>
        <w:rPr>
          <w:rFonts w:ascii="Times New Roman" w:hAnsi="Times New Roman" w:cs="Times New Roman"/>
          <w:sz w:val="24"/>
          <w:szCs w:val="24"/>
          <w:lang w:val="en-ID"/>
        </w:rPr>
      </w:pPr>
      <w:r>
        <w:rPr>
          <w:rFonts w:ascii="Times New Roman" w:hAnsi="Times New Roman" w:cs="Times New Roman"/>
          <w:i/>
          <w:iCs/>
          <w:sz w:val="24"/>
          <w:szCs w:val="24"/>
          <w:lang w:val="en-ID"/>
        </w:rPr>
        <w:t xml:space="preserve">This study was designed to investigate the impact of implementing the Contextual Teaching and Learning (CTL) model on the mathematics learning achievement of fourth-grade students at SDN 040523 Sukanalu for the 2025/2026 academic year. This research is based on the low mathematics learning performance of students, which is caused by teaching methods that are still dominated by teachers (teacher-centered), so that students are less actively involved and face obstacles in understanding mathematical concepts, especially on the topic of fractions. The research approach used is quantitative, with a pre-experimental design that applies a one-group pretest-posttest model. The population, which also served as the sample in this study, </w:t>
      </w:r>
      <w:r>
        <w:rPr>
          <w:rFonts w:ascii="Times New Roman" w:hAnsi="Times New Roman" w:cs="Times New Roman"/>
          <w:i/>
          <w:iCs/>
          <w:sz w:val="24"/>
          <w:szCs w:val="24"/>
          <w:lang w:val="en-ID"/>
        </w:rPr>
        <w:lastRenderedPageBreak/>
        <w:t>included all 20 fourth-grade students at SDN 040523 Sukanalu. The research measurement tool was a mathematics achievement test in a multiple-choice format with 10 questions. Data analysis techniques included normality testing and hypothesis testing using a t-test at a significance level of 0.05. The research findings revealed that the students' average pretest score was 40.5, while the average posttest score reached 75.5, indicating an increase in learning achievement of 86.4% from the average pretest score. The t-test results showed that the t-count value was greater than the t-table value, namely 13.64 &gt; 1.72, which indicated a significant effect, so the alternative hypothesis was accepted. Therefore, it can be concluded that the implementation of the Contextual Teaching and Learning (CTL) model has a positive and significant impact on the mathematics learning achievement of fourth-grade students at SDN 040523 Sukanalu</w:t>
      </w:r>
      <w:r>
        <w:rPr>
          <w:rFonts w:ascii="Times New Roman" w:hAnsi="Times New Roman" w:cs="Times New Roman"/>
          <w:sz w:val="24"/>
          <w:szCs w:val="24"/>
          <w:lang w:val="en-ID"/>
        </w:rPr>
        <w:t>.</w:t>
      </w:r>
    </w:p>
    <w:p w14:paraId="71B3F419" w14:textId="348F72B9" w:rsidR="00A769FC" w:rsidRDefault="00000000" w:rsidP="00B33F5C">
      <w:pPr>
        <w:pStyle w:val="Heading1"/>
        <w:spacing w:before="0" w:after="0" w:line="240" w:lineRule="auto"/>
        <w:jc w:val="both"/>
        <w:rPr>
          <w:rFonts w:ascii="Times New Roman" w:hAnsi="Times New Roman" w:cs="Times New Roman"/>
          <w:b/>
          <w:bCs/>
          <w:i/>
          <w:iCs/>
          <w:color w:val="000000"/>
          <w:sz w:val="24"/>
          <w:szCs w:val="24"/>
        </w:rPr>
      </w:pPr>
      <w:r>
        <w:rPr>
          <w:rFonts w:ascii="Times New Roman" w:hAnsi="Times New Roman" w:cs="Times New Roman"/>
          <w:b/>
          <w:bCs/>
          <w:i/>
          <w:iCs/>
          <w:color w:val="000000"/>
          <w:sz w:val="24"/>
          <w:szCs w:val="24"/>
        </w:rPr>
        <w:t>Keywords: Contextual Teaching and Learning (CTL), learning outcomes,  fractions.</w:t>
      </w:r>
    </w:p>
    <w:p w14:paraId="37549373" w14:textId="77777777" w:rsidR="00B33F5C" w:rsidRPr="00B33F5C" w:rsidRDefault="00B33F5C" w:rsidP="00B33F5C">
      <w:pPr>
        <w:spacing w:after="0"/>
      </w:pPr>
    </w:p>
    <w:p w14:paraId="1FA844CA" w14:textId="77777777" w:rsidR="00A769FC" w:rsidRDefault="00000000">
      <w:pPr>
        <w:spacing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PENDAHULUAN</w:t>
      </w:r>
    </w:p>
    <w:p w14:paraId="1563CDD4" w14:textId="77777777" w:rsidR="00A769FC" w:rsidRDefault="00000000">
      <w:pPr>
        <w:spacing w:after="0" w:line="360" w:lineRule="auto"/>
        <w:ind w:firstLine="720"/>
        <w:jc w:val="both"/>
        <w:rPr>
          <w:rFonts w:ascii="Times New Roman" w:hAnsi="Times New Roman" w:cs="Times New Roman"/>
          <w:sz w:val="24"/>
          <w:szCs w:val="24"/>
          <w:lang w:val="sv-SE"/>
        </w:rPr>
      </w:pPr>
      <w:r>
        <w:rPr>
          <w:rFonts w:ascii="Times New Roman" w:hAnsi="Times New Roman" w:cs="Times New Roman"/>
          <w:sz w:val="24"/>
          <w:szCs w:val="24"/>
          <w:lang w:val="sv-SE"/>
        </w:rPr>
        <w:t>Pada jenjang sekolah dasar, pendidikan menjadi landasan utama dalam pembentukan pengetahuan, sikap, dan keterampilan peserta didik. Peserta didik sekolah dasar tidak hanya dituntut untuk menguasai pengetahuan akademik, tetapi juga mampu mengembangkan kemampuan berpikir logis, sistematis, serta sikap positif terhadap proses belajar. Salah satu mata pelajaran yang memiliki peran penting dalam mencapai tujuan tersebut adalah matematika.</w:t>
      </w:r>
    </w:p>
    <w:p w14:paraId="30DC0CB1" w14:textId="77777777" w:rsidR="00A769FC" w:rsidRDefault="00000000">
      <w:pPr>
        <w:spacing w:after="0" w:line="360" w:lineRule="auto"/>
        <w:ind w:firstLine="720"/>
        <w:jc w:val="both"/>
        <w:rPr>
          <w:rFonts w:ascii="Times New Roman" w:hAnsi="Times New Roman" w:cs="Times New Roman"/>
          <w:sz w:val="24"/>
          <w:szCs w:val="24"/>
          <w:lang w:val="sv-SE"/>
        </w:rPr>
      </w:pPr>
      <w:r>
        <w:rPr>
          <w:rFonts w:ascii="Times New Roman" w:hAnsi="Times New Roman" w:cs="Times New Roman"/>
          <w:sz w:val="24"/>
          <w:szCs w:val="24"/>
          <w:lang w:val="sv-SE"/>
        </w:rPr>
        <w:t>Matematika adalah bidang ilmu yang dirancang untuk mengembangkan keterampilan berpikir logis, kritis, analitis, dan sistematis. Selain itu, matematika memainkan peran penting sebagai sarana untuk mengatasi berbagai tantangan yang terkait dengan rutinitas sehari-hari. Oleh karena itu, pengajaran matematika di sekolah dasar harus disampaikan dengan pendekatan yang menarik, relevan dengan situasi kehidupan nyata, dan disesuaikan dengan tingkat perkembangan siswa agar mereka dapat menguasai konsep-konsep matematika secara mendalam.</w:t>
      </w:r>
    </w:p>
    <w:p w14:paraId="04DFB181" w14:textId="77777777" w:rsidR="00A769FC" w:rsidRDefault="0000000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Kenyataan di lapangan menunjukkan bahwa pembelajaran matematika di sekolah dasar masih menghadapi berbagai permasalahan. Berdasarkan hasil observasi yang dilakukan pada tanggal 25 Agustus 2025 di SDN 040523 Sukanalu, diketahui bahwa hasil belajar matematika siswa kelas IV masih tergolong rendah.</w:t>
      </w:r>
    </w:p>
    <w:p w14:paraId="14A9551E" w14:textId="77777777" w:rsidR="00A769FC" w:rsidRDefault="00000000">
      <w:pPr>
        <w:spacing w:after="0" w:line="360" w:lineRule="auto"/>
        <w:ind w:firstLine="720"/>
        <w:jc w:val="both"/>
        <w:rPr>
          <w:rFonts w:ascii="Times New Roman" w:hAnsi="Times New Roman" w:cs="Times New Roman"/>
          <w:sz w:val="24"/>
          <w:szCs w:val="24"/>
          <w:lang w:val="sv-SE"/>
        </w:rPr>
      </w:pPr>
      <w:r>
        <w:rPr>
          <w:rFonts w:ascii="Times New Roman" w:hAnsi="Times New Roman" w:cs="Times New Roman"/>
          <w:sz w:val="24"/>
          <w:szCs w:val="24"/>
        </w:rPr>
        <w:t xml:space="preserve">Hasil wawancara dengan guru kelas menunjukkan bahwa proses pembelajaran matematika di SDN 040523 Sukanalu masih menggunakan metode </w:t>
      </w:r>
      <w:r>
        <w:rPr>
          <w:rFonts w:ascii="Times New Roman" w:hAnsi="Times New Roman" w:cs="Times New Roman"/>
          <w:i/>
          <w:iCs/>
          <w:sz w:val="24"/>
          <w:szCs w:val="24"/>
        </w:rPr>
        <w:t>teacher-centered learning</w:t>
      </w:r>
      <w:r>
        <w:rPr>
          <w:rFonts w:ascii="Times New Roman" w:hAnsi="Times New Roman" w:cs="Times New Roman"/>
          <w:sz w:val="24"/>
          <w:szCs w:val="24"/>
        </w:rPr>
        <w:t xml:space="preserve">, di mana guru menjadi pusat kegiatan belajar dan siswa cenderung pasif. </w:t>
      </w:r>
      <w:r>
        <w:rPr>
          <w:rFonts w:ascii="Times New Roman" w:hAnsi="Times New Roman" w:cs="Times New Roman"/>
          <w:sz w:val="24"/>
          <w:szCs w:val="24"/>
          <w:lang w:val="sv-SE"/>
        </w:rPr>
        <w:t xml:space="preserve">Model pembelajaran ini mengakibatkan rendahnya keterlibatan siswa, kurangnya kesempatan untuk berpikir kritis, serta sulitnya mengaitkan konsep matematika dengan kehidupan nyata. Sari dan Wijaya (2022) </w:t>
      </w:r>
      <w:r>
        <w:rPr>
          <w:rFonts w:ascii="Times New Roman" w:hAnsi="Times New Roman" w:cs="Times New Roman"/>
          <w:sz w:val="24"/>
          <w:szCs w:val="24"/>
          <w:lang w:val="sv-SE"/>
        </w:rPr>
        <w:lastRenderedPageBreak/>
        <w:t>menjelaskan bahwa pendekatan pembelajaran konvensional yang menitikberatkan pada penyampaian materi menyebabkan siswa kurang termotivasi dan tidak mampu mengembangkan kemampuan berpikir kreatif dalam menyelesaikan masalah.</w:t>
      </w:r>
    </w:p>
    <w:p w14:paraId="3F331CAA" w14:textId="77777777" w:rsidR="00A769FC" w:rsidRDefault="00000000">
      <w:pPr>
        <w:spacing w:after="0" w:line="360" w:lineRule="auto"/>
        <w:ind w:firstLine="720"/>
        <w:jc w:val="both"/>
        <w:rPr>
          <w:rFonts w:ascii="Times New Roman" w:hAnsi="Times New Roman" w:cs="Times New Roman"/>
          <w:sz w:val="24"/>
          <w:szCs w:val="24"/>
          <w:lang w:val="sv-SE"/>
        </w:rPr>
      </w:pPr>
      <w:r>
        <w:rPr>
          <w:rFonts w:ascii="Times New Roman" w:hAnsi="Times New Roman" w:cs="Times New Roman"/>
          <w:sz w:val="24"/>
          <w:szCs w:val="24"/>
          <w:lang w:val="sv-SE"/>
        </w:rPr>
        <w:t xml:space="preserve">Sebagai alternatif untuk mengatasi permasalahan tersebut, diperlukan penerapan model pembelajaran yang kontekstual dan berpusat pada siswa. </w:t>
      </w:r>
      <w:r>
        <w:rPr>
          <w:rFonts w:ascii="Times New Roman" w:hAnsi="Times New Roman" w:cs="Times New Roman"/>
          <w:sz w:val="24"/>
          <w:szCs w:val="24"/>
          <w:lang w:val="en-ID"/>
        </w:rPr>
        <w:t xml:space="preserve">Salah satu pendekatan yang relevan adalah </w:t>
      </w:r>
      <w:r>
        <w:rPr>
          <w:rFonts w:ascii="Times New Roman" w:hAnsi="Times New Roman" w:cs="Times New Roman"/>
          <w:i/>
          <w:iCs/>
          <w:sz w:val="24"/>
          <w:szCs w:val="24"/>
          <w:lang w:val="en-ID"/>
        </w:rPr>
        <w:t>Contextual Teaching and Learning</w:t>
      </w:r>
      <w:r>
        <w:rPr>
          <w:rFonts w:ascii="Times New Roman" w:hAnsi="Times New Roman" w:cs="Times New Roman"/>
          <w:b/>
          <w:bCs/>
          <w:sz w:val="24"/>
          <w:szCs w:val="24"/>
          <w:lang w:val="en-ID"/>
        </w:rPr>
        <w:t xml:space="preserve"> </w:t>
      </w:r>
      <w:r>
        <w:rPr>
          <w:rFonts w:ascii="Times New Roman" w:hAnsi="Times New Roman" w:cs="Times New Roman"/>
          <w:sz w:val="24"/>
          <w:szCs w:val="24"/>
          <w:lang w:val="en-ID"/>
        </w:rPr>
        <w:t xml:space="preserve">(CTL). Johnson (dalam Komalasari, 2017) menyatakan bahwa CTL merupakan pendekatan pembelajaran yang mengaitkan materi pelajaran dengan konteks kehidupan nyata siswa, baik dari aspek pribadi, sosial, maupun budaya, sehingga proses belajar menjadi lebih bermakna. </w:t>
      </w:r>
      <w:r>
        <w:rPr>
          <w:rFonts w:ascii="Times New Roman" w:hAnsi="Times New Roman" w:cs="Times New Roman"/>
          <w:sz w:val="24"/>
          <w:szCs w:val="24"/>
          <w:lang w:val="sv-SE"/>
        </w:rPr>
        <w:t>Pendekatan ini berpijak pada teori konstruktivisme, di mana siswa membangun sendiri pemahamannya melalui pengalaman langsung dan refleksi.</w:t>
      </w:r>
    </w:p>
    <w:p w14:paraId="26DF8B83" w14:textId="77777777" w:rsidR="00A769FC" w:rsidRDefault="00000000">
      <w:pPr>
        <w:spacing w:after="0" w:line="360" w:lineRule="auto"/>
        <w:ind w:firstLine="720"/>
        <w:jc w:val="both"/>
        <w:rPr>
          <w:rFonts w:ascii="Times New Roman" w:hAnsi="Times New Roman" w:cs="Times New Roman"/>
          <w:sz w:val="24"/>
          <w:szCs w:val="24"/>
          <w:lang w:val="sv-SE"/>
        </w:rPr>
      </w:pPr>
      <w:r>
        <w:rPr>
          <w:rFonts w:ascii="Times New Roman" w:hAnsi="Times New Roman" w:cs="Times New Roman"/>
          <w:sz w:val="24"/>
          <w:szCs w:val="24"/>
          <w:lang w:val="sv-SE"/>
        </w:rPr>
        <w:t xml:space="preserve">Studi yang dilakukan di Indonesia telah membuktikan efektivitas model </w:t>
      </w:r>
      <w:r>
        <w:rPr>
          <w:rFonts w:ascii="Times New Roman" w:hAnsi="Times New Roman" w:cs="Times New Roman"/>
          <w:i/>
          <w:iCs/>
          <w:sz w:val="24"/>
          <w:szCs w:val="24"/>
          <w:lang w:val="sv-SE"/>
        </w:rPr>
        <w:t>Contextual Teaching and Learning</w:t>
      </w:r>
      <w:r>
        <w:rPr>
          <w:rFonts w:ascii="Times New Roman" w:hAnsi="Times New Roman" w:cs="Times New Roman"/>
          <w:sz w:val="24"/>
          <w:szCs w:val="24"/>
          <w:lang w:val="sv-SE"/>
        </w:rPr>
        <w:t xml:space="preserve"> (CTL) dalam meningkatkan prestasi belajar matematika siswa sekolah dasar. Penelitian oleh Sari dan Suryadi (2021) menunjukkan bahwa penggunaan CTL berhasil meningkatkan pemahaman konsep matematika sebesar 35% dibandingkan dengan metode pengajaran tradisional. Temuan serupa juga diperoleh oleh Putri dan Lestari dalam penelitian mereka di Universitas Pendidikan Indonesia pada tahun 2023, yang menjelaskan bahwa CTL mampu meningkatkan partisipasi siswa dalam pembelajaran dan kemampuan mereka untuk berpikir kritis melalui aktivitas pemecahan masalah yang relevan dengan konteks.</w:t>
      </w:r>
    </w:p>
    <w:p w14:paraId="68F7EDB0" w14:textId="77777777" w:rsidR="00A769FC" w:rsidRDefault="00000000">
      <w:pPr>
        <w:spacing w:after="0" w:line="360" w:lineRule="auto"/>
        <w:ind w:firstLine="720"/>
        <w:jc w:val="both"/>
        <w:rPr>
          <w:rFonts w:ascii="Times New Roman" w:hAnsi="Times New Roman" w:cs="Times New Roman"/>
          <w:sz w:val="24"/>
          <w:szCs w:val="24"/>
          <w:lang w:val="sv-SE"/>
        </w:rPr>
      </w:pPr>
      <w:r>
        <w:rPr>
          <w:rFonts w:ascii="Times New Roman" w:hAnsi="Times New Roman" w:cs="Times New Roman"/>
          <w:sz w:val="24"/>
          <w:szCs w:val="24"/>
          <w:lang w:val="sv-SE"/>
        </w:rPr>
        <w:t xml:space="preserve">Model </w:t>
      </w:r>
      <w:r>
        <w:rPr>
          <w:rFonts w:ascii="Times New Roman" w:hAnsi="Times New Roman" w:cs="Times New Roman"/>
          <w:sz w:val="24"/>
          <w:szCs w:val="24"/>
        </w:rPr>
        <w:t> </w:t>
      </w:r>
      <w:r>
        <w:rPr>
          <w:rFonts w:ascii="Times New Roman" w:hAnsi="Times New Roman" w:cs="Times New Roman"/>
          <w:i/>
          <w:iCs/>
          <w:sz w:val="24"/>
          <w:szCs w:val="24"/>
        </w:rPr>
        <w:t>Contextual Teaching and Learning</w:t>
      </w:r>
      <w:r>
        <w:rPr>
          <w:rFonts w:ascii="Times New Roman" w:hAnsi="Times New Roman" w:cs="Times New Roman"/>
          <w:sz w:val="24"/>
          <w:szCs w:val="24"/>
          <w:lang w:val="sv-SE"/>
        </w:rPr>
        <w:t xml:space="preserve"> (CTL) juga mendorong antusiasme siswa dalam belajar dengan mengajak mereka secara aktif mengidentifikasi hubungan antara materi pelajaran dan situasi sehari-hari. Astuti (2024) menyatakan bahwa CTL menciptakan lingkungan belajar yang lebih menarik dan kolaboratif, yang pada akhirnya memperkuat kepercayaan diri siswa saat menghadapi tantangan matematika. Oleh karena itu, penerapan CTL sejalan dengan visi Merdeka Belajar (Kebebasan Belajar) yang diluncurkan oleh Kementerian Pendidikan, Kebudayaan, Riset, dan Teknologi pada tahun 2023, yaitu pendidikan yang mengutamakan otonomi, inovasi, dan relevansi langsung dengan kehidupan nyata.</w:t>
      </w:r>
    </w:p>
    <w:p w14:paraId="0A66759F" w14:textId="77777777" w:rsidR="00A769FC" w:rsidRDefault="00000000">
      <w:pPr>
        <w:spacing w:after="0" w:line="360" w:lineRule="auto"/>
        <w:ind w:firstLine="720"/>
        <w:jc w:val="both"/>
        <w:rPr>
          <w:rFonts w:ascii="Times New Roman" w:hAnsi="Times New Roman" w:cs="Times New Roman"/>
          <w:sz w:val="24"/>
          <w:szCs w:val="24"/>
          <w:lang w:val="sv-SE"/>
        </w:rPr>
      </w:pPr>
      <w:r>
        <w:rPr>
          <w:rFonts w:ascii="Times New Roman" w:hAnsi="Times New Roman" w:cs="Times New Roman"/>
          <w:sz w:val="24"/>
          <w:szCs w:val="24"/>
          <w:lang w:val="sv-SE"/>
        </w:rPr>
        <w:t xml:space="preserve">Berdasarkan uraian tersebut, penerapan model </w:t>
      </w:r>
      <w:r>
        <w:rPr>
          <w:rFonts w:ascii="Times New Roman" w:hAnsi="Times New Roman" w:cs="Times New Roman"/>
          <w:i/>
          <w:iCs/>
          <w:sz w:val="24"/>
          <w:szCs w:val="24"/>
          <w:lang w:val="sv-SE"/>
        </w:rPr>
        <w:t>Contextual Teaching and Learning</w:t>
      </w:r>
      <w:r>
        <w:rPr>
          <w:rFonts w:ascii="Times New Roman" w:hAnsi="Times New Roman" w:cs="Times New Roman"/>
          <w:sz w:val="24"/>
          <w:szCs w:val="24"/>
          <w:lang w:val="sv-SE"/>
        </w:rPr>
        <w:t xml:space="preserve"> (CTL) diharapkan dapat menjadi solusi dalam meningkatkan hasil belajar matematika siswa kelas IV di SDN 040523 Sukanalu Tahun Pelajaran 2025/2026. Melalui pembelajaran kontekstual, siswa tidak hanya memahami konsep matematika secara teoritis, tetapi juga </w:t>
      </w:r>
      <w:r>
        <w:rPr>
          <w:rFonts w:ascii="Times New Roman" w:hAnsi="Times New Roman" w:cs="Times New Roman"/>
          <w:sz w:val="24"/>
          <w:szCs w:val="24"/>
          <w:lang w:val="sv-SE"/>
        </w:rPr>
        <w:lastRenderedPageBreak/>
        <w:t>mampu mengaplikasikannya dalam kehidupan sehari-hari. Dengan demikian, penelitian ini penting dilakukan untuk mengetahui seberapa besar pengaruh penerapan model CTL terhadap hasil belajar matematika siswa sekolah dasar.</w:t>
      </w:r>
    </w:p>
    <w:p w14:paraId="17BB11D5" w14:textId="77777777" w:rsidR="00A769FC" w:rsidRDefault="00A769FC" w:rsidP="00B33F5C">
      <w:pPr>
        <w:spacing w:after="0" w:line="240" w:lineRule="auto"/>
        <w:jc w:val="both"/>
        <w:rPr>
          <w:rFonts w:ascii="Times New Roman" w:hAnsi="Times New Roman" w:cs="Times New Roman"/>
          <w:sz w:val="24"/>
          <w:szCs w:val="24"/>
          <w:lang w:val="sv-SE"/>
        </w:rPr>
      </w:pPr>
    </w:p>
    <w:p w14:paraId="7EA7CD46" w14:textId="77777777" w:rsidR="00A769FC" w:rsidRDefault="00000000">
      <w:pPr>
        <w:spacing w:after="0" w:line="360" w:lineRule="auto"/>
        <w:jc w:val="both"/>
        <w:rPr>
          <w:rFonts w:ascii="Times New Roman" w:hAnsi="Times New Roman" w:cs="Times New Roman"/>
          <w:b/>
          <w:bCs/>
          <w:sz w:val="24"/>
          <w:szCs w:val="24"/>
          <w:lang w:val="sv-SE"/>
        </w:rPr>
      </w:pPr>
      <w:r>
        <w:rPr>
          <w:rFonts w:ascii="Times New Roman" w:hAnsi="Times New Roman" w:cs="Times New Roman"/>
          <w:b/>
          <w:bCs/>
          <w:sz w:val="24"/>
          <w:szCs w:val="24"/>
          <w:lang w:val="sv-SE"/>
        </w:rPr>
        <w:t>BAHAN DAN METODE</w:t>
      </w:r>
    </w:p>
    <w:p w14:paraId="067AFFC7" w14:textId="77777777" w:rsidR="00A769FC" w:rsidRDefault="00000000">
      <w:pPr>
        <w:spacing w:after="0" w:line="360" w:lineRule="auto"/>
        <w:ind w:firstLine="720"/>
        <w:jc w:val="both"/>
        <w:rPr>
          <w:rFonts w:ascii="Times New Roman" w:eastAsia="Times New Roman" w:hAnsi="Times New Roman" w:cs="Times New Roman"/>
          <w:kern w:val="0"/>
          <w:sz w:val="24"/>
          <w:szCs w:val="24"/>
          <w:lang w:val="sv-SE" w:eastAsia="en-ID"/>
          <w14:ligatures w14:val="none"/>
        </w:rPr>
      </w:pPr>
      <w:r>
        <w:rPr>
          <w:rFonts w:ascii="Times New Roman" w:eastAsia="Times New Roman" w:hAnsi="Times New Roman" w:cs="Times New Roman"/>
          <w:kern w:val="0"/>
          <w:sz w:val="24"/>
          <w:szCs w:val="24"/>
          <w:lang w:val="sv-SE" w:eastAsia="en-ID"/>
          <w14:ligatures w14:val="none"/>
        </w:rPr>
        <w:t xml:space="preserve">Penelitian ini menggunakan metode kuantitatif untuk mengukur dampak penerapan model </w:t>
      </w:r>
      <w:r>
        <w:rPr>
          <w:rFonts w:ascii="Times New Roman" w:eastAsia="Times New Roman" w:hAnsi="Times New Roman" w:cs="Times New Roman"/>
          <w:i/>
          <w:iCs/>
          <w:kern w:val="0"/>
          <w:sz w:val="24"/>
          <w:szCs w:val="24"/>
          <w:lang w:val="sv-SE" w:eastAsia="en-ID"/>
          <w14:ligatures w14:val="none"/>
        </w:rPr>
        <w:t>Contextual Teaching and Learning</w:t>
      </w:r>
      <w:r>
        <w:rPr>
          <w:rFonts w:ascii="Times New Roman" w:eastAsia="Times New Roman" w:hAnsi="Times New Roman" w:cs="Times New Roman"/>
          <w:kern w:val="0"/>
          <w:sz w:val="24"/>
          <w:szCs w:val="24"/>
          <w:lang w:val="sv-SE" w:eastAsia="en-ID"/>
          <w14:ligatures w14:val="none"/>
        </w:rPr>
        <w:t xml:space="preserve"> (CTL) terhadap prestasi belajar matematika siswa kelas IV di SDN 040523 Sukanalu pada tahun ajaran 2025/2026. Metode yang dipilih adalah </w:t>
      </w:r>
      <w:r>
        <w:rPr>
          <w:rFonts w:ascii="Times New Roman" w:eastAsia="Times New Roman" w:hAnsi="Times New Roman" w:cs="Times New Roman"/>
          <w:i/>
          <w:iCs/>
          <w:kern w:val="0"/>
          <w:sz w:val="24"/>
          <w:szCs w:val="24"/>
          <w:lang w:val="sv-SE" w:eastAsia="en-ID"/>
          <w14:ligatures w14:val="none"/>
        </w:rPr>
        <w:t>Pre-Experimental Design</w:t>
      </w:r>
      <w:r>
        <w:rPr>
          <w:rFonts w:ascii="Times New Roman" w:eastAsia="Times New Roman" w:hAnsi="Times New Roman" w:cs="Times New Roman"/>
          <w:kern w:val="0"/>
          <w:sz w:val="24"/>
          <w:szCs w:val="24"/>
          <w:lang w:val="sv-SE" w:eastAsia="en-ID"/>
          <w14:ligatures w14:val="none"/>
        </w:rPr>
        <w:t xml:space="preserve">, mengingat penelitian ini hanya melibatkan satu kelompok tanpa kelompok kontrol yang lengkap, sehingga peneliti tidak sepenuhnya mengontrol variabel eksternal yang dapat memengaruhi hasil eksperimen. </w:t>
      </w:r>
      <w:r>
        <w:rPr>
          <w:rFonts w:ascii="Times New Roman" w:eastAsia="Times New Roman" w:hAnsi="Times New Roman" w:cs="Times New Roman"/>
          <w:kern w:val="0"/>
          <w:sz w:val="24"/>
          <w:szCs w:val="24"/>
          <w:lang w:val="en-ID" w:eastAsia="en-ID"/>
          <w14:ligatures w14:val="none"/>
        </w:rPr>
        <w:t xml:space="preserve">Desain penelitian yang diterapkan adalah </w:t>
      </w:r>
      <w:r>
        <w:rPr>
          <w:rFonts w:ascii="Times New Roman" w:eastAsia="Times New Roman" w:hAnsi="Times New Roman" w:cs="Times New Roman"/>
          <w:i/>
          <w:iCs/>
          <w:kern w:val="0"/>
          <w:sz w:val="24"/>
          <w:szCs w:val="24"/>
          <w:lang w:val="en-ID" w:eastAsia="en-ID"/>
          <w14:ligatures w14:val="none"/>
        </w:rPr>
        <w:t>One Group Pretest-Posttest Design</w:t>
      </w:r>
      <w:r>
        <w:rPr>
          <w:rFonts w:ascii="Times New Roman" w:eastAsia="Times New Roman" w:hAnsi="Times New Roman" w:cs="Times New Roman"/>
          <w:kern w:val="0"/>
          <w:sz w:val="24"/>
          <w:szCs w:val="24"/>
          <w:lang w:val="en-ID" w:eastAsia="en-ID"/>
          <w14:ligatures w14:val="none"/>
        </w:rPr>
        <w:t xml:space="preserve">. </w:t>
      </w:r>
      <w:r>
        <w:rPr>
          <w:rFonts w:ascii="Times New Roman" w:eastAsia="Times New Roman" w:hAnsi="Times New Roman" w:cs="Times New Roman"/>
          <w:kern w:val="0"/>
          <w:sz w:val="24"/>
          <w:szCs w:val="24"/>
          <w:lang w:val="sv-SE" w:eastAsia="en-ID"/>
          <w14:ligatures w14:val="none"/>
        </w:rPr>
        <w:t xml:space="preserve">Pilihan ini dianggap tepat karena sesuai untuk menilai efek model </w:t>
      </w:r>
      <w:r>
        <w:rPr>
          <w:rFonts w:ascii="Times New Roman" w:eastAsia="Times New Roman" w:hAnsi="Times New Roman" w:cs="Times New Roman"/>
          <w:i/>
          <w:iCs/>
          <w:kern w:val="0"/>
          <w:sz w:val="24"/>
          <w:szCs w:val="24"/>
          <w:lang w:val="sv-SE" w:eastAsia="en-ID"/>
          <w14:ligatures w14:val="none"/>
        </w:rPr>
        <w:t>Contextual Teaching and Learning</w:t>
      </w:r>
      <w:r>
        <w:rPr>
          <w:rFonts w:ascii="Times New Roman" w:eastAsia="Times New Roman" w:hAnsi="Times New Roman" w:cs="Times New Roman"/>
          <w:kern w:val="0"/>
          <w:sz w:val="24"/>
          <w:szCs w:val="24"/>
          <w:lang w:val="sv-SE" w:eastAsia="en-ID"/>
          <w14:ligatures w14:val="none"/>
        </w:rPr>
        <w:t xml:space="preserve"> (CTL) terhadap prestasi belajar matematika siswa kelas IV di SDN 040523 Sukanalu pada tahun ajaran 2025/2026.</w:t>
      </w:r>
    </w:p>
    <w:p w14:paraId="37B326D2" w14:textId="77777777" w:rsidR="00A769FC" w:rsidRDefault="00000000">
      <w:pPr>
        <w:spacing w:after="0" w:line="360" w:lineRule="auto"/>
        <w:ind w:firstLine="720"/>
        <w:jc w:val="both"/>
        <w:rPr>
          <w:rFonts w:ascii="Times New Roman" w:eastAsia="Times New Roman" w:hAnsi="Times New Roman" w:cs="Times New Roman"/>
          <w:kern w:val="0"/>
          <w:sz w:val="24"/>
          <w:szCs w:val="24"/>
          <w:lang w:val="sv-SE" w:eastAsia="en-ID"/>
          <w14:ligatures w14:val="none"/>
        </w:rPr>
      </w:pPr>
      <w:r>
        <w:rPr>
          <w:rFonts w:ascii="Times New Roman" w:eastAsia="Times New Roman" w:hAnsi="Times New Roman" w:cs="Times New Roman"/>
          <w:kern w:val="0"/>
          <w:sz w:val="24"/>
          <w:szCs w:val="24"/>
          <w:lang w:val="sv-SE" w:eastAsia="en-ID"/>
          <w14:ligatures w14:val="none"/>
        </w:rPr>
        <w:t xml:space="preserve">Dalam desain ini, hanya ada satu kelompok, yaitu kelas empat, yang bertindak sebagai kelompok eksperimen. Awalnya, sebelum intervensi, siswa dalam kelompok ini menjalani </w:t>
      </w:r>
      <w:r>
        <w:rPr>
          <w:rFonts w:ascii="Times New Roman" w:eastAsia="Times New Roman" w:hAnsi="Times New Roman" w:cs="Times New Roman"/>
          <w:i/>
          <w:iCs/>
          <w:kern w:val="0"/>
          <w:sz w:val="24"/>
          <w:szCs w:val="24"/>
          <w:lang w:val="sv-SE" w:eastAsia="en-ID"/>
          <w14:ligatures w14:val="none"/>
        </w:rPr>
        <w:t>pretest</w:t>
      </w:r>
      <w:r>
        <w:rPr>
          <w:rFonts w:ascii="Times New Roman" w:eastAsia="Times New Roman" w:hAnsi="Times New Roman" w:cs="Times New Roman"/>
          <w:kern w:val="0"/>
          <w:sz w:val="24"/>
          <w:szCs w:val="24"/>
          <w:lang w:val="sv-SE" w:eastAsia="en-ID"/>
          <w14:ligatures w14:val="none"/>
        </w:rPr>
        <w:t xml:space="preserve"> untuk mengukur kemampuan dasar mereka dalam matematika. Kemudian, mereka menerima intervensi melalui pengajaran menggunakan model </w:t>
      </w:r>
      <w:r>
        <w:rPr>
          <w:rFonts w:ascii="Times New Roman" w:eastAsia="Times New Roman" w:hAnsi="Times New Roman" w:cs="Times New Roman"/>
          <w:i/>
          <w:iCs/>
          <w:kern w:val="0"/>
          <w:sz w:val="24"/>
          <w:szCs w:val="24"/>
          <w:lang w:val="sv-SE" w:eastAsia="en-ID"/>
          <w14:ligatures w14:val="none"/>
        </w:rPr>
        <w:t>Contextual Teaching and Learning</w:t>
      </w:r>
      <w:r>
        <w:rPr>
          <w:rFonts w:ascii="Times New Roman" w:eastAsia="Times New Roman" w:hAnsi="Times New Roman" w:cs="Times New Roman"/>
          <w:kern w:val="0"/>
          <w:sz w:val="24"/>
          <w:szCs w:val="24"/>
          <w:lang w:val="sv-SE" w:eastAsia="en-ID"/>
          <w14:ligatures w14:val="none"/>
        </w:rPr>
        <w:t xml:space="preserve"> (CTL). Setelah intervensi berakhir, siswa menjalani </w:t>
      </w:r>
      <w:r>
        <w:rPr>
          <w:rFonts w:ascii="Times New Roman" w:eastAsia="Times New Roman" w:hAnsi="Times New Roman" w:cs="Times New Roman"/>
          <w:i/>
          <w:iCs/>
          <w:kern w:val="0"/>
          <w:sz w:val="24"/>
          <w:szCs w:val="24"/>
          <w:lang w:val="sv-SE" w:eastAsia="en-ID"/>
          <w14:ligatures w14:val="none"/>
        </w:rPr>
        <w:t>posttest</w:t>
      </w:r>
      <w:r>
        <w:rPr>
          <w:rFonts w:ascii="Times New Roman" w:eastAsia="Times New Roman" w:hAnsi="Times New Roman" w:cs="Times New Roman"/>
          <w:kern w:val="0"/>
          <w:sz w:val="24"/>
          <w:szCs w:val="24"/>
          <w:lang w:val="sv-SE" w:eastAsia="en-ID"/>
          <w14:ligatures w14:val="none"/>
        </w:rPr>
        <w:t xml:space="preserve"> untuk menilai peningkatan prestasi belajar setelah penerapan model tersebut. Desain ini memberikan kesempatan kepada peneliti untuk membandingkan prestasi belajar sebelum dan setelah intervensi, dengan tujuan mengevaluasi keberhasilan model CTL dalam meningkatkan prestasi belajar matematika siswa.</w:t>
      </w:r>
    </w:p>
    <w:p w14:paraId="6EE52299" w14:textId="77777777" w:rsidR="00A769FC" w:rsidRDefault="00A769FC" w:rsidP="00B33F5C">
      <w:pPr>
        <w:spacing w:after="0" w:line="240" w:lineRule="auto"/>
        <w:jc w:val="both"/>
        <w:rPr>
          <w:rFonts w:ascii="Times New Roman" w:hAnsi="Times New Roman" w:cs="Times New Roman"/>
          <w:sz w:val="24"/>
          <w:szCs w:val="24"/>
          <w:lang w:val="sv-SE"/>
        </w:rPr>
      </w:pPr>
    </w:p>
    <w:p w14:paraId="676D3F64" w14:textId="77777777" w:rsidR="00A769FC" w:rsidRDefault="00000000">
      <w:pPr>
        <w:spacing w:after="0" w:line="360" w:lineRule="auto"/>
        <w:jc w:val="both"/>
        <w:rPr>
          <w:rFonts w:ascii="Times New Roman" w:hAnsi="Times New Roman" w:cs="Times New Roman"/>
          <w:b/>
          <w:bCs/>
          <w:sz w:val="24"/>
          <w:szCs w:val="24"/>
          <w:lang w:val="sv-SE"/>
        </w:rPr>
      </w:pPr>
      <w:r>
        <w:rPr>
          <w:rFonts w:ascii="Times New Roman" w:hAnsi="Times New Roman" w:cs="Times New Roman"/>
          <w:b/>
          <w:bCs/>
          <w:sz w:val="24"/>
          <w:szCs w:val="24"/>
          <w:lang w:val="sv-SE"/>
        </w:rPr>
        <w:t>HASIL DAN PEMBAHASAN</w:t>
      </w:r>
    </w:p>
    <w:p w14:paraId="6525CA40" w14:textId="77777777" w:rsidR="00A769FC" w:rsidRDefault="00000000">
      <w:pPr>
        <w:pStyle w:val="ListParagraph"/>
        <w:numPr>
          <w:ilvl w:val="0"/>
          <w:numId w:val="1"/>
        </w:numPr>
        <w:spacing w:after="0" w:line="360" w:lineRule="auto"/>
        <w:jc w:val="both"/>
        <w:rPr>
          <w:rFonts w:ascii="Times New Roman" w:hAnsi="Times New Roman" w:cs="Times New Roman"/>
          <w:sz w:val="24"/>
          <w:szCs w:val="24"/>
          <w:lang w:val="sv-SE"/>
        </w:rPr>
      </w:pPr>
      <w:r>
        <w:rPr>
          <w:rFonts w:ascii="Times New Roman" w:hAnsi="Times New Roman" w:cs="Times New Roman"/>
          <w:sz w:val="24"/>
          <w:szCs w:val="24"/>
          <w:lang w:val="sv-SE"/>
        </w:rPr>
        <w:t>Hasil Penelitian: Kemampuan Awal Siswa</w:t>
      </w:r>
    </w:p>
    <w:p w14:paraId="75CCDACE" w14:textId="77777777" w:rsidR="00A769FC" w:rsidRDefault="0000000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Penelitian dilaksanakan di kelas IV SD Negeri 040523 Sukanalu. T.P 2025/2026 Semester Ganjil, di kelas IV. Peneliti memulai kegiatan penelitian dengan memberikan </w:t>
      </w:r>
      <w:r>
        <w:rPr>
          <w:rFonts w:ascii="Times New Roman" w:hAnsi="Times New Roman" w:cs="Times New Roman"/>
          <w:i/>
          <w:iCs/>
          <w:sz w:val="24"/>
          <w:szCs w:val="24"/>
        </w:rPr>
        <w:t xml:space="preserve">pretest </w:t>
      </w:r>
      <w:r>
        <w:rPr>
          <w:rFonts w:ascii="Times New Roman" w:hAnsi="Times New Roman" w:cs="Times New Roman"/>
          <w:sz w:val="24"/>
          <w:szCs w:val="24"/>
        </w:rPr>
        <w:t>kepada seluruh siswa untuk mengetahui kemampuan awal mereka dalam pembelajaran matematika.</w:t>
      </w:r>
    </w:p>
    <w:p w14:paraId="4EF2FDB5" w14:textId="77777777" w:rsidR="00A769FC" w:rsidRDefault="0000000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Pretest diberikan kepada 20 siswa kelas IV SDN 040523 Sukanalu sebelum penerapan model pembelajaran </w:t>
      </w:r>
      <w:r>
        <w:rPr>
          <w:rFonts w:ascii="Times New Roman" w:hAnsi="Times New Roman" w:cs="Times New Roman"/>
          <w:i/>
          <w:iCs/>
          <w:sz w:val="24"/>
          <w:szCs w:val="24"/>
        </w:rPr>
        <w:t>Contextual Teaching and Learning</w:t>
      </w:r>
      <w:r>
        <w:rPr>
          <w:rFonts w:ascii="Times New Roman" w:hAnsi="Times New Roman" w:cs="Times New Roman"/>
          <w:sz w:val="24"/>
          <w:szCs w:val="24"/>
        </w:rPr>
        <w:t xml:space="preserve"> (CTL) pada materi pecahan. </w:t>
      </w:r>
      <w:r>
        <w:rPr>
          <w:rFonts w:ascii="Times New Roman" w:hAnsi="Times New Roman" w:cs="Times New Roman"/>
          <w:sz w:val="24"/>
          <w:szCs w:val="24"/>
        </w:rPr>
        <w:lastRenderedPageBreak/>
        <w:t>Pemberian pretest bertujuan untuk mengetahui kemampuan awal siswa dalam memahami konsep dasar pecahan, seperti pengenalan bentuk pecahan, perbandingan pecahan, serta penerapannya dalam kehidupan sehari-hari.</w:t>
      </w:r>
    </w:p>
    <w:p w14:paraId="5AFBDFBF" w14:textId="77777777" w:rsidR="00A769FC" w:rsidRDefault="0000000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Setelah dilakukan perhitungan hasil </w:t>
      </w:r>
      <w:r>
        <w:rPr>
          <w:rFonts w:ascii="Times New Roman" w:hAnsi="Times New Roman" w:cs="Times New Roman"/>
          <w:i/>
          <w:iCs/>
          <w:sz w:val="24"/>
          <w:szCs w:val="24"/>
        </w:rPr>
        <w:t>pretest,</w:t>
      </w:r>
      <w:r>
        <w:rPr>
          <w:rFonts w:ascii="Times New Roman" w:hAnsi="Times New Roman" w:cs="Times New Roman"/>
          <w:sz w:val="24"/>
          <w:szCs w:val="24"/>
        </w:rPr>
        <w:t xml:space="preserve"> data tersebut kemudian divisualisasikan dalam bentuk diagram batang untuk memperjelas distribusi frekuensi nilai siswa. Diagram ini menggambarkan perbandingan jumlah siswa (frekuensi) pada setiap interval nilai yang diperoleh dalam tes awal sebelum diberikan perlakuan pembelajaran menggunakan model </w:t>
      </w:r>
      <w:r>
        <w:rPr>
          <w:rFonts w:ascii="Times New Roman" w:hAnsi="Times New Roman" w:cs="Times New Roman"/>
          <w:i/>
          <w:iCs/>
          <w:sz w:val="24"/>
          <w:szCs w:val="24"/>
        </w:rPr>
        <w:t xml:space="preserve">Contextual Teaching and Learning </w:t>
      </w:r>
      <w:r>
        <w:rPr>
          <w:rFonts w:ascii="Times New Roman" w:hAnsi="Times New Roman" w:cs="Times New Roman"/>
          <w:sz w:val="24"/>
          <w:szCs w:val="24"/>
        </w:rPr>
        <w:t>(CTL).</w:t>
      </w:r>
    </w:p>
    <w:p w14:paraId="0BC377CF" w14:textId="77777777" w:rsidR="00A769FC" w:rsidRDefault="00000000">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Gambar 1 Diagram Distribusi Frekuensi Hasil Pretest Siswa Kelas IV SDN 040523 Sukanalu</w:t>
      </w:r>
    </w:p>
    <w:p w14:paraId="64D7F65F" w14:textId="77777777" w:rsidR="00A769FC" w:rsidRDefault="00000000">
      <w:pPr>
        <w:spacing w:after="0" w:line="360" w:lineRule="auto"/>
        <w:ind w:firstLine="720"/>
        <w:jc w:val="center"/>
        <w:rPr>
          <w:rFonts w:ascii="Times New Roman" w:hAnsi="Times New Roman" w:cs="Times New Roman"/>
          <w:sz w:val="24"/>
          <w:szCs w:val="24"/>
          <w:lang w:val="sv-SE"/>
        </w:rPr>
      </w:pPr>
      <w:r>
        <w:rPr>
          <w:rFonts w:ascii="Times New Roman" w:hAnsi="Times New Roman" w:cs="Times New Roman"/>
          <w:noProof/>
          <w:sz w:val="24"/>
          <w:szCs w:val="24"/>
          <w:lang w:val="en-US"/>
        </w:rPr>
        <w:drawing>
          <wp:inline distT="0" distB="0" distL="114300" distR="114300" wp14:anchorId="716F65DA" wp14:editId="59A35E6B">
            <wp:extent cx="3438525" cy="2495550"/>
            <wp:effectExtent l="0" t="0" r="0" b="0"/>
            <wp:docPr id="1027"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C1380DD" w14:textId="77777777" w:rsidR="00A769FC" w:rsidRDefault="00000000">
      <w:pPr>
        <w:spacing w:after="0" w:line="360" w:lineRule="auto"/>
        <w:ind w:firstLine="720"/>
        <w:jc w:val="both"/>
        <w:rPr>
          <w:rFonts w:ascii="Times New Roman" w:hAnsi="Times New Roman" w:cs="Times New Roman"/>
          <w:sz w:val="24"/>
          <w:szCs w:val="24"/>
          <w:lang w:val="sv-SE"/>
        </w:rPr>
      </w:pPr>
      <w:r>
        <w:rPr>
          <w:rFonts w:ascii="Times New Roman" w:hAnsi="Times New Roman" w:cs="Times New Roman"/>
          <w:sz w:val="24"/>
          <w:szCs w:val="24"/>
        </w:rPr>
        <w:t xml:space="preserve">Berdasarkan 1, dapat dilihat bahwa nilai </w:t>
      </w:r>
      <w:r>
        <w:rPr>
          <w:rFonts w:ascii="Times New Roman" w:hAnsi="Times New Roman" w:cs="Times New Roman"/>
          <w:i/>
          <w:iCs/>
          <w:sz w:val="24"/>
          <w:szCs w:val="24"/>
        </w:rPr>
        <w:t>pretest</w:t>
      </w:r>
      <w:r>
        <w:rPr>
          <w:rFonts w:ascii="Times New Roman" w:hAnsi="Times New Roman" w:cs="Times New Roman"/>
          <w:sz w:val="24"/>
          <w:szCs w:val="24"/>
        </w:rPr>
        <w:t xml:space="preserve"> yang </w:t>
      </w:r>
      <w:r>
        <w:rPr>
          <w:rFonts w:ascii="Times New Roman" w:hAnsi="Times New Roman" w:cs="Times New Roman"/>
          <w:sz w:val="24"/>
          <w:szCs w:val="24"/>
          <w:lang w:val="sv-SE"/>
        </w:rPr>
        <w:t>diperoleh oleh siswa yaitu nilai terendah sebesar 20 dan nilai tertinggi sebesar 60, dengan rata-rata kelas sebesar 40,5. Hasil ini menunjukkan bahwa kemampuan awal siswa terhadap materi pecahan masih tergolong cukup.</w:t>
      </w:r>
    </w:p>
    <w:p w14:paraId="23437CC6" w14:textId="77777777" w:rsidR="00A769FC" w:rsidRDefault="00000000">
      <w:pPr>
        <w:spacing w:after="0" w:line="360" w:lineRule="auto"/>
        <w:ind w:firstLine="720"/>
        <w:jc w:val="both"/>
        <w:rPr>
          <w:rFonts w:ascii="Times New Roman" w:hAnsi="Times New Roman" w:cs="Times New Roman"/>
          <w:sz w:val="24"/>
          <w:szCs w:val="24"/>
          <w:lang w:val="sv-SE"/>
        </w:rPr>
      </w:pPr>
      <w:r>
        <w:rPr>
          <w:rFonts w:ascii="Times New Roman" w:hAnsi="Times New Roman" w:cs="Times New Roman"/>
          <w:sz w:val="24"/>
          <w:szCs w:val="24"/>
        </w:rPr>
        <w:t xml:space="preserve">Selanjutnya, peneliti melaksanakan kegiatan pembelajaran dengan menerapkan model </w:t>
      </w:r>
      <w:r>
        <w:rPr>
          <w:rFonts w:ascii="Times New Roman" w:hAnsi="Times New Roman" w:cs="Times New Roman"/>
          <w:i/>
          <w:iCs/>
          <w:sz w:val="24"/>
          <w:szCs w:val="24"/>
        </w:rPr>
        <w:t xml:space="preserve">Contextual Teaching and Learning </w:t>
      </w:r>
      <w:r>
        <w:rPr>
          <w:rFonts w:ascii="Times New Roman" w:hAnsi="Times New Roman" w:cs="Times New Roman"/>
          <w:sz w:val="24"/>
          <w:szCs w:val="24"/>
        </w:rPr>
        <w:t xml:space="preserve">(CTL). Dalam proses ini, siswa diajak untuk mengaitkan konsep matematika dengan situasi nyata di lingkungan sekitar mereka. </w:t>
      </w:r>
      <w:r>
        <w:rPr>
          <w:rFonts w:ascii="Times New Roman" w:hAnsi="Times New Roman" w:cs="Times New Roman"/>
          <w:sz w:val="24"/>
          <w:szCs w:val="24"/>
          <w:lang w:val="sv-SE"/>
        </w:rPr>
        <w:t xml:space="preserve">Kegiatan pembelajaran melibatkan aktivitas bertanya, berdiskusi serta menerapkan konsep matematika dalam konteks kehidupan sehari-hari agar pemahaman siswa menjadi lebih bermakna. </w:t>
      </w:r>
      <w:r>
        <w:rPr>
          <w:rFonts w:ascii="Times New Roman" w:hAnsi="Times New Roman" w:cs="Times New Roman"/>
          <w:sz w:val="24"/>
          <w:szCs w:val="24"/>
        </w:rPr>
        <w:t xml:space="preserve">Setelah kegiatan pembelajaran selesai, peneliti memberikan </w:t>
      </w:r>
      <w:r>
        <w:rPr>
          <w:rFonts w:ascii="Times New Roman" w:hAnsi="Times New Roman" w:cs="Times New Roman"/>
          <w:i/>
          <w:iCs/>
          <w:sz w:val="24"/>
          <w:szCs w:val="24"/>
        </w:rPr>
        <w:t>post test</w:t>
      </w:r>
      <w:r>
        <w:rPr>
          <w:rFonts w:ascii="Times New Roman" w:hAnsi="Times New Roman" w:cs="Times New Roman"/>
          <w:sz w:val="24"/>
          <w:szCs w:val="24"/>
        </w:rPr>
        <w:t xml:space="preserve"> kepada siswa untuk mengukur hasil belajar setelah penerapan model CTL. </w:t>
      </w:r>
      <w:r>
        <w:rPr>
          <w:rFonts w:ascii="Times New Roman" w:hAnsi="Times New Roman" w:cs="Times New Roman"/>
          <w:sz w:val="24"/>
          <w:szCs w:val="24"/>
          <w:lang w:val="sv-SE"/>
        </w:rPr>
        <w:t xml:space="preserve">Nilai </w:t>
      </w:r>
      <w:r>
        <w:rPr>
          <w:rFonts w:ascii="Times New Roman" w:hAnsi="Times New Roman" w:cs="Times New Roman"/>
          <w:i/>
          <w:iCs/>
          <w:sz w:val="24"/>
          <w:szCs w:val="24"/>
          <w:lang w:val="sv-SE"/>
        </w:rPr>
        <w:t>posttest</w:t>
      </w:r>
      <w:r>
        <w:rPr>
          <w:rFonts w:ascii="Times New Roman" w:hAnsi="Times New Roman" w:cs="Times New Roman"/>
          <w:sz w:val="24"/>
          <w:szCs w:val="24"/>
          <w:lang w:val="sv-SE"/>
        </w:rPr>
        <w:t xml:space="preserve"> kemudian dibandingkan dengan nilai </w:t>
      </w:r>
      <w:r>
        <w:rPr>
          <w:rFonts w:ascii="Times New Roman" w:hAnsi="Times New Roman" w:cs="Times New Roman"/>
          <w:i/>
          <w:iCs/>
          <w:sz w:val="24"/>
          <w:szCs w:val="24"/>
          <w:lang w:val="sv-SE"/>
        </w:rPr>
        <w:t>pretest</w:t>
      </w:r>
      <w:r>
        <w:rPr>
          <w:rFonts w:ascii="Times New Roman" w:hAnsi="Times New Roman" w:cs="Times New Roman"/>
          <w:sz w:val="24"/>
          <w:szCs w:val="24"/>
          <w:lang w:val="sv-SE"/>
        </w:rPr>
        <w:t xml:space="preserve"> </w:t>
      </w:r>
      <w:r>
        <w:rPr>
          <w:rFonts w:ascii="Times New Roman" w:hAnsi="Times New Roman" w:cs="Times New Roman"/>
          <w:sz w:val="24"/>
          <w:szCs w:val="24"/>
          <w:lang w:val="sv-SE"/>
        </w:rPr>
        <w:lastRenderedPageBreak/>
        <w:t>untuk mengetahui tingkat peningkatan hasil belajar dan pengaruh model CTL terhadap kemampuan pemahaman matematika siswa kelas IV.</w:t>
      </w:r>
    </w:p>
    <w:p w14:paraId="6F166D47" w14:textId="77777777" w:rsidR="00A769FC" w:rsidRDefault="0000000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Hasil belajar siswa setelah diterapkannya model pembelajaran </w:t>
      </w:r>
      <w:r>
        <w:rPr>
          <w:rFonts w:ascii="Times New Roman" w:hAnsi="Times New Roman" w:cs="Times New Roman"/>
          <w:i/>
          <w:iCs/>
          <w:sz w:val="24"/>
          <w:szCs w:val="24"/>
        </w:rPr>
        <w:t xml:space="preserve">Contextual Teaching and Learning </w:t>
      </w:r>
      <w:r>
        <w:rPr>
          <w:rFonts w:ascii="Times New Roman" w:hAnsi="Times New Roman" w:cs="Times New Roman"/>
          <w:sz w:val="24"/>
          <w:szCs w:val="24"/>
        </w:rPr>
        <w:t>(CTL), data posttest yang telah disajikan pada tabel sebelumnya divisualisasikan dalam bentuk diagram batang. Diagram ini menunjukkan distribusi frekuensi nilai yang diperoleh siswa pada tes akhir (</w:t>
      </w:r>
      <w:r>
        <w:rPr>
          <w:rFonts w:ascii="Times New Roman" w:hAnsi="Times New Roman" w:cs="Times New Roman"/>
          <w:i/>
          <w:iCs/>
          <w:sz w:val="24"/>
          <w:szCs w:val="24"/>
        </w:rPr>
        <w:t>posttest</w:t>
      </w:r>
      <w:r>
        <w:rPr>
          <w:rFonts w:ascii="Times New Roman" w:hAnsi="Times New Roman" w:cs="Times New Roman"/>
          <w:sz w:val="24"/>
          <w:szCs w:val="24"/>
        </w:rPr>
        <w:t>) setelah mendapatkan perlakuan pembelajaran dengan model CTL.</w:t>
      </w:r>
    </w:p>
    <w:p w14:paraId="4A6B2338" w14:textId="77777777" w:rsidR="00A769FC" w:rsidRDefault="00000000">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Gambar 2 Diagram Distribusi Frekuensi Hasil </w:t>
      </w:r>
      <w:r>
        <w:rPr>
          <w:rFonts w:ascii="Times New Roman" w:hAnsi="Times New Roman" w:cs="Times New Roman"/>
          <w:b/>
          <w:bCs/>
          <w:i/>
          <w:iCs/>
          <w:sz w:val="24"/>
          <w:szCs w:val="24"/>
        </w:rPr>
        <w:t>Posttest</w:t>
      </w:r>
      <w:r>
        <w:rPr>
          <w:rFonts w:ascii="Times New Roman" w:hAnsi="Times New Roman" w:cs="Times New Roman"/>
          <w:b/>
          <w:bCs/>
          <w:sz w:val="24"/>
          <w:szCs w:val="24"/>
        </w:rPr>
        <w:t xml:space="preserve"> Siswa Kelas IV SDN 040523 Sukanalu</w:t>
      </w:r>
    </w:p>
    <w:p w14:paraId="0B3300E0" w14:textId="77777777" w:rsidR="00A769FC" w:rsidRDefault="00000000">
      <w:pPr>
        <w:spacing w:after="0" w:line="360" w:lineRule="auto"/>
        <w:ind w:firstLine="720"/>
        <w:jc w:val="center"/>
        <w:rPr>
          <w:rFonts w:ascii="Times New Roman" w:hAnsi="Times New Roman" w:cs="Times New Roman"/>
          <w:sz w:val="24"/>
          <w:szCs w:val="24"/>
          <w:lang w:val="sv-SE"/>
        </w:rPr>
      </w:pPr>
      <w:r>
        <w:rPr>
          <w:rFonts w:ascii="Times New Roman" w:hAnsi="Times New Roman" w:cs="Times New Roman"/>
          <w:noProof/>
          <w:sz w:val="24"/>
          <w:szCs w:val="24"/>
          <w:lang w:val="en-US"/>
        </w:rPr>
        <w:drawing>
          <wp:inline distT="0" distB="0" distL="114300" distR="114300" wp14:anchorId="6B6A2362" wp14:editId="61DC51BF">
            <wp:extent cx="3857625" cy="2057400"/>
            <wp:effectExtent l="0" t="0" r="0" b="0"/>
            <wp:docPr id="1029"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BD448B8" w14:textId="6FDEAEAF" w:rsidR="00A769FC" w:rsidRDefault="00000000" w:rsidP="00B33F5C">
      <w:pPr>
        <w:spacing w:after="0" w:line="360" w:lineRule="auto"/>
        <w:ind w:firstLine="720"/>
        <w:jc w:val="both"/>
        <w:rPr>
          <w:rFonts w:ascii="Times New Roman" w:hAnsi="Times New Roman" w:cs="Times New Roman"/>
          <w:sz w:val="24"/>
          <w:szCs w:val="24"/>
          <w:lang w:val="sv-SE"/>
        </w:rPr>
      </w:pPr>
      <w:r>
        <w:rPr>
          <w:rFonts w:ascii="Times New Roman" w:hAnsi="Times New Roman" w:cs="Times New Roman"/>
          <w:sz w:val="24"/>
          <w:szCs w:val="24"/>
        </w:rPr>
        <w:t xml:space="preserve">Berdasarkan Gambar 2, dapat dilihat bahwa  </w:t>
      </w:r>
      <w:r>
        <w:rPr>
          <w:rFonts w:ascii="Times New Roman" w:hAnsi="Times New Roman" w:cs="Times New Roman"/>
          <w:sz w:val="24"/>
          <w:szCs w:val="24"/>
          <w:lang w:val="sv-SE"/>
        </w:rPr>
        <w:t xml:space="preserve">hasil </w:t>
      </w:r>
      <w:r>
        <w:rPr>
          <w:rFonts w:ascii="Times New Roman" w:hAnsi="Times New Roman" w:cs="Times New Roman"/>
          <w:i/>
          <w:iCs/>
          <w:sz w:val="24"/>
          <w:szCs w:val="24"/>
          <w:lang w:val="sv-SE"/>
        </w:rPr>
        <w:t>posttest</w:t>
      </w:r>
      <w:r>
        <w:rPr>
          <w:rFonts w:ascii="Times New Roman" w:hAnsi="Times New Roman" w:cs="Times New Roman"/>
          <w:sz w:val="24"/>
          <w:szCs w:val="24"/>
          <w:lang w:val="sv-SE"/>
        </w:rPr>
        <w:t xml:space="preserve"> menunjukkan adanya peningkatan hasil belajar siswa secara signifikan. Nilai terendah yang diperoleh siswa adalah 60 dan nilai tertinggi mencapai 90, dengan rata-rata kelas sebesar 75,5 tergolong tinggi. Peningkatan ini menunjukkan bahwa sebagian besar siswa telah mampu memahami konsep pecahan dengan lebih baik, termasuk dalam membandingkan, mengurutkan, serta menyelesaikan soal-soal pecahan yang berkaitan dengan konteks kehidupan sehari-hari.</w:t>
      </w:r>
    </w:p>
    <w:p w14:paraId="29F69D27" w14:textId="77777777" w:rsidR="00A769FC" w:rsidRDefault="00000000">
      <w:pPr>
        <w:pStyle w:val="ListParagraph"/>
        <w:numPr>
          <w:ilvl w:val="0"/>
          <w:numId w:val="1"/>
        </w:numPr>
        <w:spacing w:after="0" w:line="360" w:lineRule="auto"/>
        <w:jc w:val="both"/>
        <w:rPr>
          <w:rFonts w:ascii="Times New Roman" w:hAnsi="Times New Roman" w:cs="Times New Roman"/>
          <w:sz w:val="24"/>
          <w:szCs w:val="24"/>
          <w:lang w:val="sv-SE"/>
        </w:rPr>
      </w:pPr>
      <w:r>
        <w:rPr>
          <w:rFonts w:ascii="Times New Roman" w:hAnsi="Times New Roman" w:cs="Times New Roman"/>
          <w:sz w:val="24"/>
          <w:szCs w:val="24"/>
          <w:lang w:val="sv-SE"/>
        </w:rPr>
        <w:t>Analisis Statistik</w:t>
      </w:r>
    </w:p>
    <w:p w14:paraId="74F7A0A1" w14:textId="77777777" w:rsidR="00A769FC" w:rsidRDefault="00000000">
      <w:pPr>
        <w:pStyle w:val="ListParagraph"/>
        <w:numPr>
          <w:ilvl w:val="0"/>
          <w:numId w:val="2"/>
        </w:numPr>
        <w:spacing w:after="0" w:line="360" w:lineRule="auto"/>
        <w:jc w:val="both"/>
        <w:rPr>
          <w:rFonts w:ascii="Times New Roman" w:hAnsi="Times New Roman" w:cs="Times New Roman"/>
          <w:sz w:val="24"/>
          <w:szCs w:val="24"/>
          <w:lang w:val="sv-SE"/>
        </w:rPr>
      </w:pPr>
      <w:r>
        <w:rPr>
          <w:rFonts w:ascii="Times New Roman" w:hAnsi="Times New Roman" w:cs="Times New Roman"/>
          <w:sz w:val="24"/>
          <w:szCs w:val="24"/>
          <w:lang w:val="sv-SE"/>
        </w:rPr>
        <w:t xml:space="preserve">Uji Normalitas </w:t>
      </w:r>
    </w:p>
    <w:p w14:paraId="5ADA3AEB" w14:textId="77777777" w:rsidR="00A769FC" w:rsidRDefault="0000000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Uji normalitas dilakukan untuk mengetahui apakah data hasil belajar siswa pada pretest dan posttest berdistribusi normal. Pengujian ini menggunakan uji </w:t>
      </w:r>
      <w:r>
        <w:rPr>
          <w:rFonts w:ascii="Times New Roman" w:hAnsi="Times New Roman" w:cs="Times New Roman"/>
          <w:i/>
          <w:iCs/>
          <w:sz w:val="24"/>
          <w:szCs w:val="24"/>
        </w:rPr>
        <w:t>Liliefors</w:t>
      </w:r>
      <w:r>
        <w:rPr>
          <w:rFonts w:ascii="Times New Roman" w:hAnsi="Times New Roman" w:cs="Times New Roman"/>
          <w:sz w:val="24"/>
          <w:szCs w:val="24"/>
        </w:rPr>
        <w:t xml:space="preserve">, yang bertujuan memastikan data memenuhi syarat untuk dilakukan uji-t. Uuji normalitas </w:t>
      </w:r>
      <w:r>
        <w:rPr>
          <w:rFonts w:ascii="Times New Roman" w:hAnsi="Times New Roman" w:cs="Times New Roman"/>
          <w:i/>
          <w:iCs/>
          <w:sz w:val="24"/>
          <w:szCs w:val="24"/>
        </w:rPr>
        <w:t>pretest</w:t>
      </w:r>
      <w:r>
        <w:rPr>
          <w:rFonts w:ascii="Times New Roman" w:hAnsi="Times New Roman" w:cs="Times New Roman"/>
          <w:sz w:val="24"/>
          <w:szCs w:val="24"/>
        </w:rPr>
        <w:t xml:space="preserve"> dan </w:t>
      </w:r>
      <w:r>
        <w:rPr>
          <w:rFonts w:ascii="Times New Roman" w:hAnsi="Times New Roman" w:cs="Times New Roman"/>
          <w:i/>
          <w:iCs/>
          <w:sz w:val="24"/>
          <w:szCs w:val="24"/>
        </w:rPr>
        <w:t>posttest</w:t>
      </w:r>
      <w:r>
        <w:rPr>
          <w:rFonts w:ascii="Times New Roman" w:hAnsi="Times New Roman" w:cs="Times New Roman"/>
          <w:sz w:val="24"/>
          <w:szCs w:val="24"/>
        </w:rPr>
        <w:t xml:space="preserve"> dapat dilihat dari tabel berikut:</w:t>
      </w:r>
    </w:p>
    <w:p w14:paraId="01134216" w14:textId="77777777" w:rsidR="00A769FC" w:rsidRDefault="00A769FC">
      <w:pPr>
        <w:spacing w:after="0" w:line="360" w:lineRule="auto"/>
        <w:jc w:val="center"/>
        <w:rPr>
          <w:rFonts w:ascii="Times New Roman" w:hAnsi="Times New Roman" w:cs="Times New Roman"/>
          <w:b/>
          <w:bCs/>
          <w:sz w:val="24"/>
          <w:szCs w:val="24"/>
        </w:rPr>
      </w:pPr>
    </w:p>
    <w:p w14:paraId="5ADAEB01" w14:textId="77777777" w:rsidR="00A769FC" w:rsidRDefault="00A769FC">
      <w:pPr>
        <w:spacing w:after="0" w:line="360" w:lineRule="auto"/>
        <w:jc w:val="center"/>
        <w:rPr>
          <w:rFonts w:ascii="Times New Roman" w:hAnsi="Times New Roman" w:cs="Times New Roman"/>
          <w:b/>
          <w:bCs/>
          <w:sz w:val="24"/>
          <w:szCs w:val="24"/>
        </w:rPr>
      </w:pPr>
    </w:p>
    <w:p w14:paraId="1B767B3B" w14:textId="77777777" w:rsidR="00A769FC" w:rsidRDefault="00A769FC">
      <w:pPr>
        <w:spacing w:after="0" w:line="360" w:lineRule="auto"/>
        <w:jc w:val="center"/>
        <w:rPr>
          <w:rFonts w:ascii="Times New Roman" w:hAnsi="Times New Roman" w:cs="Times New Roman"/>
          <w:b/>
          <w:bCs/>
          <w:sz w:val="24"/>
          <w:szCs w:val="24"/>
        </w:rPr>
      </w:pPr>
    </w:p>
    <w:p w14:paraId="2B623AA9" w14:textId="77777777" w:rsidR="00A769FC" w:rsidRDefault="00000000">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Tabel 1. Hasil Uji Normalitas</w:t>
      </w:r>
    </w:p>
    <w:tbl>
      <w:tblPr>
        <w:tblStyle w:val="TableGrid"/>
        <w:tblW w:w="0" w:type="auto"/>
        <w:jc w:val="center"/>
        <w:tblLook w:val="04A0" w:firstRow="1" w:lastRow="0" w:firstColumn="1" w:lastColumn="0" w:noHBand="0" w:noVBand="1"/>
      </w:tblPr>
      <w:tblGrid>
        <w:gridCol w:w="3005"/>
        <w:gridCol w:w="3005"/>
        <w:gridCol w:w="3006"/>
      </w:tblGrid>
      <w:tr w:rsidR="00A769FC" w14:paraId="5CBD9E8E" w14:textId="77777777">
        <w:trPr>
          <w:jc w:val="center"/>
        </w:trPr>
        <w:tc>
          <w:tcPr>
            <w:tcW w:w="3005" w:type="dxa"/>
          </w:tcPr>
          <w:p w14:paraId="72713005" w14:textId="77777777" w:rsidR="00A769FC" w:rsidRDefault="00000000">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Kelas</w:t>
            </w:r>
          </w:p>
        </w:tc>
        <w:tc>
          <w:tcPr>
            <w:tcW w:w="3005" w:type="dxa"/>
          </w:tcPr>
          <w:p w14:paraId="7B4C2CB8" w14:textId="77777777" w:rsidR="00A769FC" w:rsidRDefault="00000000">
            <w:pPr>
              <w:spacing w:line="360" w:lineRule="auto"/>
              <w:jc w:val="both"/>
              <w:rPr>
                <w:rFonts w:ascii="Times New Roman" w:hAnsi="Times New Roman" w:cs="Times New Roman"/>
                <w:b/>
                <w:bCs/>
                <w:sz w:val="24"/>
                <w:szCs w:val="24"/>
              </w:rPr>
            </w:pPr>
            <m:oMathPara>
              <m:oMath>
                <m:sSub>
                  <m:sSubPr>
                    <m:ctrlPr>
                      <w:rPr>
                        <w:rFonts w:ascii="Cambria Math" w:hAnsi="Cambria Math" w:cs="Times New Roman"/>
                        <w:b/>
                        <w:bCs/>
                        <w:i/>
                        <w:sz w:val="24"/>
                        <w:szCs w:val="24"/>
                      </w:rPr>
                    </m:ctrlPr>
                  </m:sSubPr>
                  <m:e>
                    <m:r>
                      <m:rPr>
                        <m:sty m:val="bi"/>
                      </m:rPr>
                      <w:rPr>
                        <w:rFonts w:ascii="Cambria Math" w:hAnsi="Cambria Math" w:cs="Times New Roman"/>
                        <w:sz w:val="24"/>
                        <w:szCs w:val="24"/>
                      </w:rPr>
                      <m:t>L</m:t>
                    </m:r>
                  </m:e>
                  <m:sub>
                    <m:r>
                      <m:rPr>
                        <m:sty m:val="bi"/>
                      </m:rPr>
                      <w:rPr>
                        <w:rFonts w:ascii="Cambria Math" w:hAnsi="Cambria Math" w:cs="Times New Roman"/>
                        <w:sz w:val="24"/>
                        <w:szCs w:val="24"/>
                      </w:rPr>
                      <m:t>hitung</m:t>
                    </m:r>
                  </m:sub>
                </m:sSub>
              </m:oMath>
            </m:oMathPara>
          </w:p>
        </w:tc>
        <w:tc>
          <w:tcPr>
            <w:tcW w:w="3006" w:type="dxa"/>
          </w:tcPr>
          <w:p w14:paraId="345C8741" w14:textId="77777777" w:rsidR="00A769FC" w:rsidRDefault="00000000">
            <w:pPr>
              <w:spacing w:line="360" w:lineRule="auto"/>
              <w:jc w:val="both"/>
              <w:rPr>
                <w:rFonts w:ascii="Times New Roman" w:hAnsi="Times New Roman" w:cs="Times New Roman"/>
                <w:b/>
                <w:bCs/>
                <w:sz w:val="24"/>
                <w:szCs w:val="24"/>
              </w:rPr>
            </w:pPr>
            <m:oMathPara>
              <m:oMath>
                <m:sSub>
                  <m:sSubPr>
                    <m:ctrlPr>
                      <w:rPr>
                        <w:rFonts w:ascii="Cambria Math" w:hAnsi="Cambria Math" w:cs="Times New Roman"/>
                        <w:b/>
                        <w:bCs/>
                        <w:i/>
                        <w:sz w:val="24"/>
                        <w:szCs w:val="24"/>
                      </w:rPr>
                    </m:ctrlPr>
                  </m:sSubPr>
                  <m:e>
                    <m:r>
                      <m:rPr>
                        <m:sty m:val="bi"/>
                      </m:rPr>
                      <w:rPr>
                        <w:rFonts w:ascii="Cambria Math" w:hAnsi="Cambria Math" w:cs="Times New Roman"/>
                        <w:sz w:val="24"/>
                        <w:szCs w:val="24"/>
                      </w:rPr>
                      <m:t>L</m:t>
                    </m:r>
                  </m:e>
                  <m:sub>
                    <m:r>
                      <m:rPr>
                        <m:sty m:val="bi"/>
                      </m:rPr>
                      <w:rPr>
                        <w:rFonts w:ascii="Cambria Math" w:hAnsi="Cambria Math" w:cs="Times New Roman"/>
                        <w:sz w:val="24"/>
                        <w:szCs w:val="24"/>
                      </w:rPr>
                      <m:t>tabel</m:t>
                    </m:r>
                  </m:sub>
                </m:sSub>
              </m:oMath>
            </m:oMathPara>
          </w:p>
        </w:tc>
      </w:tr>
      <w:tr w:rsidR="00A769FC" w14:paraId="3359BC16" w14:textId="77777777">
        <w:trPr>
          <w:jc w:val="center"/>
        </w:trPr>
        <w:tc>
          <w:tcPr>
            <w:tcW w:w="3005" w:type="dxa"/>
          </w:tcPr>
          <w:p w14:paraId="71789489" w14:textId="77777777" w:rsidR="00A769FC" w:rsidRDefault="00000000">
            <w:pPr>
              <w:spacing w:line="360" w:lineRule="auto"/>
              <w:jc w:val="center"/>
              <w:rPr>
                <w:rFonts w:ascii="Times New Roman" w:hAnsi="Times New Roman" w:cs="Times New Roman"/>
                <w:sz w:val="24"/>
                <w:szCs w:val="24"/>
              </w:rPr>
            </w:pPr>
            <w:r>
              <w:rPr>
                <w:rFonts w:ascii="Times New Roman" w:hAnsi="Times New Roman" w:cs="Times New Roman"/>
                <w:sz w:val="24"/>
                <w:szCs w:val="24"/>
              </w:rPr>
              <w:t>IV (Pretest)</w:t>
            </w:r>
          </w:p>
        </w:tc>
        <w:tc>
          <w:tcPr>
            <w:tcW w:w="3005" w:type="dxa"/>
          </w:tcPr>
          <w:p w14:paraId="39E73BA3" w14:textId="77777777" w:rsidR="00A769FC" w:rsidRDefault="00000000">
            <w:pPr>
              <w:spacing w:line="360" w:lineRule="auto"/>
              <w:jc w:val="center"/>
              <w:rPr>
                <w:rFonts w:ascii="Times New Roman" w:hAnsi="Times New Roman" w:cs="Times New Roman"/>
                <w:color w:val="000000"/>
                <w:sz w:val="24"/>
                <w:szCs w:val="24"/>
                <w:lang w:val="en-ID"/>
              </w:rPr>
            </w:pPr>
            <w:r>
              <w:rPr>
                <w:rFonts w:ascii="Times New Roman" w:hAnsi="Times New Roman" w:cs="Times New Roman"/>
                <w:color w:val="000000"/>
                <w:sz w:val="24"/>
                <w:szCs w:val="24"/>
              </w:rPr>
              <w:t>0,168989</w:t>
            </w:r>
          </w:p>
        </w:tc>
        <w:tc>
          <w:tcPr>
            <w:tcW w:w="3006" w:type="dxa"/>
          </w:tcPr>
          <w:p w14:paraId="76E7BD65" w14:textId="77777777" w:rsidR="00A769FC" w:rsidRDefault="00000000">
            <w:pPr>
              <w:spacing w:line="360" w:lineRule="auto"/>
              <w:jc w:val="center"/>
              <w:rPr>
                <w:rFonts w:ascii="Times New Roman" w:hAnsi="Times New Roman" w:cs="Times New Roman"/>
                <w:sz w:val="24"/>
                <w:szCs w:val="24"/>
              </w:rPr>
            </w:pPr>
            <w:r>
              <w:rPr>
                <w:rFonts w:ascii="Times New Roman" w:hAnsi="Times New Roman" w:cs="Times New Roman"/>
                <w:sz w:val="24"/>
                <w:szCs w:val="24"/>
              </w:rPr>
              <w:t>0,190</w:t>
            </w:r>
          </w:p>
        </w:tc>
      </w:tr>
      <w:tr w:rsidR="00A769FC" w14:paraId="1E3B64CD" w14:textId="77777777">
        <w:trPr>
          <w:jc w:val="center"/>
        </w:trPr>
        <w:tc>
          <w:tcPr>
            <w:tcW w:w="3005" w:type="dxa"/>
          </w:tcPr>
          <w:p w14:paraId="14915D27" w14:textId="77777777" w:rsidR="00A769FC" w:rsidRDefault="00000000">
            <w:pPr>
              <w:spacing w:line="360" w:lineRule="auto"/>
              <w:jc w:val="center"/>
              <w:rPr>
                <w:rFonts w:ascii="Times New Roman" w:hAnsi="Times New Roman" w:cs="Times New Roman"/>
                <w:sz w:val="24"/>
                <w:szCs w:val="24"/>
              </w:rPr>
            </w:pPr>
            <w:r>
              <w:rPr>
                <w:rFonts w:ascii="Times New Roman" w:hAnsi="Times New Roman" w:cs="Times New Roman"/>
                <w:sz w:val="24"/>
                <w:szCs w:val="24"/>
              </w:rPr>
              <w:t>IV (Posttest)</w:t>
            </w:r>
          </w:p>
        </w:tc>
        <w:tc>
          <w:tcPr>
            <w:tcW w:w="3005" w:type="dxa"/>
          </w:tcPr>
          <w:p w14:paraId="27AF6DBF" w14:textId="77777777" w:rsidR="00A769FC" w:rsidRDefault="00000000">
            <w:pPr>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0,169821</w:t>
            </w:r>
          </w:p>
        </w:tc>
        <w:tc>
          <w:tcPr>
            <w:tcW w:w="3006" w:type="dxa"/>
          </w:tcPr>
          <w:p w14:paraId="1012044B" w14:textId="77777777" w:rsidR="00A769FC" w:rsidRDefault="00000000">
            <w:pPr>
              <w:spacing w:line="360" w:lineRule="auto"/>
              <w:jc w:val="center"/>
              <w:rPr>
                <w:rFonts w:ascii="Times New Roman" w:hAnsi="Times New Roman" w:cs="Times New Roman"/>
                <w:sz w:val="24"/>
                <w:szCs w:val="24"/>
              </w:rPr>
            </w:pPr>
            <w:r>
              <w:rPr>
                <w:rFonts w:ascii="Times New Roman" w:hAnsi="Times New Roman" w:cs="Times New Roman"/>
                <w:sz w:val="24"/>
                <w:szCs w:val="24"/>
              </w:rPr>
              <w:t>0,190</w:t>
            </w:r>
          </w:p>
        </w:tc>
      </w:tr>
    </w:tbl>
    <w:p w14:paraId="1D20A105" w14:textId="4CE06D3A" w:rsidR="00A769FC" w:rsidRDefault="00000000" w:rsidP="00B33F5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Berdasarkan hasil uji normalitas menggunakan uji </w:t>
      </w:r>
      <w:r>
        <w:rPr>
          <w:rFonts w:ascii="Times New Roman" w:hAnsi="Times New Roman" w:cs="Times New Roman"/>
          <w:i/>
          <w:iCs/>
          <w:sz w:val="24"/>
          <w:szCs w:val="24"/>
        </w:rPr>
        <w:t>Liliefors</w:t>
      </w:r>
      <w:r>
        <w:rPr>
          <w:rFonts w:ascii="Times New Roman" w:hAnsi="Times New Roman" w:cs="Times New Roman"/>
          <w:sz w:val="24"/>
          <w:szCs w:val="24"/>
        </w:rPr>
        <w:t xml:space="preserve">,  diperoleh hasil bahwa pada data </w:t>
      </w:r>
      <w:r>
        <w:rPr>
          <w:rFonts w:ascii="Times New Roman" w:hAnsi="Times New Roman" w:cs="Times New Roman"/>
          <w:i/>
          <w:iCs/>
          <w:sz w:val="24"/>
          <w:szCs w:val="24"/>
        </w:rPr>
        <w:t>pretest</w:t>
      </w:r>
      <w:r>
        <w:rPr>
          <w:rFonts w:ascii="Times New Roman" w:hAnsi="Times New Roman" w:cs="Times New Roman"/>
          <w:sz w:val="24"/>
          <w:szCs w:val="24"/>
        </w:rPr>
        <w:t xml:space="preserve">, nilai </w:t>
      </w:r>
      <m:oMath>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hitung</m:t>
            </m:r>
          </m:sub>
        </m:sSub>
      </m:oMath>
      <w:r>
        <w:rPr>
          <w:rFonts w:ascii="Times New Roman" w:hAnsi="Times New Roman" w:cs="Times New Roman"/>
          <w:sz w:val="24"/>
          <w:szCs w:val="24"/>
        </w:rPr>
        <w:t xml:space="preserve">= 0,168989 &lt; </w:t>
      </w:r>
      <w:bookmarkStart w:id="0" w:name="_Hlk217646768"/>
      <m:oMath>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tabel</m:t>
            </m:r>
          </m:sub>
        </m:sSub>
      </m:oMath>
      <w:bookmarkEnd w:id="0"/>
      <w:r>
        <w:rPr>
          <w:rFonts w:ascii="Times New Roman" w:hAnsi="Times New Roman" w:cs="Times New Roman"/>
          <w:sz w:val="24"/>
          <w:szCs w:val="24"/>
        </w:rPr>
        <w:t xml:space="preserve">= 0,190, maka dinyatakan data berdistribusi normal. Sedangkan, pada data </w:t>
      </w:r>
      <w:r>
        <w:rPr>
          <w:rFonts w:ascii="Times New Roman" w:hAnsi="Times New Roman" w:cs="Times New Roman"/>
          <w:i/>
          <w:iCs/>
          <w:sz w:val="24"/>
          <w:szCs w:val="24"/>
        </w:rPr>
        <w:t>posttest</w:t>
      </w:r>
      <w:r>
        <w:rPr>
          <w:rFonts w:ascii="Times New Roman" w:hAnsi="Times New Roman" w:cs="Times New Roman"/>
          <w:sz w:val="24"/>
          <w:szCs w:val="24"/>
        </w:rPr>
        <w:t xml:space="preserve"> diperoleh nilai </w:t>
      </w:r>
      <m:oMath>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hitung</m:t>
            </m:r>
          </m:sub>
        </m:sSub>
      </m:oMath>
      <w:r>
        <w:rPr>
          <w:rFonts w:ascii="Times New Roman" w:hAnsi="Times New Roman" w:cs="Times New Roman"/>
          <w:sz w:val="24"/>
          <w:szCs w:val="24"/>
        </w:rPr>
        <w:t xml:space="preserve">= </w:t>
      </w:r>
      <w:r>
        <w:rPr>
          <w:rFonts w:ascii="Times New Roman" w:hAnsi="Times New Roman" w:cs="Times New Roman"/>
          <w:color w:val="000000"/>
          <w:sz w:val="24"/>
          <w:szCs w:val="24"/>
        </w:rPr>
        <w:t xml:space="preserve">0,169821 </w:t>
      </w:r>
      <w:r>
        <w:rPr>
          <w:rFonts w:ascii="Times New Roman" w:hAnsi="Times New Roman" w:cs="Times New Roman"/>
          <w:sz w:val="24"/>
          <w:szCs w:val="24"/>
        </w:rPr>
        <w:t xml:space="preserve">&lt; </w:t>
      </w:r>
      <m:oMath>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tabel</m:t>
            </m:r>
          </m:sub>
        </m:sSub>
      </m:oMath>
      <w:r>
        <w:rPr>
          <w:rFonts w:ascii="Times New Roman" w:hAnsi="Times New Roman" w:cs="Times New Roman"/>
          <w:sz w:val="24"/>
          <w:szCs w:val="24"/>
        </w:rPr>
        <w:t xml:space="preserve">= 0,190, </w:t>
      </w:r>
      <w:r>
        <w:rPr>
          <w:rFonts w:ascii="Times New Roman" w:hAnsi="Times New Roman" w:cs="Times New Roman"/>
          <w:sz w:val="24"/>
          <w:szCs w:val="24"/>
          <w:lang w:val="sv-SE"/>
        </w:rPr>
        <w:t xml:space="preserve">maka dinyatakan data </w:t>
      </w:r>
      <w:r>
        <w:rPr>
          <w:rFonts w:ascii="Times New Roman" w:hAnsi="Times New Roman" w:cs="Times New Roman"/>
          <w:i/>
          <w:iCs/>
          <w:sz w:val="24"/>
          <w:szCs w:val="24"/>
          <w:lang w:val="sv-SE"/>
        </w:rPr>
        <w:t xml:space="preserve">posttest </w:t>
      </w:r>
      <w:r>
        <w:rPr>
          <w:rFonts w:ascii="Times New Roman" w:hAnsi="Times New Roman" w:cs="Times New Roman"/>
          <w:sz w:val="24"/>
          <w:szCs w:val="24"/>
          <w:lang w:val="sv-SE"/>
        </w:rPr>
        <w:t>siswa juga berdistribusi normal.</w:t>
      </w:r>
      <w:r>
        <w:rPr>
          <w:rFonts w:ascii="Times New Roman" w:hAnsi="Times New Roman" w:cs="Times New Roman"/>
          <w:sz w:val="24"/>
          <w:szCs w:val="24"/>
        </w:rPr>
        <w:t xml:space="preserve"> Hasil uji normalitas baik pada data pretest maupun posttest menunjukkan bahwa </w:t>
      </w:r>
      <m:oMath>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hitung</m:t>
            </m:r>
          </m:sub>
        </m:sSub>
      </m:oMath>
      <w:r>
        <w:rPr>
          <w:rFonts w:ascii="Times New Roman" w:hAnsi="Times New Roman" w:cs="Times New Roman"/>
          <w:b/>
          <w:bCs/>
          <w:sz w:val="24"/>
          <w:szCs w:val="24"/>
        </w:rPr>
        <w:t>&lt;</w:t>
      </w:r>
      <m:oMath>
        <m:r>
          <m:rPr>
            <m:sty m:val="bi"/>
          </m:rP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tabel</m:t>
            </m:r>
          </m:sub>
        </m:sSub>
      </m:oMath>
      <w:r>
        <w:rPr>
          <w:rFonts w:ascii="Times New Roman" w:hAnsi="Times New Roman" w:cs="Times New Roman"/>
          <w:sz w:val="24"/>
          <w:szCs w:val="24"/>
        </w:rPr>
        <w:t>, sehingga seluruh data dinyatakan berdistribusi normal.</w:t>
      </w:r>
    </w:p>
    <w:p w14:paraId="07CE0B6C" w14:textId="77777777" w:rsidR="00A769FC" w:rsidRDefault="00000000">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Uji Hipotesis</w:t>
      </w:r>
    </w:p>
    <w:p w14:paraId="0698D01B" w14:textId="77777777" w:rsidR="00A769FC" w:rsidRDefault="0000000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Penelitian ini menggunakan uji-t (</w:t>
      </w:r>
      <w:r>
        <w:rPr>
          <w:rFonts w:ascii="Times New Roman" w:hAnsi="Times New Roman" w:cs="Times New Roman"/>
          <w:i/>
          <w:iCs/>
          <w:sz w:val="24"/>
          <w:szCs w:val="24"/>
        </w:rPr>
        <w:t>Paired Sample t-Test</w:t>
      </w:r>
      <w:r>
        <w:rPr>
          <w:rFonts w:ascii="Times New Roman" w:hAnsi="Times New Roman" w:cs="Times New Roman"/>
          <w:sz w:val="24"/>
          <w:szCs w:val="24"/>
        </w:rPr>
        <w:t xml:space="preserve">) untuk mengetahui apakah ada pengaruh yang signifikan terhadap hasil belajar mata Matematika siswa kelas IV SDN 040523 Sukanalu Tahun Pelajaran 2025/2026. Sebelum dilakukan uji-t, terlebih dahulu dilakukan uji normalitas, dan hasilnya menunjukkan bahwa data berdistribusi normal, sehingga analisis dapat dilanjutkan dengan uji-t untuk mengetahui pengaruh model pembelajaran </w:t>
      </w:r>
      <w:r>
        <w:rPr>
          <w:rFonts w:ascii="Times New Roman" w:hAnsi="Times New Roman" w:cs="Times New Roman"/>
          <w:i/>
          <w:iCs/>
          <w:sz w:val="24"/>
          <w:szCs w:val="24"/>
        </w:rPr>
        <w:t xml:space="preserve">Contextual Teaching and Learning </w:t>
      </w:r>
      <w:r>
        <w:rPr>
          <w:rFonts w:ascii="Times New Roman" w:hAnsi="Times New Roman" w:cs="Times New Roman"/>
          <w:sz w:val="24"/>
          <w:szCs w:val="24"/>
        </w:rPr>
        <w:t xml:space="preserve">(CTL) terhadap hasil belajar matematika siswa. Setelah data dinyatakan berdistribusi normal sehingga uji t dapat dilanjutkan. </w:t>
      </w:r>
    </w:p>
    <w:p w14:paraId="2F74532F" w14:textId="77777777" w:rsidR="00A769FC" w:rsidRDefault="00000000">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Tabel 2. Hasil Uji Hipotesis</w:t>
      </w:r>
    </w:p>
    <w:tbl>
      <w:tblPr>
        <w:tblStyle w:val="TableGrid"/>
        <w:tblW w:w="0" w:type="auto"/>
        <w:tblLook w:val="04A0" w:firstRow="1" w:lastRow="0" w:firstColumn="1" w:lastColumn="0" w:noHBand="0" w:noVBand="1"/>
      </w:tblPr>
      <w:tblGrid>
        <w:gridCol w:w="3005"/>
        <w:gridCol w:w="3005"/>
        <w:gridCol w:w="3006"/>
      </w:tblGrid>
      <w:tr w:rsidR="00A769FC" w14:paraId="687B277B" w14:textId="77777777">
        <w:tc>
          <w:tcPr>
            <w:tcW w:w="3005" w:type="dxa"/>
          </w:tcPr>
          <w:p w14:paraId="1CA7EE78" w14:textId="77777777" w:rsidR="00A769FC" w:rsidRDefault="00000000">
            <w:pPr>
              <w:spacing w:line="360" w:lineRule="auto"/>
              <w:jc w:val="center"/>
              <w:rPr>
                <w:rFonts w:ascii="Times New Roman" w:hAnsi="Times New Roman" w:cs="Times New Roman"/>
                <w:sz w:val="24"/>
                <w:szCs w:val="24"/>
              </w:rPr>
            </w:pPr>
            <w:r>
              <w:rPr>
                <w:rFonts w:ascii="Times New Roman" w:hAnsi="Times New Roman" w:cs="Times New Roman"/>
                <w:sz w:val="24"/>
                <w:szCs w:val="24"/>
              </w:rPr>
              <w:t>Kelas</w:t>
            </w:r>
          </w:p>
        </w:tc>
        <w:tc>
          <w:tcPr>
            <w:tcW w:w="3005" w:type="dxa"/>
          </w:tcPr>
          <w:p w14:paraId="71743481" w14:textId="77777777" w:rsidR="00A769FC" w:rsidRDefault="00000000">
            <w:pPr>
              <w:spacing w:line="360" w:lineRule="auto"/>
              <w:jc w:val="center"/>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tabel</m:t>
                    </m:r>
                  </m:sub>
                </m:sSub>
              </m:oMath>
            </m:oMathPara>
          </w:p>
        </w:tc>
        <w:tc>
          <w:tcPr>
            <w:tcW w:w="3006" w:type="dxa"/>
          </w:tcPr>
          <w:p w14:paraId="120F1A93" w14:textId="77777777" w:rsidR="00A769FC" w:rsidRDefault="00000000">
            <w:pPr>
              <w:spacing w:line="360" w:lineRule="auto"/>
              <w:jc w:val="center"/>
              <w:rPr>
                <w:rFonts w:ascii="Times New Roman" w:hAnsi="Times New Roman" w:cs="Times New Roman"/>
                <w:b/>
                <w:bCs/>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hitung</m:t>
                    </m:r>
                  </m:sub>
                </m:sSub>
              </m:oMath>
            </m:oMathPara>
          </w:p>
        </w:tc>
      </w:tr>
      <w:tr w:rsidR="00A769FC" w14:paraId="4355E6D2" w14:textId="77777777">
        <w:tc>
          <w:tcPr>
            <w:tcW w:w="3005" w:type="dxa"/>
          </w:tcPr>
          <w:p w14:paraId="57A68EB8" w14:textId="77777777" w:rsidR="00A769FC" w:rsidRDefault="00000000">
            <w:pPr>
              <w:spacing w:line="360" w:lineRule="auto"/>
              <w:jc w:val="center"/>
              <w:rPr>
                <w:rFonts w:ascii="Times New Roman" w:hAnsi="Times New Roman" w:cs="Times New Roman"/>
                <w:sz w:val="24"/>
                <w:szCs w:val="24"/>
              </w:rPr>
            </w:pPr>
            <w:r>
              <w:rPr>
                <w:rFonts w:ascii="Times New Roman" w:hAnsi="Times New Roman" w:cs="Times New Roman"/>
                <w:sz w:val="24"/>
                <w:szCs w:val="24"/>
              </w:rPr>
              <w:t>IV</w:t>
            </w:r>
          </w:p>
        </w:tc>
        <w:tc>
          <w:tcPr>
            <w:tcW w:w="3005" w:type="dxa"/>
          </w:tcPr>
          <w:p w14:paraId="2BBE1E68" w14:textId="77777777" w:rsidR="00A769FC" w:rsidRDefault="00000000">
            <w:pPr>
              <w:spacing w:line="360" w:lineRule="auto"/>
              <w:jc w:val="center"/>
              <w:rPr>
                <w:rFonts w:ascii="Times New Roman" w:hAnsi="Times New Roman" w:cs="Times New Roman"/>
                <w:sz w:val="24"/>
                <w:szCs w:val="24"/>
              </w:rPr>
            </w:pPr>
            <w:r>
              <w:rPr>
                <w:rFonts w:ascii="Times New Roman" w:eastAsia="Times New Roman" w:hAnsi="Times New Roman" w:cs="Times New Roman"/>
                <w:color w:val="000000"/>
                <w:kern w:val="0"/>
                <w:sz w:val="24"/>
                <w:szCs w:val="24"/>
                <w:lang w:val="en-ID" w:eastAsia="en-ID"/>
                <w14:ligatures w14:val="none"/>
              </w:rPr>
              <w:t>1,72</w:t>
            </w:r>
          </w:p>
        </w:tc>
        <w:tc>
          <w:tcPr>
            <w:tcW w:w="3006" w:type="dxa"/>
          </w:tcPr>
          <w:p w14:paraId="37A15565" w14:textId="77777777" w:rsidR="00A769FC" w:rsidRDefault="00000000">
            <w:pPr>
              <w:spacing w:line="360" w:lineRule="auto"/>
              <w:jc w:val="center"/>
              <w:rPr>
                <w:rFonts w:ascii="Times New Roman" w:hAnsi="Times New Roman" w:cs="Times New Roman"/>
                <w:sz w:val="24"/>
                <w:szCs w:val="24"/>
              </w:rPr>
            </w:pPr>
            <w:r>
              <w:rPr>
                <w:rFonts w:ascii="Times New Roman" w:eastAsia="Times New Roman" w:hAnsi="Times New Roman" w:cs="Times New Roman"/>
                <w:color w:val="000000"/>
                <w:kern w:val="0"/>
                <w:sz w:val="24"/>
                <w:szCs w:val="24"/>
                <w:lang w:val="en-ID" w:eastAsia="en-ID"/>
                <w14:ligatures w14:val="none"/>
              </w:rPr>
              <w:t>13,64</w:t>
            </w:r>
          </w:p>
        </w:tc>
      </w:tr>
    </w:tbl>
    <w:p w14:paraId="5184EC0A" w14:textId="77777777" w:rsidR="00A769FC" w:rsidRDefault="00A769FC">
      <w:pPr>
        <w:spacing w:after="0" w:line="360" w:lineRule="auto"/>
        <w:ind w:firstLine="720"/>
        <w:jc w:val="both"/>
        <w:rPr>
          <w:rFonts w:ascii="Times New Roman" w:hAnsi="Times New Roman" w:cs="Times New Roman"/>
          <w:sz w:val="24"/>
          <w:szCs w:val="24"/>
        </w:rPr>
      </w:pPr>
    </w:p>
    <w:p w14:paraId="73602F18" w14:textId="77777777" w:rsidR="00A769FC" w:rsidRDefault="0000000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Berdasarkan Tabel 2,hasil uji-t menunjukkan bahwa nilai </w:t>
      </w: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hitung</m:t>
            </m:r>
          </m:sub>
        </m:sSub>
      </m:oMath>
      <w:r>
        <w:rPr>
          <w:rFonts w:ascii="Times New Roman" w:hAnsi="Times New Roman" w:cs="Times New Roman"/>
          <w:sz w:val="24"/>
          <w:szCs w:val="24"/>
        </w:rPr>
        <w:t xml:space="preserve"> = </w:t>
      </w:r>
      <w:r>
        <w:rPr>
          <w:rFonts w:ascii="Times New Roman" w:eastAsia="Times New Roman" w:hAnsi="Times New Roman" w:cs="Times New Roman"/>
          <w:color w:val="000000"/>
          <w:kern w:val="0"/>
          <w:sz w:val="24"/>
          <w:szCs w:val="24"/>
          <w:lang w:eastAsia="en-ID"/>
          <w14:ligatures w14:val="none"/>
        </w:rPr>
        <w:t xml:space="preserve">13,64 </w:t>
      </w:r>
      <w:r>
        <w:rPr>
          <w:rFonts w:ascii="Times New Roman" w:hAnsi="Times New Roman" w:cs="Times New Roman"/>
          <w:sz w:val="24"/>
          <w:szCs w:val="24"/>
        </w:rPr>
        <w:t xml:space="preserve">dan </w:t>
      </w: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tabel</m:t>
            </m:r>
          </m:sub>
        </m:sSub>
      </m:oMath>
      <w:r>
        <w:rPr>
          <w:rFonts w:ascii="Times New Roman" w:hAnsi="Times New Roman" w:cs="Times New Roman"/>
          <w:sz w:val="24"/>
          <w:szCs w:val="24"/>
        </w:rPr>
        <w:t xml:space="preserve">= </w:t>
      </w:r>
      <w:r>
        <w:rPr>
          <w:rFonts w:ascii="Times New Roman" w:eastAsia="Times New Roman" w:hAnsi="Times New Roman" w:cs="Times New Roman"/>
          <w:color w:val="000000"/>
          <w:kern w:val="0"/>
          <w:sz w:val="24"/>
          <w:szCs w:val="24"/>
          <w:lang w:eastAsia="en-ID"/>
          <w14:ligatures w14:val="none"/>
        </w:rPr>
        <w:t>1,729133</w:t>
      </w:r>
      <w:r>
        <w:rPr>
          <w:rFonts w:ascii="Times New Roman" w:hAnsi="Times New Roman" w:cs="Times New Roman"/>
          <w:sz w:val="24"/>
          <w:szCs w:val="24"/>
        </w:rPr>
        <w:t xml:space="preserve"> pada taraf signifikansi α = 0,05. Karena </w:t>
      </w: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hitung</m:t>
            </m:r>
          </m:sub>
        </m:sSub>
      </m:oMath>
      <w:r>
        <w:rPr>
          <w:rFonts w:ascii="Times New Roman" w:hAnsi="Times New Roman" w:cs="Times New Roman"/>
          <w:sz w:val="24"/>
          <w:szCs w:val="24"/>
        </w:rPr>
        <w:t xml:space="preserve"> (</w:t>
      </w:r>
      <w:r>
        <w:rPr>
          <w:rFonts w:ascii="Times New Roman" w:eastAsia="Times New Roman" w:hAnsi="Times New Roman" w:cs="Times New Roman"/>
          <w:color w:val="000000"/>
          <w:kern w:val="0"/>
          <w:sz w:val="24"/>
          <w:szCs w:val="24"/>
          <w:lang w:val="sv-SE" w:eastAsia="en-ID"/>
          <w14:ligatures w14:val="none"/>
        </w:rPr>
        <w:t>13,64</w:t>
      </w:r>
      <w:r>
        <w:rPr>
          <w:rFonts w:ascii="Times New Roman" w:hAnsi="Times New Roman" w:cs="Times New Roman"/>
          <w:sz w:val="24"/>
          <w:szCs w:val="24"/>
        </w:rPr>
        <w:t xml:space="preserve">) &gt; </w:t>
      </w: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tabel</m:t>
            </m:r>
          </m:sub>
        </m:sSub>
      </m:oMath>
      <w:r>
        <w:rPr>
          <w:rFonts w:ascii="Times New Roman" w:hAnsi="Times New Roman" w:cs="Times New Roman"/>
          <w:sz w:val="24"/>
          <w:szCs w:val="24"/>
        </w:rPr>
        <w:t xml:space="preserve"> (</w:t>
      </w:r>
      <w:r>
        <w:rPr>
          <w:rFonts w:ascii="Times New Roman" w:eastAsia="Times New Roman" w:hAnsi="Times New Roman" w:cs="Times New Roman"/>
          <w:color w:val="000000"/>
          <w:kern w:val="0"/>
          <w:sz w:val="24"/>
          <w:szCs w:val="24"/>
          <w:lang w:val="sv-SE" w:eastAsia="en-ID"/>
          <w14:ligatures w14:val="none"/>
        </w:rPr>
        <w:t>1,72</w:t>
      </w:r>
      <w:r>
        <w:rPr>
          <w:rFonts w:ascii="Times New Roman" w:hAnsi="Times New Roman" w:cs="Times New Roman"/>
          <w:sz w:val="24"/>
          <w:szCs w:val="24"/>
        </w:rPr>
        <w:t xml:space="preserve">), maka </w:t>
      </w:r>
      <m:oMath>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0</m:t>
            </m:r>
          </m:sub>
        </m:sSub>
      </m:oMath>
      <w:r>
        <w:rPr>
          <w:rFonts w:ascii="Times New Roman" w:eastAsia="SimSun" w:hAnsi="Times New Roman" w:cs="Times New Roman"/>
          <w:sz w:val="24"/>
          <w:szCs w:val="24"/>
        </w:rPr>
        <w:t xml:space="preserve"> </w:t>
      </w:r>
      <w:r>
        <w:rPr>
          <w:rFonts w:ascii="Times New Roman" w:hAnsi="Times New Roman" w:cs="Times New Roman"/>
          <w:sz w:val="24"/>
          <w:szCs w:val="24"/>
        </w:rPr>
        <w:t xml:space="preserve">ditolak dan </w:t>
      </w:r>
      <m:oMath>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1</m:t>
            </m:r>
          </m:sub>
        </m:sSub>
      </m:oMath>
      <w:r>
        <w:rPr>
          <w:rFonts w:ascii="Times New Roman" w:hAnsi="Times New Roman" w:cs="Times New Roman"/>
          <w:sz w:val="24"/>
          <w:szCs w:val="24"/>
        </w:rPr>
        <w:t xml:space="preserve"> diterima. Dengan demikian, dapat disimpulkan bahwa terdapat pengaruh yang signifikan dari penerapan model pembelajaran </w:t>
      </w:r>
      <w:r>
        <w:rPr>
          <w:rFonts w:ascii="Times New Roman" w:hAnsi="Times New Roman" w:cs="Times New Roman"/>
          <w:i/>
          <w:iCs/>
          <w:sz w:val="24"/>
          <w:szCs w:val="24"/>
        </w:rPr>
        <w:t>Contextual Teaching and Learning</w:t>
      </w:r>
      <w:r>
        <w:rPr>
          <w:rFonts w:ascii="Times New Roman" w:hAnsi="Times New Roman" w:cs="Times New Roman"/>
          <w:sz w:val="24"/>
          <w:szCs w:val="24"/>
        </w:rPr>
        <w:t xml:space="preserve"> (CTL) terhadap hasil belajar matematika siswa kelas IV SDN 040523 Sukanalu Tahun Pelajaran 2025/2026.</w:t>
      </w:r>
    </w:p>
    <w:p w14:paraId="232852EE" w14:textId="77777777" w:rsidR="00C06C19" w:rsidRDefault="00C06C19">
      <w:pPr>
        <w:spacing w:after="0" w:line="360" w:lineRule="auto"/>
        <w:ind w:firstLine="720"/>
        <w:jc w:val="both"/>
        <w:rPr>
          <w:rFonts w:ascii="Times New Roman" w:hAnsi="Times New Roman" w:cs="Times New Roman"/>
          <w:sz w:val="24"/>
          <w:szCs w:val="24"/>
        </w:rPr>
      </w:pPr>
    </w:p>
    <w:p w14:paraId="3A18AD73" w14:textId="77777777" w:rsidR="00C06C19" w:rsidRDefault="00C06C19">
      <w:pPr>
        <w:spacing w:after="0" w:line="360" w:lineRule="auto"/>
        <w:ind w:firstLine="720"/>
        <w:jc w:val="both"/>
        <w:rPr>
          <w:rFonts w:ascii="Times New Roman" w:hAnsi="Times New Roman" w:cs="Times New Roman"/>
          <w:sz w:val="24"/>
          <w:szCs w:val="24"/>
        </w:rPr>
      </w:pPr>
    </w:p>
    <w:p w14:paraId="4BFBA866" w14:textId="77777777" w:rsidR="00A769FC" w:rsidRDefault="00A769FC">
      <w:pPr>
        <w:spacing w:after="0" w:line="360" w:lineRule="auto"/>
        <w:jc w:val="both"/>
        <w:rPr>
          <w:rFonts w:ascii="Times New Roman" w:hAnsi="Times New Roman" w:cs="Times New Roman"/>
          <w:sz w:val="24"/>
          <w:szCs w:val="24"/>
        </w:rPr>
      </w:pPr>
    </w:p>
    <w:p w14:paraId="1078347D" w14:textId="77777777" w:rsidR="00A769FC" w:rsidRDefault="00000000">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KESIMPULAN</w:t>
      </w:r>
    </w:p>
    <w:p w14:paraId="6E82544F" w14:textId="77777777" w:rsidR="00A769FC" w:rsidRDefault="0000000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Berdasarkan pemaparan hasil penelitian dan analisis data di kelas IV SDN 040523 Sukanalu Tahun Pelajarab 2025/2026 dapat disimpulkan sebagai berikut:</w:t>
      </w:r>
    </w:p>
    <w:p w14:paraId="18E93DAF" w14:textId="77777777" w:rsidR="00A769FC" w:rsidRDefault="00000000">
      <w:pPr>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Hasil belajar siswa sebelum menggunakan model pembelajaran CTL pada mata pelajaran matematika di kelas IV SDN 040523 Sukanalu diperoleh nilai rata-rata sebesar 40,5 dengan kategori cukup.</w:t>
      </w:r>
    </w:p>
    <w:p w14:paraId="46F0141A" w14:textId="77777777" w:rsidR="00A769FC" w:rsidRDefault="00000000">
      <w:pPr>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Hasil belajar siswa setelah menggunakan model pembelajaran CTL pada mata pelajaran matematika di kelas IV SDN 040523 Sukanalu diperoleh nilai rata-rata sebesar 75,5 dengan kategori tinggi. </w:t>
      </w:r>
    </w:p>
    <w:p w14:paraId="034005C3" w14:textId="77777777" w:rsidR="00A769FC" w:rsidRDefault="00000000">
      <w:pPr>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Ada pengaruh signifikan dalam model pembelajaran CTL pada mata pelajaran matematika di kelas IV SDN 040523 Sukanalu dengan nilai </w:t>
      </w: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hitung</m:t>
            </m:r>
          </m:sub>
        </m:sSub>
      </m:oMath>
      <w:r>
        <w:rPr>
          <w:rFonts w:ascii="Times New Roman" w:hAnsi="Times New Roman" w:cs="Times New Roman"/>
          <w:sz w:val="24"/>
          <w:szCs w:val="24"/>
        </w:rPr>
        <w:t xml:space="preserve"> &gt; </w:t>
      </w: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tabel</m:t>
            </m:r>
          </m:sub>
        </m:sSub>
      </m:oMath>
      <w:r>
        <w:rPr>
          <w:rFonts w:ascii="Times New Roman" w:hAnsi="Times New Roman" w:cs="Times New Roman"/>
          <w:sz w:val="24"/>
          <w:szCs w:val="24"/>
        </w:rPr>
        <w:t xml:space="preserve"> atau </w:t>
      </w:r>
      <w:r>
        <w:rPr>
          <w:rFonts w:ascii="Times New Roman" w:eastAsia="Times New Roman" w:hAnsi="Times New Roman" w:cs="Times New Roman"/>
          <w:color w:val="000000"/>
          <w:kern w:val="0"/>
          <w:sz w:val="24"/>
          <w:szCs w:val="24"/>
          <w:lang w:val="sv-SE" w:eastAsia="en-ID"/>
          <w14:ligatures w14:val="none"/>
        </w:rPr>
        <w:t xml:space="preserve">13,64 </w:t>
      </w:r>
      <w:r>
        <w:rPr>
          <w:rFonts w:ascii="Times New Roman" w:hAnsi="Times New Roman" w:cs="Times New Roman"/>
          <w:sz w:val="24"/>
          <w:szCs w:val="24"/>
        </w:rPr>
        <w:t xml:space="preserve"> &gt; </w:t>
      </w:r>
      <w:r>
        <w:rPr>
          <w:rFonts w:ascii="Times New Roman" w:eastAsia="Times New Roman" w:hAnsi="Times New Roman" w:cs="Times New Roman"/>
          <w:color w:val="000000"/>
          <w:kern w:val="0"/>
          <w:sz w:val="24"/>
          <w:szCs w:val="24"/>
          <w:lang w:val="sv-SE" w:eastAsia="en-ID"/>
          <w14:ligatures w14:val="none"/>
        </w:rPr>
        <w:t xml:space="preserve">1,72 </w:t>
      </w:r>
      <w:r>
        <w:rPr>
          <w:rFonts w:ascii="Times New Roman" w:hAnsi="Times New Roman" w:cs="Times New Roman"/>
          <w:sz w:val="24"/>
          <w:szCs w:val="24"/>
        </w:rPr>
        <w:t xml:space="preserve">sehingga </w:t>
      </w:r>
      <m:oMath>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0</m:t>
            </m:r>
          </m:sub>
        </m:sSub>
      </m:oMath>
      <w:r>
        <w:rPr>
          <w:rFonts w:ascii="Times New Roman" w:hAnsi="Times New Roman" w:cs="Times New Roman"/>
          <w:sz w:val="24"/>
          <w:szCs w:val="24"/>
        </w:rPr>
        <w:t xml:space="preserve"> ditolak dan </w:t>
      </w:r>
      <m:oMath>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1</m:t>
            </m:r>
          </m:sub>
        </m:sSub>
      </m:oMath>
      <w:r>
        <w:rPr>
          <w:rFonts w:ascii="Times New Roman" w:hAnsi="Times New Roman" w:cs="Times New Roman"/>
          <w:sz w:val="24"/>
          <w:szCs w:val="24"/>
        </w:rPr>
        <w:t xml:space="preserve"> diterima. </w:t>
      </w:r>
    </w:p>
    <w:p w14:paraId="4A29B4EC" w14:textId="77777777" w:rsidR="00A769FC" w:rsidRDefault="00A769FC" w:rsidP="00B33F5C">
      <w:pPr>
        <w:spacing w:after="0" w:line="240" w:lineRule="auto"/>
        <w:jc w:val="both"/>
        <w:rPr>
          <w:rFonts w:ascii="Times New Roman" w:hAnsi="Times New Roman" w:cs="Times New Roman"/>
          <w:sz w:val="24"/>
          <w:szCs w:val="24"/>
        </w:rPr>
      </w:pPr>
    </w:p>
    <w:p w14:paraId="3D0EAC96" w14:textId="77777777" w:rsidR="00A769FC" w:rsidRDefault="00000000">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DAFTAR PUSTAKA</w:t>
      </w:r>
    </w:p>
    <w:p w14:paraId="76FFC1B8" w14:textId="77777777" w:rsidR="00A769FC" w:rsidRDefault="00000000" w:rsidP="00C06C19">
      <w:pPr>
        <w:spacing w:after="0" w:line="240" w:lineRule="auto"/>
        <w:ind w:left="720" w:hanging="720"/>
        <w:jc w:val="both"/>
        <w:rPr>
          <w:rFonts w:ascii="Times New Roman" w:hAnsi="Times New Roman" w:cs="Times New Roman"/>
          <w:sz w:val="24"/>
          <w:szCs w:val="24"/>
          <w:lang w:val="sv-SE"/>
        </w:rPr>
      </w:pPr>
      <w:r>
        <w:rPr>
          <w:rFonts w:ascii="Times New Roman" w:hAnsi="Times New Roman" w:cs="Times New Roman"/>
          <w:sz w:val="24"/>
          <w:szCs w:val="24"/>
          <w:lang w:val="sv-SE"/>
        </w:rPr>
        <w:t xml:space="preserve">Arikunto, S. (2019). </w:t>
      </w:r>
      <w:r>
        <w:rPr>
          <w:rFonts w:ascii="Times New Roman" w:hAnsi="Times New Roman" w:cs="Times New Roman"/>
          <w:i/>
          <w:iCs/>
          <w:sz w:val="24"/>
          <w:szCs w:val="24"/>
          <w:lang w:val="sv-SE"/>
        </w:rPr>
        <w:t>Prosedur penelitian: Suatu pendekatan praktik</w:t>
      </w:r>
      <w:r>
        <w:rPr>
          <w:rFonts w:ascii="Times New Roman" w:hAnsi="Times New Roman" w:cs="Times New Roman"/>
          <w:sz w:val="24"/>
          <w:szCs w:val="24"/>
          <w:lang w:val="sv-SE"/>
        </w:rPr>
        <w:t>. Jakarta: Rineka Cipta.</w:t>
      </w:r>
    </w:p>
    <w:p w14:paraId="4CB797C5" w14:textId="77777777" w:rsidR="00A769FC" w:rsidRDefault="00A769FC" w:rsidP="00C06C19">
      <w:pPr>
        <w:spacing w:after="0" w:line="240" w:lineRule="auto"/>
        <w:ind w:left="720" w:hanging="720"/>
        <w:jc w:val="both"/>
        <w:rPr>
          <w:rFonts w:ascii="Times New Roman" w:hAnsi="Times New Roman" w:cs="Times New Roman"/>
          <w:sz w:val="24"/>
          <w:szCs w:val="24"/>
          <w:lang w:val="sv-SE"/>
        </w:rPr>
      </w:pPr>
    </w:p>
    <w:p w14:paraId="3A463802" w14:textId="77777777" w:rsidR="00A769FC" w:rsidRDefault="00000000" w:rsidP="00C06C19">
      <w:pPr>
        <w:spacing w:after="0" w:line="240" w:lineRule="auto"/>
        <w:ind w:left="720" w:hanging="720"/>
        <w:jc w:val="both"/>
        <w:rPr>
          <w:rFonts w:ascii="Times New Roman" w:hAnsi="Times New Roman" w:cs="Times New Roman"/>
          <w:sz w:val="24"/>
          <w:szCs w:val="24"/>
          <w:lang w:val="sv-SE"/>
        </w:rPr>
      </w:pPr>
      <w:r>
        <w:rPr>
          <w:rFonts w:ascii="Times New Roman" w:hAnsi="Times New Roman" w:cs="Times New Roman"/>
          <w:sz w:val="24"/>
          <w:szCs w:val="24"/>
          <w:lang w:val="sv-SE"/>
        </w:rPr>
        <w:t xml:space="preserve">Daryanto. (2020). </w:t>
      </w:r>
      <w:r>
        <w:rPr>
          <w:rFonts w:ascii="Times New Roman" w:hAnsi="Times New Roman" w:cs="Times New Roman"/>
          <w:i/>
          <w:iCs/>
          <w:sz w:val="24"/>
          <w:szCs w:val="24"/>
          <w:lang w:val="sv-SE"/>
        </w:rPr>
        <w:t>Belajar dan pembelajaran: Konsep dan aplikasinya dalam pembelajaran modern</w:t>
      </w:r>
      <w:r>
        <w:rPr>
          <w:rFonts w:ascii="Times New Roman" w:hAnsi="Times New Roman" w:cs="Times New Roman"/>
          <w:sz w:val="24"/>
          <w:szCs w:val="24"/>
          <w:lang w:val="sv-SE"/>
        </w:rPr>
        <w:t>. Bandung: Alfabeta.</w:t>
      </w:r>
    </w:p>
    <w:p w14:paraId="32DF7D98" w14:textId="77777777" w:rsidR="00A769FC" w:rsidRDefault="00A769FC" w:rsidP="00C06C19">
      <w:pPr>
        <w:spacing w:after="0" w:line="240" w:lineRule="auto"/>
        <w:ind w:left="720" w:hanging="720"/>
        <w:jc w:val="both"/>
        <w:rPr>
          <w:rFonts w:ascii="Times New Roman" w:hAnsi="Times New Roman" w:cs="Times New Roman"/>
          <w:sz w:val="24"/>
          <w:szCs w:val="24"/>
          <w:lang w:val="sv-SE"/>
        </w:rPr>
      </w:pPr>
    </w:p>
    <w:p w14:paraId="42E1F407" w14:textId="77777777" w:rsidR="00A769FC" w:rsidRDefault="00000000" w:rsidP="00C06C19">
      <w:pPr>
        <w:spacing w:after="0" w:line="240" w:lineRule="auto"/>
        <w:ind w:left="720" w:hanging="720"/>
        <w:jc w:val="both"/>
        <w:rPr>
          <w:rFonts w:ascii="Times New Roman" w:hAnsi="Times New Roman" w:cs="Times New Roman"/>
          <w:sz w:val="24"/>
          <w:szCs w:val="24"/>
          <w:lang w:val="sv-SE"/>
        </w:rPr>
      </w:pPr>
      <w:r>
        <w:rPr>
          <w:rFonts w:ascii="Times New Roman" w:hAnsi="Times New Roman" w:cs="Times New Roman"/>
          <w:sz w:val="24"/>
          <w:szCs w:val="24"/>
          <w:lang w:val="sv-SE"/>
        </w:rPr>
        <w:t xml:space="preserve">Depdiknas. (2003). </w:t>
      </w:r>
      <w:r>
        <w:rPr>
          <w:rFonts w:ascii="Times New Roman" w:hAnsi="Times New Roman" w:cs="Times New Roman"/>
          <w:i/>
          <w:iCs/>
          <w:sz w:val="24"/>
          <w:szCs w:val="24"/>
          <w:lang w:val="sv-SE"/>
        </w:rPr>
        <w:t>Pendekatan kontekstual (Contextual teaching and learning)</w:t>
      </w:r>
      <w:r>
        <w:rPr>
          <w:rFonts w:ascii="Times New Roman" w:hAnsi="Times New Roman" w:cs="Times New Roman"/>
          <w:sz w:val="24"/>
          <w:szCs w:val="24"/>
          <w:lang w:val="sv-SE"/>
        </w:rPr>
        <w:t>. Jakarta: Direktorat Pendidikan Menengah Umum.</w:t>
      </w:r>
    </w:p>
    <w:p w14:paraId="715B9924" w14:textId="77777777" w:rsidR="00A769FC" w:rsidRDefault="00A769FC" w:rsidP="00C06C19">
      <w:pPr>
        <w:spacing w:after="0" w:line="240" w:lineRule="auto"/>
        <w:jc w:val="both"/>
        <w:rPr>
          <w:rFonts w:ascii="Times New Roman" w:hAnsi="Times New Roman" w:cs="Times New Roman"/>
          <w:sz w:val="24"/>
          <w:szCs w:val="24"/>
          <w:lang w:val="sv-SE"/>
        </w:rPr>
      </w:pPr>
    </w:p>
    <w:p w14:paraId="620EE9CB" w14:textId="77777777" w:rsidR="00A769FC" w:rsidRDefault="00000000" w:rsidP="00C06C19">
      <w:pPr>
        <w:spacing w:after="0" w:line="240" w:lineRule="auto"/>
        <w:ind w:left="720" w:hanging="720"/>
        <w:jc w:val="both"/>
        <w:rPr>
          <w:rFonts w:ascii="Times New Roman" w:hAnsi="Times New Roman" w:cs="Times New Roman"/>
          <w:sz w:val="24"/>
          <w:szCs w:val="24"/>
          <w:lang w:val="sv-SE"/>
        </w:rPr>
      </w:pPr>
      <w:r>
        <w:rPr>
          <w:rFonts w:ascii="Times New Roman" w:hAnsi="Times New Roman" w:cs="Times New Roman"/>
          <w:sz w:val="24"/>
          <w:szCs w:val="24"/>
          <w:lang w:val="en-ID"/>
        </w:rPr>
        <w:t xml:space="preserve">Fitriani, N., Prasetyo, R., &amp; Mulyani, T. (2022). </w:t>
      </w:r>
      <w:r>
        <w:rPr>
          <w:rFonts w:ascii="Times New Roman" w:hAnsi="Times New Roman" w:cs="Times New Roman"/>
          <w:sz w:val="24"/>
          <w:szCs w:val="24"/>
          <w:lang w:val="sv-SE"/>
        </w:rPr>
        <w:t xml:space="preserve">Kendala implementasi model CTL di sekolah dasar. </w:t>
      </w:r>
      <w:r>
        <w:rPr>
          <w:rFonts w:ascii="Times New Roman" w:hAnsi="Times New Roman" w:cs="Times New Roman"/>
          <w:i/>
          <w:iCs/>
          <w:sz w:val="24"/>
          <w:szCs w:val="24"/>
          <w:lang w:val="sv-SE"/>
        </w:rPr>
        <w:t>Jurnal Pendidikan Dasar Indonesia</w:t>
      </w:r>
      <w:r>
        <w:rPr>
          <w:rFonts w:ascii="Times New Roman" w:hAnsi="Times New Roman" w:cs="Times New Roman"/>
          <w:sz w:val="24"/>
          <w:szCs w:val="24"/>
          <w:lang w:val="sv-SE"/>
        </w:rPr>
        <w:t>, 7(2), 85–93.</w:t>
      </w:r>
    </w:p>
    <w:p w14:paraId="712C0A5A" w14:textId="77777777" w:rsidR="00A769FC" w:rsidRDefault="00A769FC" w:rsidP="00C06C19">
      <w:pPr>
        <w:spacing w:after="0" w:line="240" w:lineRule="auto"/>
        <w:ind w:left="720" w:hanging="720"/>
        <w:jc w:val="both"/>
        <w:rPr>
          <w:rFonts w:ascii="Times New Roman" w:hAnsi="Times New Roman" w:cs="Times New Roman"/>
          <w:sz w:val="24"/>
          <w:szCs w:val="24"/>
          <w:lang w:val="sv-SE"/>
        </w:rPr>
      </w:pPr>
    </w:p>
    <w:p w14:paraId="41961755" w14:textId="77777777" w:rsidR="00A769FC" w:rsidRDefault="00000000" w:rsidP="00C06C19">
      <w:pPr>
        <w:spacing w:after="0" w:line="240" w:lineRule="auto"/>
        <w:ind w:left="720" w:hanging="720"/>
        <w:jc w:val="both"/>
        <w:rPr>
          <w:rFonts w:ascii="Times New Roman" w:hAnsi="Times New Roman" w:cs="Times New Roman"/>
          <w:sz w:val="24"/>
          <w:szCs w:val="24"/>
          <w:lang w:val="sv-SE"/>
        </w:rPr>
      </w:pPr>
      <w:r>
        <w:rPr>
          <w:rFonts w:ascii="Times New Roman" w:hAnsi="Times New Roman" w:cs="Times New Roman"/>
          <w:sz w:val="24"/>
          <w:szCs w:val="24"/>
          <w:lang w:val="sv-SE"/>
        </w:rPr>
        <w:t xml:space="preserve">Ines Apriyana Br Ginting, S. Pd. (2025). </w:t>
      </w:r>
      <w:r>
        <w:rPr>
          <w:rFonts w:ascii="Times New Roman" w:hAnsi="Times New Roman" w:cs="Times New Roman"/>
          <w:i/>
          <w:iCs/>
          <w:sz w:val="24"/>
          <w:szCs w:val="24"/>
          <w:lang w:val="sv-SE"/>
        </w:rPr>
        <w:t>Laporan hasil belajar matematika SDN 040523 Sukanalu tahun 2025</w:t>
      </w:r>
      <w:r>
        <w:rPr>
          <w:rFonts w:ascii="Times New Roman" w:hAnsi="Times New Roman" w:cs="Times New Roman"/>
          <w:sz w:val="24"/>
          <w:szCs w:val="24"/>
          <w:lang w:val="sv-SE"/>
        </w:rPr>
        <w:t>. Sukanalu: SDN 040523.</w:t>
      </w:r>
    </w:p>
    <w:p w14:paraId="3609DC70" w14:textId="77777777" w:rsidR="00A769FC" w:rsidRDefault="00A769FC" w:rsidP="00C06C19">
      <w:pPr>
        <w:spacing w:after="0" w:line="240" w:lineRule="auto"/>
        <w:ind w:left="720" w:hanging="720"/>
        <w:jc w:val="both"/>
        <w:rPr>
          <w:rFonts w:ascii="Times New Roman" w:hAnsi="Times New Roman" w:cs="Times New Roman"/>
          <w:sz w:val="24"/>
          <w:szCs w:val="24"/>
          <w:lang w:val="sv-SE"/>
        </w:rPr>
      </w:pPr>
    </w:p>
    <w:p w14:paraId="335A963F" w14:textId="77777777" w:rsidR="00A769FC" w:rsidRDefault="00000000" w:rsidP="00C06C19">
      <w:pPr>
        <w:spacing w:after="0" w:line="240" w:lineRule="auto"/>
        <w:ind w:left="720" w:hanging="720"/>
        <w:jc w:val="both"/>
        <w:rPr>
          <w:rFonts w:ascii="Times New Roman" w:hAnsi="Times New Roman" w:cs="Times New Roman"/>
          <w:sz w:val="24"/>
          <w:szCs w:val="24"/>
          <w:lang w:val="sv-SE"/>
        </w:rPr>
      </w:pPr>
      <w:r>
        <w:rPr>
          <w:rFonts w:ascii="Times New Roman" w:hAnsi="Times New Roman" w:cs="Times New Roman"/>
          <w:sz w:val="24"/>
          <w:szCs w:val="24"/>
          <w:lang w:val="sv-SE"/>
        </w:rPr>
        <w:t xml:space="preserve">Johnson, E. B. (dalam Komalasari, K. 2017). </w:t>
      </w:r>
      <w:r>
        <w:rPr>
          <w:rFonts w:ascii="Times New Roman" w:hAnsi="Times New Roman" w:cs="Times New Roman"/>
          <w:i/>
          <w:iCs/>
          <w:sz w:val="24"/>
          <w:szCs w:val="24"/>
          <w:lang w:val="sv-SE"/>
        </w:rPr>
        <w:t>Pembelajaran kontekstual: Konsep dan aplikasi</w:t>
      </w:r>
      <w:r>
        <w:rPr>
          <w:rFonts w:ascii="Times New Roman" w:hAnsi="Times New Roman" w:cs="Times New Roman"/>
          <w:sz w:val="24"/>
          <w:szCs w:val="24"/>
          <w:lang w:val="sv-SE"/>
        </w:rPr>
        <w:t>. Bandung: Refika Aditama.</w:t>
      </w:r>
    </w:p>
    <w:p w14:paraId="3542B565" w14:textId="77777777" w:rsidR="00A769FC" w:rsidRDefault="00A769FC" w:rsidP="00C06C19">
      <w:pPr>
        <w:spacing w:after="0" w:line="240" w:lineRule="auto"/>
        <w:ind w:left="720" w:hanging="720"/>
        <w:jc w:val="both"/>
        <w:rPr>
          <w:rFonts w:ascii="Times New Roman" w:hAnsi="Times New Roman" w:cs="Times New Roman"/>
          <w:sz w:val="24"/>
          <w:szCs w:val="24"/>
          <w:lang w:val="sv-SE"/>
        </w:rPr>
      </w:pPr>
    </w:p>
    <w:p w14:paraId="5B35BA9B" w14:textId="77777777" w:rsidR="00A769FC" w:rsidRDefault="00000000" w:rsidP="00C06C19">
      <w:pPr>
        <w:spacing w:after="0" w:line="240" w:lineRule="auto"/>
        <w:ind w:left="720" w:hanging="720"/>
        <w:jc w:val="both"/>
        <w:rPr>
          <w:rFonts w:ascii="Times New Roman" w:hAnsi="Times New Roman" w:cs="Times New Roman"/>
          <w:sz w:val="24"/>
          <w:szCs w:val="24"/>
          <w:lang w:val="sv-SE"/>
        </w:rPr>
      </w:pPr>
      <w:r>
        <w:rPr>
          <w:rFonts w:ascii="Times New Roman" w:hAnsi="Times New Roman" w:cs="Times New Roman"/>
          <w:sz w:val="24"/>
          <w:szCs w:val="24"/>
          <w:lang w:val="sv-SE"/>
        </w:rPr>
        <w:t xml:space="preserve">Kemendikbudristek. (2023). </w:t>
      </w:r>
      <w:r>
        <w:rPr>
          <w:rFonts w:ascii="Times New Roman" w:hAnsi="Times New Roman" w:cs="Times New Roman"/>
          <w:i/>
          <w:iCs/>
          <w:sz w:val="24"/>
          <w:szCs w:val="24"/>
          <w:lang w:val="sv-SE"/>
        </w:rPr>
        <w:t>Laporan nasional capaian kompetensi numerasi dan literasi sekolah dasar</w:t>
      </w:r>
      <w:r>
        <w:rPr>
          <w:rFonts w:ascii="Times New Roman" w:hAnsi="Times New Roman" w:cs="Times New Roman"/>
          <w:sz w:val="24"/>
          <w:szCs w:val="24"/>
          <w:lang w:val="sv-SE"/>
        </w:rPr>
        <w:t>. Jakarta: Pusat Asesmen Pendidikan.</w:t>
      </w:r>
    </w:p>
    <w:p w14:paraId="3744C11F" w14:textId="77777777" w:rsidR="00A769FC" w:rsidRDefault="00A769FC" w:rsidP="00C06C19">
      <w:pPr>
        <w:spacing w:after="0" w:line="240" w:lineRule="auto"/>
        <w:ind w:left="720" w:hanging="720"/>
        <w:jc w:val="both"/>
        <w:rPr>
          <w:rFonts w:ascii="Times New Roman" w:hAnsi="Times New Roman" w:cs="Times New Roman"/>
          <w:sz w:val="24"/>
          <w:szCs w:val="24"/>
          <w:lang w:val="sv-SE"/>
        </w:rPr>
      </w:pPr>
    </w:p>
    <w:p w14:paraId="63B1A2EB" w14:textId="77777777" w:rsidR="00A769FC" w:rsidRDefault="00000000" w:rsidP="00C06C19">
      <w:pPr>
        <w:spacing w:after="0" w:line="240" w:lineRule="auto"/>
        <w:ind w:left="720" w:hanging="720"/>
        <w:jc w:val="both"/>
        <w:rPr>
          <w:rFonts w:ascii="Times New Roman" w:hAnsi="Times New Roman" w:cs="Times New Roman"/>
          <w:sz w:val="24"/>
          <w:szCs w:val="24"/>
          <w:lang w:val="sv-SE"/>
        </w:rPr>
      </w:pPr>
      <w:r>
        <w:rPr>
          <w:rFonts w:ascii="Times New Roman" w:hAnsi="Times New Roman" w:cs="Times New Roman"/>
          <w:sz w:val="24"/>
          <w:szCs w:val="24"/>
          <w:lang w:val="sv-SE"/>
        </w:rPr>
        <w:t xml:space="preserve">Kemendikbudristek. (2024). </w:t>
      </w:r>
      <w:r>
        <w:rPr>
          <w:rFonts w:ascii="Times New Roman" w:hAnsi="Times New Roman" w:cs="Times New Roman"/>
          <w:i/>
          <w:iCs/>
          <w:sz w:val="24"/>
          <w:szCs w:val="24"/>
          <w:lang w:val="sv-SE"/>
        </w:rPr>
        <w:t>Panduan implementasi kurikulum merdeka dan pembelajaran berbasis proyek</w:t>
      </w:r>
      <w:r>
        <w:rPr>
          <w:rFonts w:ascii="Times New Roman" w:hAnsi="Times New Roman" w:cs="Times New Roman"/>
          <w:sz w:val="24"/>
          <w:szCs w:val="24"/>
          <w:lang w:val="sv-SE"/>
        </w:rPr>
        <w:t>. Jakarta: Direktorat Jenderal PAUD, Dikdas, dan Dikmen.</w:t>
      </w:r>
    </w:p>
    <w:p w14:paraId="30C3F75A" w14:textId="77777777" w:rsidR="00A769FC" w:rsidRDefault="00A769FC" w:rsidP="00C06C19">
      <w:pPr>
        <w:spacing w:after="0" w:line="240" w:lineRule="auto"/>
        <w:ind w:left="720" w:hanging="720"/>
        <w:jc w:val="both"/>
        <w:rPr>
          <w:rFonts w:ascii="Times New Roman" w:hAnsi="Times New Roman" w:cs="Times New Roman"/>
          <w:sz w:val="24"/>
          <w:szCs w:val="24"/>
          <w:lang w:val="sv-SE"/>
        </w:rPr>
      </w:pPr>
    </w:p>
    <w:p w14:paraId="68F4F356" w14:textId="77777777" w:rsidR="00A769FC" w:rsidRDefault="00000000" w:rsidP="00C06C19">
      <w:pPr>
        <w:spacing w:after="0" w:line="240" w:lineRule="auto"/>
        <w:ind w:left="720" w:hanging="720"/>
        <w:jc w:val="both"/>
        <w:rPr>
          <w:rFonts w:ascii="Times New Roman" w:hAnsi="Times New Roman" w:cs="Times New Roman"/>
          <w:sz w:val="24"/>
          <w:szCs w:val="24"/>
          <w:lang w:val="sv-SE"/>
        </w:rPr>
      </w:pPr>
      <w:r>
        <w:rPr>
          <w:rFonts w:ascii="Times New Roman" w:hAnsi="Times New Roman" w:cs="Times New Roman"/>
          <w:sz w:val="24"/>
          <w:szCs w:val="24"/>
          <w:lang w:val="sv-SE"/>
        </w:rPr>
        <w:t xml:space="preserve">Murwantini, E. (2023). Pembelajaran digital dalam perspektif Merdeka Belajar. </w:t>
      </w:r>
      <w:r>
        <w:rPr>
          <w:rFonts w:ascii="Times New Roman" w:hAnsi="Times New Roman" w:cs="Times New Roman"/>
          <w:i/>
          <w:iCs/>
          <w:sz w:val="24"/>
          <w:szCs w:val="24"/>
          <w:lang w:val="sv-SE"/>
        </w:rPr>
        <w:t>Jurnal Inovasi Pendidikan Dasar Indonesia</w:t>
      </w:r>
      <w:r>
        <w:rPr>
          <w:rFonts w:ascii="Times New Roman" w:hAnsi="Times New Roman" w:cs="Times New Roman"/>
          <w:sz w:val="24"/>
          <w:szCs w:val="24"/>
          <w:lang w:val="sv-SE"/>
        </w:rPr>
        <w:t>, 8(1), 12–20.</w:t>
      </w:r>
    </w:p>
    <w:p w14:paraId="18281A90" w14:textId="77777777" w:rsidR="00A769FC" w:rsidRDefault="00A769FC" w:rsidP="00C06C19">
      <w:pPr>
        <w:spacing w:after="0" w:line="240" w:lineRule="auto"/>
        <w:ind w:left="720" w:hanging="720"/>
        <w:jc w:val="both"/>
        <w:rPr>
          <w:rFonts w:ascii="Times New Roman" w:hAnsi="Times New Roman" w:cs="Times New Roman"/>
          <w:sz w:val="24"/>
          <w:szCs w:val="24"/>
          <w:lang w:val="sv-SE"/>
        </w:rPr>
      </w:pPr>
    </w:p>
    <w:p w14:paraId="558FC481" w14:textId="77777777" w:rsidR="00A769FC" w:rsidRDefault="00000000" w:rsidP="00C06C19">
      <w:pPr>
        <w:spacing w:after="0" w:line="240" w:lineRule="auto"/>
        <w:ind w:left="720" w:hanging="720"/>
        <w:jc w:val="both"/>
        <w:rPr>
          <w:rFonts w:ascii="Times New Roman" w:hAnsi="Times New Roman" w:cs="Times New Roman"/>
          <w:sz w:val="24"/>
          <w:szCs w:val="24"/>
          <w:lang w:val="sv-SE"/>
        </w:rPr>
      </w:pPr>
      <w:r>
        <w:rPr>
          <w:rFonts w:ascii="Times New Roman" w:hAnsi="Times New Roman" w:cs="Times New Roman"/>
          <w:sz w:val="24"/>
          <w:szCs w:val="24"/>
          <w:lang w:val="sv-SE"/>
        </w:rPr>
        <w:lastRenderedPageBreak/>
        <w:t xml:space="preserve">Nugroho, A., &amp; Suryani, D. (2023). Kesiapan guru dalam mengimplementasikan pembelajaran kontekstual di sekolah dasar. </w:t>
      </w:r>
      <w:r>
        <w:rPr>
          <w:rFonts w:ascii="Times New Roman" w:hAnsi="Times New Roman" w:cs="Times New Roman"/>
          <w:i/>
          <w:iCs/>
          <w:sz w:val="24"/>
          <w:szCs w:val="24"/>
          <w:lang w:val="sv-SE"/>
        </w:rPr>
        <w:t>Jurnal Pendidikan Guru Sekolah Dasar Nusantara</w:t>
      </w:r>
      <w:r>
        <w:rPr>
          <w:rFonts w:ascii="Times New Roman" w:hAnsi="Times New Roman" w:cs="Times New Roman"/>
          <w:sz w:val="24"/>
          <w:szCs w:val="24"/>
          <w:lang w:val="sv-SE"/>
        </w:rPr>
        <w:t>, 9(2), 55–63.</w:t>
      </w:r>
    </w:p>
    <w:p w14:paraId="07725991" w14:textId="77777777" w:rsidR="00A769FC" w:rsidRDefault="00A769FC" w:rsidP="00C06C19">
      <w:pPr>
        <w:spacing w:after="0" w:line="240" w:lineRule="auto"/>
        <w:ind w:left="720" w:hanging="720"/>
        <w:jc w:val="both"/>
        <w:rPr>
          <w:rFonts w:ascii="Times New Roman" w:hAnsi="Times New Roman" w:cs="Times New Roman"/>
          <w:sz w:val="24"/>
          <w:szCs w:val="24"/>
          <w:lang w:val="sv-SE"/>
        </w:rPr>
      </w:pPr>
    </w:p>
    <w:p w14:paraId="48E2B4D7" w14:textId="77777777" w:rsidR="00A769FC" w:rsidRDefault="00000000" w:rsidP="00C06C19">
      <w:pPr>
        <w:spacing w:after="0" w:line="240" w:lineRule="auto"/>
        <w:ind w:left="720" w:hanging="720"/>
        <w:jc w:val="both"/>
        <w:rPr>
          <w:rFonts w:ascii="Times New Roman" w:hAnsi="Times New Roman" w:cs="Times New Roman"/>
          <w:sz w:val="24"/>
          <w:szCs w:val="24"/>
          <w:lang w:val="sv-SE"/>
        </w:rPr>
      </w:pPr>
      <w:r>
        <w:rPr>
          <w:rFonts w:ascii="Times New Roman" w:hAnsi="Times New Roman" w:cs="Times New Roman"/>
          <w:sz w:val="24"/>
          <w:szCs w:val="24"/>
          <w:lang w:val="sv-SE"/>
        </w:rPr>
        <w:t xml:space="preserve">Putra, A., &amp; Sari, R. (2021). Pembelajaran efektif dan scaffolding di sekolah dasar. </w:t>
      </w:r>
      <w:r>
        <w:rPr>
          <w:rFonts w:ascii="Times New Roman" w:hAnsi="Times New Roman" w:cs="Times New Roman"/>
          <w:i/>
          <w:iCs/>
          <w:sz w:val="24"/>
          <w:szCs w:val="24"/>
          <w:lang w:val="sv-SE"/>
        </w:rPr>
        <w:t>Jurnal Pendidikan Indonesia</w:t>
      </w:r>
      <w:r>
        <w:rPr>
          <w:rFonts w:ascii="Times New Roman" w:hAnsi="Times New Roman" w:cs="Times New Roman"/>
          <w:sz w:val="24"/>
          <w:szCs w:val="24"/>
          <w:lang w:val="sv-SE"/>
        </w:rPr>
        <w:t>, 10(3), 220–229.</w:t>
      </w:r>
    </w:p>
    <w:p w14:paraId="3C40798B" w14:textId="77777777" w:rsidR="00A769FC" w:rsidRDefault="00000000" w:rsidP="00C06C19">
      <w:pPr>
        <w:spacing w:after="0" w:line="240" w:lineRule="auto"/>
        <w:ind w:left="720" w:hanging="720"/>
        <w:jc w:val="both"/>
        <w:rPr>
          <w:rFonts w:ascii="Times New Roman" w:hAnsi="Times New Roman" w:cs="Times New Roman"/>
          <w:sz w:val="24"/>
          <w:szCs w:val="24"/>
          <w:lang w:val="sv-SE"/>
        </w:rPr>
      </w:pPr>
      <w:r>
        <w:rPr>
          <w:rFonts w:ascii="Times New Roman" w:hAnsi="Times New Roman" w:cs="Times New Roman"/>
          <w:sz w:val="24"/>
          <w:szCs w:val="24"/>
          <w:lang w:val="sv-SE"/>
        </w:rPr>
        <w:t xml:space="preserve">Putri, M., &amp; Lestari, S. (2023). Penerapan model contextual teaching and learning untuk meningkatkan hasil belajar matematika siswa SD. </w:t>
      </w:r>
      <w:r>
        <w:rPr>
          <w:rFonts w:ascii="Times New Roman" w:hAnsi="Times New Roman" w:cs="Times New Roman"/>
          <w:i/>
          <w:iCs/>
          <w:sz w:val="24"/>
          <w:szCs w:val="24"/>
          <w:lang w:val="sv-SE"/>
        </w:rPr>
        <w:t>Jurnal Pendidikan Matematika UPI</w:t>
      </w:r>
      <w:r>
        <w:rPr>
          <w:rFonts w:ascii="Times New Roman" w:hAnsi="Times New Roman" w:cs="Times New Roman"/>
          <w:sz w:val="24"/>
          <w:szCs w:val="24"/>
          <w:lang w:val="sv-SE"/>
        </w:rPr>
        <w:t>, 11(1), 34–42.</w:t>
      </w:r>
    </w:p>
    <w:p w14:paraId="10839062" w14:textId="77777777" w:rsidR="00A769FC" w:rsidRDefault="00A769FC" w:rsidP="00C06C19">
      <w:pPr>
        <w:spacing w:after="0" w:line="240" w:lineRule="auto"/>
        <w:ind w:left="720" w:hanging="720"/>
        <w:jc w:val="both"/>
        <w:rPr>
          <w:rFonts w:ascii="Times New Roman" w:hAnsi="Times New Roman" w:cs="Times New Roman"/>
          <w:sz w:val="24"/>
          <w:szCs w:val="24"/>
          <w:lang w:val="sv-SE"/>
        </w:rPr>
      </w:pPr>
    </w:p>
    <w:p w14:paraId="2246ACA3" w14:textId="77777777" w:rsidR="00A769FC" w:rsidRDefault="00000000" w:rsidP="00C06C19">
      <w:pPr>
        <w:spacing w:after="0" w:line="240" w:lineRule="auto"/>
        <w:ind w:left="720" w:hanging="720"/>
        <w:jc w:val="both"/>
        <w:rPr>
          <w:rFonts w:ascii="Times New Roman" w:hAnsi="Times New Roman" w:cs="Times New Roman"/>
          <w:sz w:val="24"/>
          <w:szCs w:val="24"/>
          <w:lang w:val="sv-SE"/>
        </w:rPr>
      </w:pPr>
      <w:r>
        <w:rPr>
          <w:rFonts w:ascii="Times New Roman" w:hAnsi="Times New Roman" w:cs="Times New Roman"/>
          <w:sz w:val="24"/>
          <w:szCs w:val="24"/>
          <w:lang w:val="sv-SE"/>
        </w:rPr>
        <w:t xml:space="preserve">Putri, D., Suryani, N., &amp; Wulandari, A. (2024). Refleksi dan penilaian autentik dalam model CTL. </w:t>
      </w:r>
      <w:r>
        <w:rPr>
          <w:rFonts w:ascii="Times New Roman" w:hAnsi="Times New Roman" w:cs="Times New Roman"/>
          <w:i/>
          <w:iCs/>
          <w:sz w:val="24"/>
          <w:szCs w:val="24"/>
          <w:lang w:val="sv-SE"/>
        </w:rPr>
        <w:t>Jurnal Pendidikan Dasar Indonesia</w:t>
      </w:r>
      <w:r>
        <w:rPr>
          <w:rFonts w:ascii="Times New Roman" w:hAnsi="Times New Roman" w:cs="Times New Roman"/>
          <w:sz w:val="24"/>
          <w:szCs w:val="24"/>
          <w:lang w:val="sv-SE"/>
        </w:rPr>
        <w:t>, 9(1), 45–53.</w:t>
      </w:r>
    </w:p>
    <w:p w14:paraId="0C59A310" w14:textId="77777777" w:rsidR="00A769FC" w:rsidRDefault="00A769FC" w:rsidP="00C06C19">
      <w:pPr>
        <w:spacing w:after="0" w:line="240" w:lineRule="auto"/>
        <w:ind w:left="720" w:hanging="720"/>
        <w:jc w:val="both"/>
        <w:rPr>
          <w:rFonts w:ascii="Times New Roman" w:hAnsi="Times New Roman" w:cs="Times New Roman"/>
          <w:sz w:val="24"/>
          <w:szCs w:val="24"/>
          <w:lang w:val="sv-SE"/>
        </w:rPr>
      </w:pPr>
    </w:p>
    <w:p w14:paraId="65D158FA" w14:textId="77777777" w:rsidR="00A769FC" w:rsidRDefault="00000000" w:rsidP="00C06C19">
      <w:pPr>
        <w:spacing w:after="0" w:line="240" w:lineRule="auto"/>
        <w:ind w:left="720" w:hanging="720"/>
        <w:jc w:val="both"/>
        <w:rPr>
          <w:rFonts w:ascii="Times New Roman" w:hAnsi="Times New Roman" w:cs="Times New Roman"/>
          <w:sz w:val="24"/>
          <w:szCs w:val="24"/>
          <w:lang w:val="sv-SE"/>
        </w:rPr>
      </w:pPr>
      <w:r>
        <w:rPr>
          <w:rFonts w:ascii="Times New Roman" w:hAnsi="Times New Roman" w:cs="Times New Roman"/>
          <w:sz w:val="24"/>
          <w:szCs w:val="24"/>
          <w:lang w:val="sv-SE"/>
        </w:rPr>
        <w:t xml:space="preserve">Rahayu, D., &amp; Suryani, N. (2022). Integrasi kearifan lokal dalam pembelajaran kontekstual. </w:t>
      </w:r>
      <w:r>
        <w:rPr>
          <w:rFonts w:ascii="Times New Roman" w:hAnsi="Times New Roman" w:cs="Times New Roman"/>
          <w:i/>
          <w:iCs/>
          <w:sz w:val="24"/>
          <w:szCs w:val="24"/>
          <w:lang w:val="sv-SE"/>
        </w:rPr>
        <w:t>Jurnal Pendidikan dan Pembelajaran Dasar</w:t>
      </w:r>
      <w:r>
        <w:rPr>
          <w:rFonts w:ascii="Times New Roman" w:hAnsi="Times New Roman" w:cs="Times New Roman"/>
          <w:sz w:val="24"/>
          <w:szCs w:val="24"/>
          <w:lang w:val="sv-SE"/>
        </w:rPr>
        <w:t>, 7(3), 178–187.</w:t>
      </w:r>
    </w:p>
    <w:p w14:paraId="2B4F698E" w14:textId="77777777" w:rsidR="00A769FC" w:rsidRDefault="00A769FC" w:rsidP="00C06C19">
      <w:pPr>
        <w:spacing w:after="0" w:line="240" w:lineRule="auto"/>
        <w:ind w:left="720" w:hanging="720"/>
        <w:jc w:val="both"/>
        <w:rPr>
          <w:rFonts w:ascii="Times New Roman" w:hAnsi="Times New Roman" w:cs="Times New Roman"/>
          <w:sz w:val="24"/>
          <w:szCs w:val="24"/>
          <w:lang w:val="sv-SE"/>
        </w:rPr>
      </w:pPr>
    </w:p>
    <w:p w14:paraId="2091344B" w14:textId="77777777" w:rsidR="00A769FC" w:rsidRDefault="00000000" w:rsidP="00C06C19">
      <w:pPr>
        <w:spacing w:after="0" w:line="240" w:lineRule="auto"/>
        <w:ind w:left="720" w:hanging="720"/>
        <w:jc w:val="both"/>
        <w:rPr>
          <w:rFonts w:ascii="Times New Roman" w:hAnsi="Times New Roman" w:cs="Times New Roman"/>
          <w:sz w:val="24"/>
          <w:szCs w:val="24"/>
          <w:lang w:val="en-ID"/>
        </w:rPr>
      </w:pPr>
      <w:r>
        <w:rPr>
          <w:rFonts w:ascii="Times New Roman" w:hAnsi="Times New Roman" w:cs="Times New Roman"/>
          <w:sz w:val="24"/>
          <w:szCs w:val="24"/>
          <w:lang w:val="sv-SE"/>
        </w:rPr>
        <w:t xml:space="preserve">Rahayu, D., Suryani, N., &amp; Wulandari, E. (2022). Implementasi teori konstruktivisme dalam pembelajaran sekolah dasar. </w:t>
      </w:r>
      <w:r>
        <w:rPr>
          <w:rFonts w:ascii="Times New Roman" w:hAnsi="Times New Roman" w:cs="Times New Roman"/>
          <w:i/>
          <w:iCs/>
          <w:sz w:val="24"/>
          <w:szCs w:val="24"/>
          <w:lang w:val="en-ID"/>
        </w:rPr>
        <w:t>Jurnal Ilmiah Pendidikan Indonesia</w:t>
      </w:r>
      <w:r>
        <w:rPr>
          <w:rFonts w:ascii="Times New Roman" w:hAnsi="Times New Roman" w:cs="Times New Roman"/>
          <w:sz w:val="24"/>
          <w:szCs w:val="24"/>
          <w:lang w:val="en-ID"/>
        </w:rPr>
        <w:t>, 8(2), 122–130.</w:t>
      </w:r>
    </w:p>
    <w:p w14:paraId="7D8FF490" w14:textId="77777777" w:rsidR="00A769FC" w:rsidRDefault="00A769FC" w:rsidP="00C06C19">
      <w:pPr>
        <w:spacing w:after="0" w:line="240" w:lineRule="auto"/>
        <w:ind w:left="720" w:hanging="720"/>
        <w:jc w:val="both"/>
        <w:rPr>
          <w:rFonts w:ascii="Times New Roman" w:hAnsi="Times New Roman" w:cs="Times New Roman"/>
          <w:sz w:val="24"/>
          <w:szCs w:val="24"/>
          <w:lang w:val="en-ID"/>
        </w:rPr>
      </w:pPr>
    </w:p>
    <w:p w14:paraId="16A637EB" w14:textId="77777777" w:rsidR="00A769FC" w:rsidRDefault="00000000" w:rsidP="00C06C19">
      <w:pPr>
        <w:spacing w:after="0" w:line="240" w:lineRule="auto"/>
        <w:ind w:left="720" w:hanging="720"/>
        <w:jc w:val="both"/>
        <w:rPr>
          <w:rFonts w:ascii="Times New Roman" w:hAnsi="Times New Roman" w:cs="Times New Roman"/>
          <w:sz w:val="24"/>
          <w:szCs w:val="24"/>
          <w:lang w:val="sv-SE"/>
        </w:rPr>
      </w:pPr>
      <w:r>
        <w:rPr>
          <w:rFonts w:ascii="Times New Roman" w:hAnsi="Times New Roman" w:cs="Times New Roman"/>
          <w:sz w:val="24"/>
          <w:szCs w:val="24"/>
          <w:lang w:val="en-ID"/>
        </w:rPr>
        <w:t xml:space="preserve">Sari, I., &amp; Suryadi, A. (2021). Peningkatan hasil belajar matematika melalui model contextual teaching and learning (CTL). </w:t>
      </w:r>
      <w:r>
        <w:rPr>
          <w:rFonts w:ascii="Times New Roman" w:hAnsi="Times New Roman" w:cs="Times New Roman"/>
          <w:i/>
          <w:iCs/>
          <w:sz w:val="24"/>
          <w:szCs w:val="24"/>
          <w:lang w:val="sv-SE"/>
        </w:rPr>
        <w:t>Jurnal Pendidikan Dasar Nusantara</w:t>
      </w:r>
      <w:r>
        <w:rPr>
          <w:rFonts w:ascii="Times New Roman" w:hAnsi="Times New Roman" w:cs="Times New Roman"/>
          <w:sz w:val="24"/>
          <w:szCs w:val="24"/>
          <w:lang w:val="sv-SE"/>
        </w:rPr>
        <w:t>, 6(2), 110–118.</w:t>
      </w:r>
    </w:p>
    <w:p w14:paraId="01BBF2BD" w14:textId="77777777" w:rsidR="00A769FC" w:rsidRDefault="00A769FC" w:rsidP="00C06C19">
      <w:pPr>
        <w:spacing w:after="0" w:line="240" w:lineRule="auto"/>
        <w:ind w:left="720" w:hanging="720"/>
        <w:jc w:val="both"/>
        <w:rPr>
          <w:rFonts w:ascii="Times New Roman" w:hAnsi="Times New Roman" w:cs="Times New Roman"/>
          <w:sz w:val="24"/>
          <w:szCs w:val="24"/>
          <w:lang w:val="sv-SE"/>
        </w:rPr>
      </w:pPr>
    </w:p>
    <w:p w14:paraId="225BF143" w14:textId="77777777" w:rsidR="00A769FC" w:rsidRDefault="00000000" w:rsidP="00C06C19">
      <w:pPr>
        <w:spacing w:after="0" w:line="240" w:lineRule="auto"/>
        <w:ind w:left="720" w:hanging="720"/>
        <w:jc w:val="both"/>
        <w:rPr>
          <w:rFonts w:ascii="Times New Roman" w:hAnsi="Times New Roman" w:cs="Times New Roman"/>
          <w:sz w:val="24"/>
          <w:szCs w:val="24"/>
          <w:lang w:val="sv-SE"/>
        </w:rPr>
      </w:pPr>
      <w:r>
        <w:rPr>
          <w:rFonts w:ascii="Times New Roman" w:hAnsi="Times New Roman" w:cs="Times New Roman"/>
          <w:sz w:val="24"/>
          <w:szCs w:val="24"/>
          <w:lang w:val="sv-SE"/>
        </w:rPr>
        <w:t xml:space="preserve">Sari, P., &amp; Putra, A. (2021). Model pembelajaran kontekstual dalam meningkatkan motivasi belajar siswa. </w:t>
      </w:r>
      <w:r>
        <w:rPr>
          <w:rFonts w:ascii="Times New Roman" w:hAnsi="Times New Roman" w:cs="Times New Roman"/>
          <w:i/>
          <w:iCs/>
          <w:sz w:val="24"/>
          <w:szCs w:val="24"/>
          <w:lang w:val="sv-SE"/>
        </w:rPr>
        <w:t>Jurnal Inovasi Pendidikan</w:t>
      </w:r>
      <w:r>
        <w:rPr>
          <w:rFonts w:ascii="Times New Roman" w:hAnsi="Times New Roman" w:cs="Times New Roman"/>
          <w:sz w:val="24"/>
          <w:szCs w:val="24"/>
          <w:lang w:val="sv-SE"/>
        </w:rPr>
        <w:t>, 8(1), 33–41.</w:t>
      </w:r>
    </w:p>
    <w:p w14:paraId="3C435E73" w14:textId="77777777" w:rsidR="00A769FC" w:rsidRDefault="00A769FC" w:rsidP="00C06C19">
      <w:pPr>
        <w:spacing w:after="0" w:line="240" w:lineRule="auto"/>
        <w:ind w:left="720" w:hanging="720"/>
        <w:jc w:val="both"/>
        <w:rPr>
          <w:rFonts w:ascii="Times New Roman" w:hAnsi="Times New Roman" w:cs="Times New Roman"/>
          <w:sz w:val="24"/>
          <w:szCs w:val="24"/>
          <w:lang w:val="sv-SE"/>
        </w:rPr>
      </w:pPr>
    </w:p>
    <w:p w14:paraId="7F8B3AB7" w14:textId="77777777" w:rsidR="00A769FC" w:rsidRDefault="00000000" w:rsidP="00C06C19">
      <w:pPr>
        <w:spacing w:after="0" w:line="240" w:lineRule="auto"/>
        <w:ind w:left="720" w:hanging="720"/>
        <w:jc w:val="both"/>
        <w:rPr>
          <w:rFonts w:ascii="Times New Roman" w:hAnsi="Times New Roman" w:cs="Times New Roman"/>
          <w:sz w:val="24"/>
          <w:szCs w:val="24"/>
          <w:lang w:val="sv-SE"/>
        </w:rPr>
      </w:pPr>
      <w:r>
        <w:rPr>
          <w:rFonts w:ascii="Times New Roman" w:hAnsi="Times New Roman" w:cs="Times New Roman"/>
          <w:sz w:val="24"/>
          <w:szCs w:val="24"/>
          <w:lang w:val="sv-SE"/>
        </w:rPr>
        <w:t xml:space="preserve">Sari, P., Wijaya, H., &amp; Lestari, R. (2020). Efektivitas scaffolding dalam pembelajaran sekolah dasar. </w:t>
      </w:r>
      <w:r>
        <w:rPr>
          <w:rFonts w:ascii="Times New Roman" w:hAnsi="Times New Roman" w:cs="Times New Roman"/>
          <w:i/>
          <w:iCs/>
          <w:sz w:val="24"/>
          <w:szCs w:val="24"/>
          <w:lang w:val="sv-SE"/>
        </w:rPr>
        <w:t>Jurnal Pendidikan Indonesia</w:t>
      </w:r>
      <w:r>
        <w:rPr>
          <w:rFonts w:ascii="Times New Roman" w:hAnsi="Times New Roman" w:cs="Times New Roman"/>
          <w:sz w:val="24"/>
          <w:szCs w:val="24"/>
          <w:lang w:val="sv-SE"/>
        </w:rPr>
        <w:t>, 7(4), 205–214.</w:t>
      </w:r>
    </w:p>
    <w:p w14:paraId="1B586FA0" w14:textId="77777777" w:rsidR="00A769FC" w:rsidRDefault="00A769FC" w:rsidP="00C06C19">
      <w:pPr>
        <w:spacing w:after="0" w:line="240" w:lineRule="auto"/>
        <w:ind w:left="720" w:hanging="720"/>
        <w:jc w:val="both"/>
        <w:rPr>
          <w:rFonts w:ascii="Times New Roman" w:hAnsi="Times New Roman" w:cs="Times New Roman"/>
          <w:sz w:val="24"/>
          <w:szCs w:val="24"/>
          <w:lang w:val="sv-SE"/>
        </w:rPr>
      </w:pPr>
    </w:p>
    <w:p w14:paraId="2ABF0B64" w14:textId="77777777" w:rsidR="00A769FC" w:rsidRDefault="00000000" w:rsidP="00C06C19">
      <w:pPr>
        <w:spacing w:after="0" w:line="240" w:lineRule="auto"/>
        <w:ind w:left="720" w:hanging="720"/>
        <w:jc w:val="both"/>
        <w:rPr>
          <w:rFonts w:ascii="Times New Roman" w:hAnsi="Times New Roman" w:cs="Times New Roman"/>
          <w:sz w:val="24"/>
          <w:szCs w:val="24"/>
          <w:lang w:val="sv-SE"/>
        </w:rPr>
      </w:pPr>
      <w:r>
        <w:rPr>
          <w:rFonts w:ascii="Times New Roman" w:hAnsi="Times New Roman" w:cs="Times New Roman"/>
          <w:sz w:val="24"/>
          <w:szCs w:val="24"/>
          <w:lang w:val="sv-SE"/>
        </w:rPr>
        <w:t xml:space="preserve">Sudjana, N. (2021). </w:t>
      </w:r>
      <w:r>
        <w:rPr>
          <w:rFonts w:ascii="Times New Roman" w:hAnsi="Times New Roman" w:cs="Times New Roman"/>
          <w:i/>
          <w:iCs/>
          <w:sz w:val="24"/>
          <w:szCs w:val="24"/>
          <w:lang w:val="sv-SE"/>
        </w:rPr>
        <w:t>Penilaian hasil proses belajar mengajar</w:t>
      </w:r>
      <w:r>
        <w:rPr>
          <w:rFonts w:ascii="Times New Roman" w:hAnsi="Times New Roman" w:cs="Times New Roman"/>
          <w:sz w:val="24"/>
          <w:szCs w:val="24"/>
          <w:lang w:val="sv-SE"/>
        </w:rPr>
        <w:t>. Bandung: Remaja Rosdakarya.</w:t>
      </w:r>
    </w:p>
    <w:p w14:paraId="7E24D2FE" w14:textId="77777777" w:rsidR="00A769FC" w:rsidRDefault="00A769FC" w:rsidP="00C06C19">
      <w:pPr>
        <w:spacing w:after="0" w:line="240" w:lineRule="auto"/>
        <w:ind w:left="720" w:hanging="720"/>
        <w:jc w:val="both"/>
        <w:rPr>
          <w:rFonts w:ascii="Times New Roman" w:hAnsi="Times New Roman" w:cs="Times New Roman"/>
          <w:sz w:val="24"/>
          <w:szCs w:val="24"/>
          <w:lang w:val="sv-SE"/>
        </w:rPr>
      </w:pPr>
    </w:p>
    <w:p w14:paraId="65BF480B" w14:textId="77777777" w:rsidR="00A769FC" w:rsidRDefault="00000000" w:rsidP="00C06C19">
      <w:pPr>
        <w:spacing w:after="0" w:line="240" w:lineRule="auto"/>
        <w:ind w:left="720" w:hanging="720"/>
        <w:jc w:val="both"/>
        <w:rPr>
          <w:rFonts w:ascii="Times New Roman" w:hAnsi="Times New Roman" w:cs="Times New Roman"/>
          <w:sz w:val="24"/>
          <w:szCs w:val="24"/>
          <w:lang w:val="sv-SE"/>
        </w:rPr>
      </w:pPr>
      <w:r>
        <w:rPr>
          <w:rFonts w:ascii="Times New Roman" w:hAnsi="Times New Roman" w:cs="Times New Roman"/>
          <w:sz w:val="24"/>
          <w:szCs w:val="24"/>
          <w:lang w:val="sv-SE"/>
        </w:rPr>
        <w:t xml:space="preserve">Sugiyono. (2020). </w:t>
      </w:r>
      <w:r>
        <w:rPr>
          <w:rFonts w:ascii="Times New Roman" w:hAnsi="Times New Roman" w:cs="Times New Roman"/>
          <w:i/>
          <w:iCs/>
          <w:sz w:val="24"/>
          <w:szCs w:val="24"/>
          <w:lang w:val="sv-SE"/>
        </w:rPr>
        <w:t>Metode penelitian pendidikan: Pendekatan kuantitatif, kualitatif, dan R&amp;D</w:t>
      </w:r>
      <w:r>
        <w:rPr>
          <w:rFonts w:ascii="Times New Roman" w:hAnsi="Times New Roman" w:cs="Times New Roman"/>
          <w:sz w:val="24"/>
          <w:szCs w:val="24"/>
          <w:lang w:val="sv-SE"/>
        </w:rPr>
        <w:t>. Bandung: Alfabeta.</w:t>
      </w:r>
    </w:p>
    <w:p w14:paraId="763BABE1" w14:textId="77777777" w:rsidR="00A769FC" w:rsidRDefault="00A769FC" w:rsidP="00C06C19">
      <w:pPr>
        <w:spacing w:after="0" w:line="240" w:lineRule="auto"/>
        <w:ind w:left="720" w:hanging="720"/>
        <w:jc w:val="both"/>
        <w:rPr>
          <w:rFonts w:ascii="Times New Roman" w:hAnsi="Times New Roman" w:cs="Times New Roman"/>
          <w:sz w:val="24"/>
          <w:szCs w:val="24"/>
          <w:lang w:val="sv-SE"/>
        </w:rPr>
      </w:pPr>
    </w:p>
    <w:p w14:paraId="6A3DC76E" w14:textId="77777777" w:rsidR="00A769FC" w:rsidRDefault="00000000" w:rsidP="00C06C19">
      <w:pPr>
        <w:spacing w:after="0" w:line="240" w:lineRule="auto"/>
        <w:ind w:left="720" w:hanging="720"/>
        <w:jc w:val="both"/>
        <w:rPr>
          <w:rFonts w:ascii="Times New Roman" w:hAnsi="Times New Roman" w:cs="Times New Roman"/>
          <w:sz w:val="24"/>
          <w:szCs w:val="24"/>
          <w:lang w:val="sv-SE"/>
        </w:rPr>
      </w:pPr>
      <w:r>
        <w:rPr>
          <w:rFonts w:ascii="Times New Roman" w:hAnsi="Times New Roman" w:cs="Times New Roman"/>
          <w:sz w:val="24"/>
          <w:szCs w:val="24"/>
          <w:lang w:val="sv-SE"/>
        </w:rPr>
        <w:t xml:space="preserve">Sugiyono. (2023). </w:t>
      </w:r>
      <w:r>
        <w:rPr>
          <w:rFonts w:ascii="Times New Roman" w:hAnsi="Times New Roman" w:cs="Times New Roman"/>
          <w:i/>
          <w:iCs/>
          <w:sz w:val="24"/>
          <w:szCs w:val="24"/>
          <w:lang w:val="sv-SE"/>
        </w:rPr>
        <w:t>Statistik untuk penelitian pendidikan</w:t>
      </w:r>
      <w:r>
        <w:rPr>
          <w:rFonts w:ascii="Times New Roman" w:hAnsi="Times New Roman" w:cs="Times New Roman"/>
          <w:sz w:val="24"/>
          <w:szCs w:val="24"/>
          <w:lang w:val="sv-SE"/>
        </w:rPr>
        <w:t>. Bandung: Alfabeta.</w:t>
      </w:r>
    </w:p>
    <w:p w14:paraId="5F18A7FE" w14:textId="77777777" w:rsidR="00A769FC" w:rsidRDefault="00A769FC" w:rsidP="00C06C19">
      <w:pPr>
        <w:spacing w:after="0" w:line="240" w:lineRule="auto"/>
        <w:ind w:left="720" w:hanging="720"/>
        <w:jc w:val="both"/>
        <w:rPr>
          <w:rFonts w:ascii="Times New Roman" w:hAnsi="Times New Roman" w:cs="Times New Roman"/>
          <w:sz w:val="24"/>
          <w:szCs w:val="24"/>
          <w:lang w:val="sv-SE"/>
        </w:rPr>
      </w:pPr>
    </w:p>
    <w:p w14:paraId="4FF19DBB" w14:textId="77777777" w:rsidR="00A769FC" w:rsidRDefault="00000000" w:rsidP="00C06C19">
      <w:pPr>
        <w:spacing w:after="0" w:line="240" w:lineRule="auto"/>
        <w:ind w:left="720" w:hanging="720"/>
        <w:jc w:val="both"/>
        <w:rPr>
          <w:rFonts w:ascii="Times New Roman" w:hAnsi="Times New Roman" w:cs="Times New Roman"/>
          <w:sz w:val="24"/>
          <w:szCs w:val="24"/>
          <w:lang w:val="sv-SE"/>
        </w:rPr>
      </w:pPr>
      <w:r>
        <w:rPr>
          <w:rFonts w:ascii="Times New Roman" w:hAnsi="Times New Roman" w:cs="Times New Roman"/>
          <w:sz w:val="24"/>
          <w:szCs w:val="24"/>
          <w:lang w:val="sv-SE"/>
        </w:rPr>
        <w:t xml:space="preserve">Sudirman. (2021). </w:t>
      </w:r>
      <w:r>
        <w:rPr>
          <w:rFonts w:ascii="Times New Roman" w:hAnsi="Times New Roman" w:cs="Times New Roman"/>
          <w:i/>
          <w:iCs/>
          <w:sz w:val="24"/>
          <w:szCs w:val="24"/>
          <w:lang w:val="sv-SE"/>
        </w:rPr>
        <w:t>Ilmu pendidikan dan pembelajaran abad 21</w:t>
      </w:r>
      <w:r>
        <w:rPr>
          <w:rFonts w:ascii="Times New Roman" w:hAnsi="Times New Roman" w:cs="Times New Roman"/>
          <w:sz w:val="24"/>
          <w:szCs w:val="24"/>
          <w:lang w:val="sv-SE"/>
        </w:rPr>
        <w:t>. Jakarta: Rajawali Pers.</w:t>
      </w:r>
    </w:p>
    <w:p w14:paraId="033CDC57" w14:textId="77777777" w:rsidR="00A769FC" w:rsidRDefault="00A769FC" w:rsidP="00C06C19">
      <w:pPr>
        <w:spacing w:after="0" w:line="240" w:lineRule="auto"/>
        <w:ind w:left="720" w:hanging="720"/>
        <w:jc w:val="both"/>
        <w:rPr>
          <w:rFonts w:ascii="Times New Roman" w:hAnsi="Times New Roman" w:cs="Times New Roman"/>
          <w:sz w:val="24"/>
          <w:szCs w:val="24"/>
          <w:lang w:val="sv-SE"/>
        </w:rPr>
      </w:pPr>
    </w:p>
    <w:p w14:paraId="50DD9B12" w14:textId="77777777" w:rsidR="00A769FC" w:rsidRDefault="00000000" w:rsidP="00C06C19">
      <w:pPr>
        <w:spacing w:after="0" w:line="240" w:lineRule="auto"/>
        <w:ind w:left="720" w:hanging="720"/>
        <w:jc w:val="both"/>
        <w:rPr>
          <w:rFonts w:ascii="Times New Roman" w:hAnsi="Times New Roman" w:cs="Times New Roman"/>
          <w:sz w:val="24"/>
          <w:szCs w:val="24"/>
          <w:lang w:val="sv-SE"/>
        </w:rPr>
      </w:pPr>
      <w:r>
        <w:rPr>
          <w:rFonts w:ascii="Times New Roman" w:hAnsi="Times New Roman" w:cs="Times New Roman"/>
          <w:sz w:val="24"/>
          <w:szCs w:val="24"/>
          <w:lang w:val="sv-SE"/>
        </w:rPr>
        <w:t xml:space="preserve">Sulastri, N. (2021). Implementasi model CTL dalam pembelajaran matematika. </w:t>
      </w:r>
      <w:r>
        <w:rPr>
          <w:rFonts w:ascii="Times New Roman" w:hAnsi="Times New Roman" w:cs="Times New Roman"/>
          <w:i/>
          <w:iCs/>
          <w:sz w:val="24"/>
          <w:szCs w:val="24"/>
          <w:lang w:val="sv-SE"/>
        </w:rPr>
        <w:t>Jurnal Pendidikan Dasar Indonesia</w:t>
      </w:r>
      <w:r>
        <w:rPr>
          <w:rFonts w:ascii="Times New Roman" w:hAnsi="Times New Roman" w:cs="Times New Roman"/>
          <w:sz w:val="24"/>
          <w:szCs w:val="24"/>
          <w:lang w:val="sv-SE"/>
        </w:rPr>
        <w:t>, 6(1), 45–54.</w:t>
      </w:r>
    </w:p>
    <w:p w14:paraId="6092D47C" w14:textId="77777777" w:rsidR="00A769FC" w:rsidRDefault="00A769FC" w:rsidP="00C06C19">
      <w:pPr>
        <w:spacing w:after="0" w:line="240" w:lineRule="auto"/>
        <w:ind w:left="720" w:hanging="720"/>
        <w:jc w:val="both"/>
        <w:rPr>
          <w:rFonts w:ascii="Times New Roman" w:hAnsi="Times New Roman" w:cs="Times New Roman"/>
          <w:sz w:val="24"/>
          <w:szCs w:val="24"/>
          <w:lang w:val="sv-SE"/>
        </w:rPr>
      </w:pPr>
    </w:p>
    <w:p w14:paraId="7BEE8CCF" w14:textId="77777777" w:rsidR="00A769FC" w:rsidRDefault="00000000" w:rsidP="00C06C19">
      <w:pPr>
        <w:spacing w:after="0" w:line="240" w:lineRule="auto"/>
        <w:ind w:left="720" w:hanging="720"/>
        <w:jc w:val="both"/>
        <w:rPr>
          <w:rFonts w:ascii="Times New Roman" w:hAnsi="Times New Roman" w:cs="Times New Roman"/>
          <w:sz w:val="24"/>
          <w:szCs w:val="24"/>
          <w:lang w:val="sv-SE"/>
        </w:rPr>
      </w:pPr>
      <w:r>
        <w:rPr>
          <w:rFonts w:ascii="Times New Roman" w:hAnsi="Times New Roman" w:cs="Times New Roman"/>
          <w:noProof/>
          <w:sz w:val="24"/>
          <w:szCs w:val="24"/>
          <w:lang w:val="en-US"/>
        </w:rPr>
        <w:pict w14:anchorId="5C3902FF">
          <v:rect id="1030" o:spid="_x0000_s1026" style="position:absolute;left:0;text-align:left;margin-left:243pt;margin-top:20.15pt;width:117.75pt;height:21.75pt;z-index:2;visibility:visible;mso-width-percent:0;mso-height-percent:0;mso-wrap-distance-left:0;mso-wrap-distance-right:0;mso-position-horizontal-relative:page;mso-position-vertical-relative:text;mso-width-percent:0;mso-height-percent:0;mso-width-relative:margin;mso-height-relative:margin" stroked="f" strokeweight=".5pt">
            <v:textbox>
              <w:txbxContent>
                <w:p w14:paraId="036D5899" w14:textId="77777777" w:rsidR="00A769FC" w:rsidRDefault="00000000">
                  <w:pPr>
                    <w:jc w:val="center"/>
                    <w:rPr>
                      <w:rFonts w:ascii="Times New Roman" w:hAnsi="Times New Roman" w:cs="Times New Roman"/>
                      <w:sz w:val="24"/>
                      <w:szCs w:val="24"/>
                    </w:rPr>
                  </w:pPr>
                  <w:r>
                    <w:rPr>
                      <w:rFonts w:ascii="Times New Roman" w:hAnsi="Times New Roman" w:cs="Times New Roman"/>
                      <w:sz w:val="24"/>
                      <w:szCs w:val="24"/>
                    </w:rPr>
                    <w:t>Kesimpulan</w:t>
                  </w:r>
                </w:p>
              </w:txbxContent>
            </v:textbox>
            <w10:wrap anchorx="page"/>
          </v:rect>
        </w:pict>
      </w:r>
      <w:r>
        <w:rPr>
          <w:rFonts w:ascii="Times New Roman" w:hAnsi="Times New Roman" w:cs="Times New Roman"/>
          <w:sz w:val="24"/>
          <w:szCs w:val="24"/>
          <w:lang w:val="sv-SE"/>
        </w:rPr>
        <w:t xml:space="preserve">Trianto. (2021). </w:t>
      </w:r>
      <w:r>
        <w:rPr>
          <w:rFonts w:ascii="Times New Roman" w:hAnsi="Times New Roman" w:cs="Times New Roman"/>
          <w:i/>
          <w:iCs/>
          <w:sz w:val="24"/>
          <w:szCs w:val="24"/>
          <w:lang w:val="sv-SE"/>
        </w:rPr>
        <w:t>Model pembelajaran terpadu: Konsep, strategi, dan implementasinya dalam kurikulum 2013</w:t>
      </w:r>
      <w:r>
        <w:rPr>
          <w:rFonts w:ascii="Times New Roman" w:hAnsi="Times New Roman" w:cs="Times New Roman"/>
          <w:sz w:val="24"/>
          <w:szCs w:val="24"/>
          <w:lang w:val="sv-SE"/>
        </w:rPr>
        <w:t>. Jakarta: Bumi Aksara.</w:t>
      </w:r>
    </w:p>
    <w:p w14:paraId="099CD365" w14:textId="77777777" w:rsidR="00A769FC" w:rsidRDefault="00A769FC" w:rsidP="00C06C19">
      <w:pPr>
        <w:spacing w:after="0" w:line="240" w:lineRule="auto"/>
        <w:ind w:left="720" w:hanging="720"/>
        <w:jc w:val="both"/>
        <w:rPr>
          <w:rFonts w:ascii="Times New Roman" w:hAnsi="Times New Roman" w:cs="Times New Roman"/>
          <w:sz w:val="24"/>
          <w:szCs w:val="24"/>
          <w:lang w:val="sv-SE"/>
        </w:rPr>
      </w:pPr>
    </w:p>
    <w:p w14:paraId="60667646" w14:textId="77777777" w:rsidR="00A769FC" w:rsidRDefault="00000000" w:rsidP="00C06C19">
      <w:pPr>
        <w:spacing w:after="0" w:line="240" w:lineRule="auto"/>
        <w:ind w:left="720" w:hanging="720"/>
        <w:jc w:val="both"/>
        <w:rPr>
          <w:rFonts w:ascii="Times New Roman" w:hAnsi="Times New Roman" w:cs="Times New Roman"/>
          <w:sz w:val="24"/>
          <w:szCs w:val="24"/>
          <w:lang w:val="sv-SE"/>
        </w:rPr>
      </w:pPr>
      <w:r>
        <w:rPr>
          <w:rFonts w:ascii="Times New Roman" w:hAnsi="Times New Roman" w:cs="Times New Roman"/>
          <w:sz w:val="24"/>
          <w:szCs w:val="24"/>
          <w:lang w:val="sv-SE"/>
        </w:rPr>
        <w:t xml:space="preserve">Wahyuni, R. (2023). Peningkatan hasil belajar matematika melalui penerapan CTL. </w:t>
      </w:r>
      <w:r>
        <w:rPr>
          <w:rFonts w:ascii="Times New Roman" w:hAnsi="Times New Roman" w:cs="Times New Roman"/>
          <w:i/>
          <w:iCs/>
          <w:sz w:val="24"/>
          <w:szCs w:val="24"/>
          <w:lang w:val="sv-SE"/>
        </w:rPr>
        <w:t>Jurnal Pendidikan Matematika Indonesia</w:t>
      </w:r>
      <w:r>
        <w:rPr>
          <w:rFonts w:ascii="Times New Roman" w:hAnsi="Times New Roman" w:cs="Times New Roman"/>
          <w:sz w:val="24"/>
          <w:szCs w:val="24"/>
          <w:lang w:val="sv-SE"/>
        </w:rPr>
        <w:t>, 9(1), 67–75.</w:t>
      </w:r>
    </w:p>
    <w:p w14:paraId="55D43831" w14:textId="77777777" w:rsidR="00A769FC" w:rsidRDefault="00A769FC" w:rsidP="00C06C19">
      <w:pPr>
        <w:spacing w:after="0" w:line="240" w:lineRule="auto"/>
        <w:ind w:left="720" w:hanging="720"/>
        <w:jc w:val="both"/>
        <w:rPr>
          <w:rFonts w:ascii="Times New Roman" w:hAnsi="Times New Roman" w:cs="Times New Roman"/>
          <w:sz w:val="24"/>
          <w:szCs w:val="24"/>
          <w:lang w:val="sv-SE"/>
        </w:rPr>
      </w:pPr>
    </w:p>
    <w:sectPr w:rsidR="00A769FC">
      <w:headerReference w:type="default" r:id="rId10"/>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BCBEB" w14:textId="77777777" w:rsidR="0092470C" w:rsidRDefault="0092470C" w:rsidP="00B33F5C">
      <w:pPr>
        <w:spacing w:after="0" w:line="240" w:lineRule="auto"/>
      </w:pPr>
      <w:r>
        <w:separator/>
      </w:r>
    </w:p>
  </w:endnote>
  <w:endnote w:type="continuationSeparator" w:id="0">
    <w:p w14:paraId="13E77009" w14:textId="77777777" w:rsidR="0092470C" w:rsidRDefault="0092470C" w:rsidP="00B33F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4F3A4" w14:textId="77777777" w:rsidR="0092470C" w:rsidRDefault="0092470C" w:rsidP="00B33F5C">
      <w:pPr>
        <w:spacing w:after="0" w:line="240" w:lineRule="auto"/>
      </w:pPr>
      <w:r>
        <w:separator/>
      </w:r>
    </w:p>
  </w:footnote>
  <w:footnote w:type="continuationSeparator" w:id="0">
    <w:p w14:paraId="33CCDD1F" w14:textId="77777777" w:rsidR="0092470C" w:rsidRDefault="0092470C" w:rsidP="00B33F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3852D" w14:textId="77777777" w:rsidR="00B33F5C" w:rsidRPr="007A4BE2" w:rsidRDefault="00B33F5C" w:rsidP="00B33F5C">
    <w:pPr>
      <w:spacing w:before="1"/>
      <w:ind w:left="20"/>
      <w:rPr>
        <w:sz w:val="20"/>
      </w:rPr>
    </w:pPr>
    <w:r w:rsidRPr="007A4BE2">
      <w:rPr>
        <w:noProof/>
        <w:sz w:val="20"/>
      </w:rPr>
      <w:drawing>
        <wp:anchor distT="0" distB="0" distL="0" distR="0" simplePos="0" relativeHeight="251659264" behindDoc="1" locked="0" layoutInCell="1" hidden="0" allowOverlap="1" wp14:anchorId="0148C646" wp14:editId="5FEB2460">
          <wp:simplePos x="0" y="0"/>
          <wp:positionH relativeFrom="page">
            <wp:posOffset>5336001</wp:posOffset>
          </wp:positionH>
          <wp:positionV relativeFrom="page">
            <wp:posOffset>400685</wp:posOffset>
          </wp:positionV>
          <wp:extent cx="1073593" cy="866775"/>
          <wp:effectExtent l="0" t="0" r="0" b="0"/>
          <wp:wrapNone/>
          <wp:docPr id="1"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7A4BE2">
      <w:rPr>
        <w:sz w:val="20"/>
      </w:rPr>
      <w:t>Prosiding</w:t>
    </w:r>
    <w:r w:rsidRPr="007A4BE2">
      <w:rPr>
        <w:spacing w:val="-7"/>
        <w:sz w:val="20"/>
      </w:rPr>
      <w:t xml:space="preserve"> </w:t>
    </w:r>
    <w:r w:rsidRPr="007A4BE2">
      <w:rPr>
        <w:sz w:val="20"/>
      </w:rPr>
      <w:t>Seminar</w:t>
    </w:r>
    <w:r w:rsidRPr="007A4BE2">
      <w:rPr>
        <w:spacing w:val="-6"/>
        <w:sz w:val="20"/>
      </w:rPr>
      <w:t xml:space="preserve"> </w:t>
    </w:r>
    <w:r w:rsidRPr="007A4BE2">
      <w:rPr>
        <w:spacing w:val="-2"/>
        <w:sz w:val="20"/>
      </w:rPr>
      <w:t>Nasional</w:t>
    </w:r>
    <w:r w:rsidRPr="007A4BE2">
      <w:rPr>
        <w:spacing w:val="-2"/>
        <w:sz w:val="20"/>
      </w:rPr>
      <w:br/>
    </w:r>
    <w:r w:rsidRPr="007A4BE2">
      <w:rPr>
        <w:sz w:val="20"/>
      </w:rPr>
      <w:t>Pendidikan,</w:t>
    </w:r>
    <w:r w:rsidRPr="007A4BE2">
      <w:rPr>
        <w:spacing w:val="-9"/>
        <w:sz w:val="20"/>
      </w:rPr>
      <w:t xml:space="preserve"> </w:t>
    </w:r>
    <w:r w:rsidRPr="007A4BE2">
      <w:rPr>
        <w:sz w:val="20"/>
      </w:rPr>
      <w:t>Saintek,</w:t>
    </w:r>
    <w:r w:rsidRPr="007A4BE2">
      <w:rPr>
        <w:spacing w:val="-9"/>
        <w:sz w:val="20"/>
      </w:rPr>
      <w:t xml:space="preserve"> </w:t>
    </w:r>
    <w:r w:rsidRPr="007A4BE2">
      <w:rPr>
        <w:sz w:val="20"/>
      </w:rPr>
      <w:t>Sosial</w:t>
    </w:r>
    <w:r w:rsidRPr="007A4BE2">
      <w:rPr>
        <w:spacing w:val="-9"/>
        <w:sz w:val="20"/>
      </w:rPr>
      <w:t xml:space="preserve"> </w:t>
    </w:r>
    <w:r w:rsidRPr="007A4BE2">
      <w:rPr>
        <w:sz w:val="20"/>
      </w:rPr>
      <w:t>dan</w:t>
    </w:r>
    <w:r w:rsidRPr="007A4BE2">
      <w:rPr>
        <w:spacing w:val="-8"/>
        <w:sz w:val="20"/>
      </w:rPr>
      <w:t xml:space="preserve"> </w:t>
    </w:r>
    <w:r w:rsidRPr="007A4BE2">
      <w:rPr>
        <w:sz w:val="20"/>
      </w:rPr>
      <w:t>Hukum</w:t>
    </w:r>
    <w:r w:rsidRPr="007A4BE2">
      <w:rPr>
        <w:spacing w:val="-10"/>
        <w:sz w:val="20"/>
      </w:rPr>
      <w:t xml:space="preserve"> </w:t>
    </w:r>
    <w:r w:rsidRPr="007A4BE2">
      <w:rPr>
        <w:sz w:val="20"/>
      </w:rPr>
      <w:t>(PSSH)</w:t>
    </w:r>
    <w:r w:rsidRPr="007A4BE2">
      <w:rPr>
        <w:sz w:val="20"/>
      </w:rPr>
      <w:br/>
      <w:t xml:space="preserve">E-ISSN : </w:t>
    </w:r>
    <w:r w:rsidRPr="007A4BE2">
      <w:rPr>
        <w:sz w:val="20"/>
        <w:u w:val="single"/>
      </w:rPr>
      <w:t>2830-361X</w:t>
    </w:r>
    <w:r w:rsidRPr="007A4BE2">
      <w:rPr>
        <w:sz w:val="20"/>
      </w:rPr>
      <w:t>, Volume 5, Maret 2026</w:t>
    </w:r>
    <w:r w:rsidRPr="007A4BE2">
      <w:rPr>
        <w:sz w:val="20"/>
      </w:rPr>
      <w:br/>
      <w:t>Homepage</w:t>
    </w:r>
    <w:r w:rsidRPr="007A4BE2">
      <w:rPr>
        <w:spacing w:val="-4"/>
        <w:sz w:val="20"/>
      </w:rPr>
      <w:t xml:space="preserve"> </w:t>
    </w:r>
    <w:r w:rsidRPr="007A4BE2">
      <w:rPr>
        <w:sz w:val="20"/>
      </w:rPr>
      <w:t>:</w:t>
    </w:r>
    <w:r w:rsidRPr="007A4BE2">
      <w:rPr>
        <w:spacing w:val="-5"/>
        <w:sz w:val="20"/>
      </w:rPr>
      <w:t xml:space="preserve"> </w:t>
    </w:r>
    <w:hyperlink r:id="rId2" w:history="1">
      <w:r w:rsidRPr="007A4BE2">
        <w:rPr>
          <w:color w:val="0000FF"/>
          <w:spacing w:val="-2"/>
          <w:sz w:val="20"/>
          <w:u w:val="single" w:color="0000FF"/>
        </w:rPr>
        <w:t>https://jurnal.semnaspssh.com/index.php/pssh</w:t>
      </w:r>
    </w:hyperlink>
  </w:p>
  <w:p w14:paraId="525B9619" w14:textId="77777777" w:rsidR="00B33F5C" w:rsidRDefault="00B33F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multiLevelType w:val="hybridMultilevel"/>
    <w:tmpl w:val="28ACAD56"/>
    <w:lvl w:ilvl="0" w:tplc="38090019">
      <w:start w:val="1"/>
      <w:numFmt w:val="lowerLetter"/>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 w15:restartNumberingAfterBreak="0">
    <w:nsid w:val="00000001"/>
    <w:multiLevelType w:val="hybridMultilevel"/>
    <w:tmpl w:val="D602AC7A"/>
    <w:lvl w:ilvl="0" w:tplc="3809000F">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 w15:restartNumberingAfterBreak="0">
    <w:nsid w:val="00000002"/>
    <w:multiLevelType w:val="hybridMultilevel"/>
    <w:tmpl w:val="23E099A4"/>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num w:numId="1" w16cid:durableId="1001930745">
    <w:abstractNumId w:val="1"/>
  </w:num>
  <w:num w:numId="2" w16cid:durableId="1208644569">
    <w:abstractNumId w:val="0"/>
  </w:num>
  <w:num w:numId="3" w16cid:durableId="2735578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9FC"/>
    <w:rsid w:val="0092470C"/>
    <w:rsid w:val="00996A6A"/>
    <w:rsid w:val="00A769FC"/>
    <w:rsid w:val="00B33F5C"/>
    <w:rsid w:val="00C06C1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69E21DC"/>
  <w15:docId w15:val="{D6830307-AED6-4199-B23D-0AA904539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SimSun"/>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id-ID"/>
    </w:rPr>
  </w:style>
  <w:style w:type="paragraph" w:styleId="Heading1">
    <w:name w:val="heading 1"/>
    <w:basedOn w:val="Normal"/>
    <w:next w:val="Normal"/>
    <w:link w:val="Heading1Char"/>
    <w:uiPriority w:val="9"/>
    <w:qFormat/>
    <w:pPr>
      <w:keepNext/>
      <w:keepLines/>
      <w:spacing w:before="360" w:after="80"/>
      <w:outlineLvl w:val="0"/>
    </w:pPr>
    <w:rPr>
      <w:rFonts w:ascii="Calibri Light" w:eastAsia="SimSun" w:hAnsi="Calibri Light"/>
      <w:color w:val="2F5496"/>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Calibri Light" w:eastAsia="SimSun" w:hAnsi="Calibri Light"/>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SimSun"/>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SimSun"/>
      <w:i/>
      <w:iCs/>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SimSun"/>
      <w:color w:val="2F5496"/>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SimSun"/>
      <w:i/>
      <w:iCs/>
      <w:color w:val="595959"/>
    </w:rPr>
  </w:style>
  <w:style w:type="paragraph" w:styleId="Heading7">
    <w:name w:val="heading 7"/>
    <w:basedOn w:val="Normal"/>
    <w:next w:val="Normal"/>
    <w:link w:val="Heading7Char"/>
    <w:uiPriority w:val="9"/>
    <w:qFormat/>
    <w:pPr>
      <w:keepNext/>
      <w:keepLines/>
      <w:spacing w:before="40" w:after="0"/>
      <w:outlineLvl w:val="6"/>
    </w:pPr>
    <w:rPr>
      <w:rFonts w:eastAsia="SimSun"/>
      <w:color w:val="595959"/>
    </w:rPr>
  </w:style>
  <w:style w:type="paragraph" w:styleId="Heading8">
    <w:name w:val="heading 8"/>
    <w:basedOn w:val="Normal"/>
    <w:next w:val="Normal"/>
    <w:link w:val="Heading8Char"/>
    <w:uiPriority w:val="9"/>
    <w:qFormat/>
    <w:pPr>
      <w:keepNext/>
      <w:keepLines/>
      <w:spacing w:after="0"/>
      <w:outlineLvl w:val="7"/>
    </w:pPr>
    <w:rPr>
      <w:rFonts w:eastAsia="SimSun"/>
      <w:i/>
      <w:iCs/>
      <w:color w:val="272727"/>
    </w:rPr>
  </w:style>
  <w:style w:type="paragraph" w:styleId="Heading9">
    <w:name w:val="heading 9"/>
    <w:basedOn w:val="Normal"/>
    <w:next w:val="Normal"/>
    <w:link w:val="Heading9Char"/>
    <w:uiPriority w:val="9"/>
    <w:qFormat/>
    <w:pPr>
      <w:keepNext/>
      <w:keepLines/>
      <w:spacing w:after="0"/>
      <w:outlineLvl w:val="8"/>
    </w:pPr>
    <w:rPr>
      <w:rFonts w:eastAsia="SimSu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Calibri Light" w:eastAsia="SimSun" w:hAnsi="Calibri Light" w:cs="SimSun"/>
      <w:color w:val="2F5496"/>
      <w:sz w:val="40"/>
      <w:szCs w:val="40"/>
      <w:lang w:val="id-ID"/>
    </w:rPr>
  </w:style>
  <w:style w:type="character" w:customStyle="1" w:styleId="Heading2Char">
    <w:name w:val="Heading 2 Char"/>
    <w:basedOn w:val="DefaultParagraphFont"/>
    <w:link w:val="Heading2"/>
    <w:uiPriority w:val="9"/>
    <w:rPr>
      <w:rFonts w:ascii="Calibri Light" w:eastAsia="SimSun" w:hAnsi="Calibri Light" w:cs="SimSun"/>
      <w:color w:val="2F5496"/>
      <w:sz w:val="32"/>
      <w:szCs w:val="32"/>
      <w:lang w:val="id-ID"/>
    </w:rPr>
  </w:style>
  <w:style w:type="character" w:customStyle="1" w:styleId="Heading3Char">
    <w:name w:val="Heading 3 Char"/>
    <w:basedOn w:val="DefaultParagraphFont"/>
    <w:link w:val="Heading3"/>
    <w:uiPriority w:val="9"/>
    <w:rPr>
      <w:rFonts w:eastAsia="SimSun" w:cs="SimSun"/>
      <w:color w:val="2F5496"/>
      <w:sz w:val="28"/>
      <w:szCs w:val="28"/>
      <w:lang w:val="id-ID"/>
    </w:rPr>
  </w:style>
  <w:style w:type="character" w:customStyle="1" w:styleId="Heading4Char">
    <w:name w:val="Heading 4 Char"/>
    <w:basedOn w:val="DefaultParagraphFont"/>
    <w:link w:val="Heading4"/>
    <w:uiPriority w:val="9"/>
    <w:rPr>
      <w:rFonts w:eastAsia="SimSun" w:cs="SimSun"/>
      <w:i/>
      <w:iCs/>
      <w:color w:val="2F5496"/>
      <w:lang w:val="id-ID"/>
    </w:rPr>
  </w:style>
  <w:style w:type="character" w:customStyle="1" w:styleId="Heading5Char">
    <w:name w:val="Heading 5 Char"/>
    <w:basedOn w:val="DefaultParagraphFont"/>
    <w:link w:val="Heading5"/>
    <w:uiPriority w:val="9"/>
    <w:rPr>
      <w:rFonts w:eastAsia="SimSun" w:cs="SimSun"/>
      <w:color w:val="2F5496"/>
      <w:lang w:val="id-ID"/>
    </w:rPr>
  </w:style>
  <w:style w:type="character" w:customStyle="1" w:styleId="Heading6Char">
    <w:name w:val="Heading 6 Char"/>
    <w:basedOn w:val="DefaultParagraphFont"/>
    <w:link w:val="Heading6"/>
    <w:uiPriority w:val="9"/>
    <w:rPr>
      <w:rFonts w:eastAsia="SimSun" w:cs="SimSun"/>
      <w:i/>
      <w:iCs/>
      <w:color w:val="595959"/>
      <w:lang w:val="id-ID"/>
    </w:rPr>
  </w:style>
  <w:style w:type="character" w:customStyle="1" w:styleId="Heading7Char">
    <w:name w:val="Heading 7 Char"/>
    <w:basedOn w:val="DefaultParagraphFont"/>
    <w:link w:val="Heading7"/>
    <w:uiPriority w:val="9"/>
    <w:rPr>
      <w:rFonts w:eastAsia="SimSun" w:cs="SimSun"/>
      <w:color w:val="595959"/>
      <w:lang w:val="id-ID"/>
    </w:rPr>
  </w:style>
  <w:style w:type="character" w:customStyle="1" w:styleId="Heading8Char">
    <w:name w:val="Heading 8 Char"/>
    <w:basedOn w:val="DefaultParagraphFont"/>
    <w:link w:val="Heading8"/>
    <w:uiPriority w:val="9"/>
    <w:rPr>
      <w:rFonts w:eastAsia="SimSun" w:cs="SimSun"/>
      <w:i/>
      <w:iCs/>
      <w:color w:val="272727"/>
      <w:lang w:val="id-ID"/>
    </w:rPr>
  </w:style>
  <w:style w:type="character" w:customStyle="1" w:styleId="Heading9Char">
    <w:name w:val="Heading 9 Char"/>
    <w:basedOn w:val="DefaultParagraphFont"/>
    <w:link w:val="Heading9"/>
    <w:uiPriority w:val="9"/>
    <w:rPr>
      <w:rFonts w:eastAsia="SimSun" w:cs="SimSun"/>
      <w:color w:val="272727"/>
      <w:lang w:val="id-ID"/>
    </w:rPr>
  </w:style>
  <w:style w:type="paragraph" w:styleId="Title">
    <w:name w:val="Title"/>
    <w:basedOn w:val="Normal"/>
    <w:next w:val="Normal"/>
    <w:link w:val="TitleChar"/>
    <w:uiPriority w:val="10"/>
    <w:qFormat/>
    <w:pPr>
      <w:spacing w:after="80" w:line="240" w:lineRule="auto"/>
      <w:contextualSpacing/>
    </w:pPr>
    <w:rPr>
      <w:rFonts w:ascii="Calibri Light" w:eastAsia="SimSun" w:hAnsi="Calibri Light"/>
      <w:spacing w:val="-10"/>
      <w:kern w:val="28"/>
      <w:sz w:val="56"/>
      <w:szCs w:val="56"/>
    </w:rPr>
  </w:style>
  <w:style w:type="character" w:customStyle="1" w:styleId="TitleChar">
    <w:name w:val="Title Char"/>
    <w:basedOn w:val="DefaultParagraphFont"/>
    <w:link w:val="Title"/>
    <w:uiPriority w:val="10"/>
    <w:rPr>
      <w:rFonts w:ascii="Calibri Light" w:eastAsia="SimSun" w:hAnsi="Calibri Light" w:cs="SimSun"/>
      <w:spacing w:val="-10"/>
      <w:kern w:val="28"/>
      <w:sz w:val="56"/>
      <w:szCs w:val="56"/>
      <w:lang w:val="id-ID"/>
    </w:rPr>
  </w:style>
  <w:style w:type="paragraph" w:styleId="Subtitle">
    <w:name w:val="Subtitle"/>
    <w:basedOn w:val="Normal"/>
    <w:next w:val="Normal"/>
    <w:link w:val="SubtitleChar"/>
    <w:uiPriority w:val="11"/>
    <w:qFormat/>
    <w:pPr>
      <w:numPr>
        <w:ilvl w:val="1"/>
      </w:numPr>
    </w:pPr>
    <w:rPr>
      <w:rFonts w:eastAsia="SimSun"/>
      <w:color w:val="595959"/>
      <w:spacing w:val="15"/>
      <w:sz w:val="28"/>
      <w:szCs w:val="28"/>
    </w:rPr>
  </w:style>
  <w:style w:type="character" w:customStyle="1" w:styleId="SubtitleChar">
    <w:name w:val="Subtitle Char"/>
    <w:basedOn w:val="DefaultParagraphFont"/>
    <w:link w:val="Subtitle"/>
    <w:uiPriority w:val="11"/>
    <w:rPr>
      <w:rFonts w:eastAsia="SimSun" w:cs="SimSun"/>
      <w:color w:val="595959"/>
      <w:spacing w:val="15"/>
      <w:sz w:val="28"/>
      <w:szCs w:val="28"/>
      <w:lang w:val="id-ID"/>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QuoteChar">
    <w:name w:val="Quote Char"/>
    <w:basedOn w:val="DefaultParagraphFont"/>
    <w:link w:val="Quote"/>
    <w:uiPriority w:val="29"/>
    <w:rPr>
      <w:i/>
      <w:iCs/>
      <w:color w:val="404040"/>
      <w:lang w:val="id-ID"/>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2F5496"/>
    </w:rPr>
  </w:style>
  <w:style w:type="paragraph" w:styleId="IntenseQuote">
    <w:name w:val="Intense Quote"/>
    <w:basedOn w:val="Normal"/>
    <w:next w:val="Normal"/>
    <w:link w:val="IntenseQuoteChar"/>
    <w:uiPriority w:val="30"/>
    <w:qFormat/>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basedOn w:val="DefaultParagraphFont"/>
    <w:link w:val="IntenseQuote"/>
    <w:uiPriority w:val="30"/>
    <w:rPr>
      <w:i/>
      <w:iCs/>
      <w:color w:val="2F5496"/>
      <w:lang w:val="id-ID"/>
    </w:rPr>
  </w:style>
  <w:style w:type="character" w:styleId="IntenseReference">
    <w:name w:val="Intense Reference"/>
    <w:basedOn w:val="DefaultParagraphFont"/>
    <w:uiPriority w:val="32"/>
    <w:qFormat/>
    <w:rPr>
      <w:b/>
      <w:bCs/>
      <w:smallCaps/>
      <w:color w:val="2F5496"/>
      <w:spacing w:val="5"/>
    </w:rPr>
  </w:style>
  <w:style w:type="character" w:styleId="Hyperlink">
    <w:name w:val="Hyperlink"/>
    <w:basedOn w:val="DefaultParagraphFont"/>
    <w:uiPriority w:val="99"/>
    <w:rPr>
      <w:color w:val="0563C1"/>
      <w:u w:val="single"/>
    </w:rPr>
  </w:style>
  <w:style w:type="character" w:customStyle="1" w:styleId="UnresolvedMention1">
    <w:name w:val="Unresolved Mention1"/>
    <w:basedOn w:val="DefaultParagraphFont"/>
    <w:uiPriority w:val="99"/>
    <w:rPr>
      <w:color w:val="605E5C"/>
      <w:shd w:val="clear" w:color="auto" w:fill="E1DFDD"/>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33F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3F5C"/>
    <w:rPr>
      <w:lang w:val="id-ID"/>
    </w:rPr>
  </w:style>
  <w:style w:type="paragraph" w:styleId="Footer">
    <w:name w:val="footer"/>
    <w:basedOn w:val="Normal"/>
    <w:link w:val="FooterChar"/>
    <w:uiPriority w:val="99"/>
    <w:unhideWhenUsed/>
    <w:rsid w:val="00B33F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3F5C"/>
    <w:rPr>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ettings" Target="settings.xml"/><Relationship Id="rId7" Type="http://schemas.openxmlformats.org/officeDocument/2006/relationships/hyperlink" Target="mailto:ofeby855@gmail.com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chart" Target="charts/chart2.xm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C:/Users/ACER/OneDrive/Documents/FREKUENSI%20PRETEST.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C:/Users/ACER/OneDrive/Documents/NILAI%20PENELITIAN.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barChart>
        <c:barDir val="col"/>
        <c:grouping val="clustered"/>
        <c:varyColors val="0"/>
        <c:ser>
          <c:idx val="0"/>
          <c:order val="0"/>
          <c:tx>
            <c:strRef>
              <c:f>Sheet1!$K$1</c:f>
              <c:strCache>
                <c:ptCount val="1"/>
                <c:pt idx="0">
                  <c:v>fi</c:v>
                </c:pt>
              </c:strCache>
            </c:strRef>
          </c:tx>
          <c:spPr>
            <a:solidFill>
              <a:schemeClr val="accent6">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Sheet1!$J$2:$J$6</c:f>
              <c:numCache>
                <c:formatCode>General</c:formatCode>
                <c:ptCount val="5"/>
                <c:pt idx="0">
                  <c:v>20</c:v>
                </c:pt>
                <c:pt idx="1">
                  <c:v>30</c:v>
                </c:pt>
                <c:pt idx="2">
                  <c:v>40</c:v>
                </c:pt>
                <c:pt idx="3">
                  <c:v>50</c:v>
                </c:pt>
                <c:pt idx="4">
                  <c:v>60</c:v>
                </c:pt>
              </c:numCache>
            </c:numRef>
          </c:cat>
          <c:val>
            <c:numRef>
              <c:f>Sheet1!$K$2:$K$6</c:f>
              <c:numCache>
                <c:formatCode>General</c:formatCode>
                <c:ptCount val="5"/>
                <c:pt idx="0">
                  <c:v>2</c:v>
                </c:pt>
                <c:pt idx="1">
                  <c:v>3</c:v>
                </c:pt>
                <c:pt idx="2">
                  <c:v>8</c:v>
                </c:pt>
                <c:pt idx="3">
                  <c:v>6</c:v>
                </c:pt>
                <c:pt idx="4">
                  <c:v>1</c:v>
                </c:pt>
              </c:numCache>
            </c:numRef>
          </c:val>
          <c:extLst>
            <c:ext xmlns:c16="http://schemas.microsoft.com/office/drawing/2014/chart" uri="{C3380CC4-5D6E-409C-BE32-E72D297353CC}">
              <c16:uniqueId val="{00000000-08A8-428D-B20B-DC6908E722FC}"/>
            </c:ext>
          </c:extLst>
        </c:ser>
        <c:dLbls>
          <c:dLblPos val="inEnd"/>
          <c:showLegendKey val="0"/>
          <c:showVal val="1"/>
          <c:showCatName val="0"/>
          <c:showSerName val="0"/>
          <c:showPercent val="0"/>
          <c:showBubbleSize val="0"/>
        </c:dLbls>
        <c:gapWidth val="65"/>
        <c:axId val="-1263607168"/>
        <c:axId val="-1263604992"/>
      </c:barChart>
      <c:catAx>
        <c:axId val="-1263607168"/>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en-ID"/>
                  <a:t>Nilai siswa</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en-US"/>
            </a:p>
          </c:txPr>
        </c:title>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263604992"/>
        <c:crosses val="autoZero"/>
        <c:auto val="1"/>
        <c:lblAlgn val="ctr"/>
        <c:lblOffset val="100"/>
        <c:noMultiLvlLbl val="0"/>
      </c:catAx>
      <c:valAx>
        <c:axId val="-1263604992"/>
        <c:scaling>
          <c:orientation val="minMax"/>
        </c:scaling>
        <c:delete val="1"/>
        <c:axPos val="l"/>
        <c:majorGridlines>
          <c:spPr>
            <a:ln w="9525" cap="flat" cmpd="sng" algn="ctr">
              <a:gradFill>
                <a:gsLst>
                  <a:gs pos="0">
                    <a:schemeClr val="lt1">
                      <a:lumMod val="75000"/>
                      <a:alpha val="36000"/>
                    </a:schemeClr>
                  </a:gs>
                  <a:gs pos="100000">
                    <a:schemeClr val="dk1">
                      <a:lumMod val="95000"/>
                      <a:lumOff val="5000"/>
                      <a:alpha val="42000"/>
                    </a:schemeClr>
                  </a:gs>
                </a:gsLst>
                <a:lin ang="5400000" scaled="0"/>
              </a:gra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en-ID"/>
                  <a:t>Frekuensi</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en-US"/>
            </a:p>
          </c:txPr>
        </c:title>
        <c:numFmt formatCode="General" sourceLinked="1"/>
        <c:majorTickMark val="none"/>
        <c:minorTickMark val="none"/>
        <c:tickLblPos val="nextTo"/>
        <c:crossAx val="-1263607168"/>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barChart>
        <c:barDir val="col"/>
        <c:grouping val="clustered"/>
        <c:varyColors val="0"/>
        <c:ser>
          <c:idx val="0"/>
          <c:order val="0"/>
          <c:tx>
            <c:strRef>
              <c:f>Sheet1!$M$1</c:f>
              <c:strCache>
                <c:ptCount val="1"/>
                <c:pt idx="0">
                  <c:v>fi</c:v>
                </c:pt>
              </c:strCache>
            </c:strRef>
          </c:tx>
          <c:spPr>
            <a:solidFill>
              <a:schemeClr val="accent6">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Sheet1!$L$2:$L$5</c:f>
              <c:numCache>
                <c:formatCode>General</c:formatCode>
                <c:ptCount val="4"/>
                <c:pt idx="0">
                  <c:v>60</c:v>
                </c:pt>
                <c:pt idx="1">
                  <c:v>70</c:v>
                </c:pt>
                <c:pt idx="2">
                  <c:v>80</c:v>
                </c:pt>
                <c:pt idx="3">
                  <c:v>90</c:v>
                </c:pt>
              </c:numCache>
            </c:numRef>
          </c:cat>
          <c:val>
            <c:numRef>
              <c:f>Sheet1!$M$2:$M$5</c:f>
              <c:numCache>
                <c:formatCode>General</c:formatCode>
                <c:ptCount val="4"/>
                <c:pt idx="0">
                  <c:v>3</c:v>
                </c:pt>
                <c:pt idx="1">
                  <c:v>6</c:v>
                </c:pt>
                <c:pt idx="2">
                  <c:v>8</c:v>
                </c:pt>
                <c:pt idx="3">
                  <c:v>3</c:v>
                </c:pt>
              </c:numCache>
            </c:numRef>
          </c:val>
          <c:extLst>
            <c:ext xmlns:c16="http://schemas.microsoft.com/office/drawing/2014/chart" uri="{C3380CC4-5D6E-409C-BE32-E72D297353CC}">
              <c16:uniqueId val="{00000000-729A-467A-A691-57AC8A73DB60}"/>
            </c:ext>
          </c:extLst>
        </c:ser>
        <c:dLbls>
          <c:dLblPos val="inEnd"/>
          <c:showLegendKey val="0"/>
          <c:showVal val="1"/>
          <c:showCatName val="0"/>
          <c:showSerName val="0"/>
          <c:showPercent val="0"/>
          <c:showBubbleSize val="0"/>
        </c:dLbls>
        <c:gapWidth val="65"/>
        <c:axId val="-1263601728"/>
        <c:axId val="-1263596288"/>
      </c:barChart>
      <c:catAx>
        <c:axId val="-1263601728"/>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en-ID"/>
                  <a:t>Nilai siswa</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en-ID"/>
            </a:p>
          </c:txPr>
        </c:title>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263596288"/>
        <c:crosses val="autoZero"/>
        <c:auto val="1"/>
        <c:lblAlgn val="ctr"/>
        <c:lblOffset val="100"/>
        <c:noMultiLvlLbl val="0"/>
      </c:catAx>
      <c:valAx>
        <c:axId val="-1263596288"/>
        <c:scaling>
          <c:orientation val="minMax"/>
        </c:scaling>
        <c:delete val="1"/>
        <c:axPos val="l"/>
        <c:majorGridlines>
          <c:spPr>
            <a:ln w="9525" cap="flat" cmpd="sng" algn="ctr">
              <a:gradFill>
                <a:gsLst>
                  <a:gs pos="0">
                    <a:schemeClr val="lt1">
                      <a:lumMod val="75000"/>
                      <a:alpha val="36000"/>
                    </a:schemeClr>
                  </a:gs>
                  <a:gs pos="100000">
                    <a:schemeClr val="dk1">
                      <a:lumMod val="95000"/>
                      <a:lumOff val="5000"/>
                      <a:alpha val="42000"/>
                    </a:schemeClr>
                  </a:gs>
                </a:gsLst>
                <a:lin ang="5400000" scaled="0"/>
              </a:gra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en-ID"/>
                  <a:t>Frekuensi</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en-US"/>
            </a:p>
          </c:txPr>
        </c:title>
        <c:numFmt formatCode="General" sourceLinked="1"/>
        <c:majorTickMark val="none"/>
        <c:minorTickMark val="none"/>
        <c:tickLblPos val="nextTo"/>
        <c:crossAx val="-1263601728"/>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9">
  <a:schemeClr val="accent6"/>
</cs:colorStyle>
</file>

<file path=word/charts/colors2.xml><?xml version="1.0" encoding="utf-8"?>
<cs:colorStyle xmlns:cs="http://schemas.microsoft.com/office/drawing/2012/chartStyle" xmlns:a="http://schemas.openxmlformats.org/drawingml/2006/main" meth="withinLinear" id="19">
  <a:schemeClr val="accent6"/>
</cs:colorStyle>
</file>

<file path=word/charts/style1.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0">
              <a:schemeClr val="lt1">
                <a:lumMod val="75000"/>
                <a:alpha val="36000"/>
              </a:schemeClr>
            </a:gs>
            <a:gs pos="100000">
              <a:schemeClr val="dk1">
                <a:lumMod val="95000"/>
                <a:lumOff val="5000"/>
                <a:alpha val="42000"/>
              </a:schemeClr>
            </a:gs>
          </a:gsLst>
          <a:lin ang="5400000" scaled="0"/>
        </a:gradFill>
        <a:round/>
      </a:ln>
    </cs:spPr>
  </cs:gridlineMajor>
  <cs:gridlineMinor>
    <cs:lnRef idx="0"/>
    <cs:fillRef idx="0"/>
    <cs:effectRef idx="0"/>
    <cs:fontRef idx="minor">
      <a:schemeClr val="dk1"/>
    </cs:fontRef>
    <cs:spPr>
      <a:ln>
        <a:gradFill>
          <a:gsLst>
            <a:gs pos="0">
              <a:schemeClr val="lt1">
                <a:lumMod val="75000"/>
                <a:alpha val="36000"/>
              </a:schemeClr>
            </a:gs>
            <a:gs pos="100000">
              <a:schemeClr val="dk1">
                <a:lumMod val="95000"/>
                <a:lumOff val="5000"/>
                <a:alpha val="42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0">
              <a:schemeClr val="lt1">
                <a:lumMod val="75000"/>
                <a:alpha val="36000"/>
              </a:schemeClr>
            </a:gs>
            <a:gs pos="100000">
              <a:schemeClr val="dk1">
                <a:lumMod val="95000"/>
                <a:lumOff val="5000"/>
                <a:alpha val="42000"/>
              </a:schemeClr>
            </a:gs>
          </a:gsLst>
          <a:lin ang="5400000" scaled="0"/>
        </a:gradFill>
        <a:round/>
      </a:ln>
    </cs:spPr>
  </cs:gridlineMajor>
  <cs:gridlineMinor>
    <cs:lnRef idx="0"/>
    <cs:fillRef idx="0"/>
    <cs:effectRef idx="0"/>
    <cs:fontRef idx="minor">
      <a:schemeClr val="dk1"/>
    </cs:fontRef>
    <cs:spPr>
      <a:ln>
        <a:gradFill>
          <a:gsLst>
            <a:gs pos="0">
              <a:schemeClr val="lt1">
                <a:lumMod val="75000"/>
                <a:alpha val="36000"/>
              </a:schemeClr>
            </a:gs>
            <a:gs pos="100000">
              <a:schemeClr val="dk1">
                <a:lumMod val="95000"/>
                <a:lumOff val="5000"/>
                <a:alpha val="42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136</TotalTime>
  <Pages>1</Pages>
  <Words>2890</Words>
  <Characters>16476</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Febyola Victoria Tarigan</dc:creator>
  <cp:lastModifiedBy>ROY SIANTURI</cp:lastModifiedBy>
  <cp:revision>6</cp:revision>
  <dcterms:created xsi:type="dcterms:W3CDTF">2026-02-17T10:35:00Z</dcterms:created>
  <dcterms:modified xsi:type="dcterms:W3CDTF">2026-10-10T08:09:00Z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c04a924c-dc7c-4d53-96c2-8d253207247d</vt:lpwstr>
  </property>
  <property fmtid="{D5CDD505-2E9C-101B-9397-08002B2CF9AE}" pid="3" name="ICV">
    <vt:lpwstr>ecb7ce3ed48a49bcb6b970c5f72c87a9</vt:lpwstr>
  </property>
</Properties>
</file>