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6D3CE" w14:textId="6175E10B" w:rsidR="00C74D85" w:rsidRDefault="00C74D85" w:rsidP="00A82EF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PENGARUH MEDIA </w:t>
      </w:r>
      <w:r>
        <w:rPr>
          <w:rFonts w:ascii="Times New Roman" w:hAnsi="Times New Roman" w:cs="Times New Roman"/>
          <w:b/>
          <w:bCs/>
          <w:i/>
          <w:iCs/>
          <w:sz w:val="28"/>
          <w:szCs w:val="28"/>
        </w:rPr>
        <w:t xml:space="preserve">PUZZLE </w:t>
      </w:r>
      <w:r>
        <w:rPr>
          <w:rFonts w:ascii="Times New Roman" w:hAnsi="Times New Roman" w:cs="Times New Roman"/>
          <w:b/>
          <w:bCs/>
          <w:sz w:val="28"/>
          <w:szCs w:val="28"/>
        </w:rPr>
        <w:t>TERHADAP HASI BELAJAR</w:t>
      </w:r>
      <w:r w:rsidR="00A82EF2">
        <w:rPr>
          <w:rFonts w:ascii="Times New Roman" w:hAnsi="Times New Roman" w:cs="Times New Roman"/>
          <w:b/>
          <w:bCs/>
          <w:sz w:val="28"/>
          <w:szCs w:val="28"/>
        </w:rPr>
        <w:t xml:space="preserve"> </w:t>
      </w:r>
      <w:r>
        <w:rPr>
          <w:rFonts w:ascii="Times New Roman" w:hAnsi="Times New Roman" w:cs="Times New Roman"/>
          <w:b/>
          <w:bCs/>
          <w:sz w:val="28"/>
          <w:szCs w:val="28"/>
        </w:rPr>
        <w:t>MATERI SIKLUS HIDUP HEWAN PADA MATA</w:t>
      </w:r>
      <w:r w:rsidR="00A82EF2">
        <w:rPr>
          <w:rFonts w:ascii="Times New Roman" w:hAnsi="Times New Roman" w:cs="Times New Roman"/>
          <w:b/>
          <w:bCs/>
          <w:sz w:val="28"/>
          <w:szCs w:val="28"/>
        </w:rPr>
        <w:t xml:space="preserve"> </w:t>
      </w:r>
      <w:r>
        <w:rPr>
          <w:rFonts w:ascii="Times New Roman" w:hAnsi="Times New Roman" w:cs="Times New Roman"/>
          <w:b/>
          <w:bCs/>
          <w:sz w:val="28"/>
          <w:szCs w:val="28"/>
        </w:rPr>
        <w:t>PELAJARAN</w:t>
      </w:r>
      <w:r w:rsidR="00A82EF2">
        <w:rPr>
          <w:rFonts w:ascii="Times New Roman" w:hAnsi="Times New Roman" w:cs="Times New Roman"/>
          <w:b/>
          <w:bCs/>
          <w:sz w:val="28"/>
          <w:szCs w:val="28"/>
        </w:rPr>
        <w:t xml:space="preserve"> </w:t>
      </w:r>
      <w:r>
        <w:rPr>
          <w:rFonts w:ascii="Times New Roman" w:hAnsi="Times New Roman" w:cs="Times New Roman"/>
          <w:b/>
          <w:bCs/>
          <w:sz w:val="28"/>
          <w:szCs w:val="28"/>
        </w:rPr>
        <w:t>IPAS UNTUK SISWA KELAS III</w:t>
      </w:r>
      <w:r w:rsidR="00A82EF2">
        <w:rPr>
          <w:rFonts w:ascii="Times New Roman" w:hAnsi="Times New Roman" w:cs="Times New Roman"/>
          <w:b/>
          <w:bCs/>
          <w:sz w:val="28"/>
          <w:szCs w:val="28"/>
        </w:rPr>
        <w:t xml:space="preserve"> </w:t>
      </w:r>
      <w:r>
        <w:rPr>
          <w:rFonts w:ascii="Times New Roman" w:hAnsi="Times New Roman" w:cs="Times New Roman"/>
          <w:b/>
          <w:bCs/>
          <w:sz w:val="28"/>
          <w:szCs w:val="28"/>
        </w:rPr>
        <w:t>UPT SD NEGERI 060914</w:t>
      </w:r>
      <w:r w:rsidR="00A82EF2">
        <w:rPr>
          <w:rFonts w:ascii="Times New Roman" w:hAnsi="Times New Roman" w:cs="Times New Roman"/>
          <w:b/>
          <w:bCs/>
          <w:sz w:val="28"/>
          <w:szCs w:val="28"/>
        </w:rPr>
        <w:t xml:space="preserve"> </w:t>
      </w:r>
      <w:r>
        <w:rPr>
          <w:rFonts w:ascii="Times New Roman" w:hAnsi="Times New Roman" w:cs="Times New Roman"/>
          <w:b/>
          <w:bCs/>
          <w:sz w:val="28"/>
          <w:szCs w:val="28"/>
        </w:rPr>
        <w:t>SUNGGAL</w:t>
      </w:r>
      <w:r w:rsidR="00A82EF2">
        <w:rPr>
          <w:rFonts w:ascii="Times New Roman" w:hAnsi="Times New Roman" w:cs="Times New Roman"/>
          <w:b/>
          <w:bCs/>
          <w:sz w:val="28"/>
          <w:szCs w:val="28"/>
        </w:rPr>
        <w:t xml:space="preserve"> </w:t>
      </w:r>
      <w:r>
        <w:rPr>
          <w:rFonts w:ascii="Times New Roman" w:hAnsi="Times New Roman" w:cs="Times New Roman"/>
          <w:b/>
          <w:bCs/>
          <w:sz w:val="28"/>
          <w:szCs w:val="28"/>
        </w:rPr>
        <w:t xml:space="preserve">T.P 2025/2026 </w:t>
      </w:r>
    </w:p>
    <w:p w14:paraId="6E2BA916" w14:textId="77777777" w:rsidR="003D4466" w:rsidRDefault="003D4466" w:rsidP="00A82EF2">
      <w:pPr>
        <w:spacing w:after="0" w:line="240" w:lineRule="auto"/>
        <w:jc w:val="center"/>
        <w:rPr>
          <w:rFonts w:ascii="Times New Roman" w:hAnsi="Times New Roman" w:cs="Times New Roman"/>
          <w:b/>
          <w:bCs/>
          <w:sz w:val="28"/>
          <w:szCs w:val="28"/>
        </w:rPr>
      </w:pPr>
    </w:p>
    <w:p w14:paraId="33725DC8" w14:textId="77777777" w:rsidR="008A6517" w:rsidRDefault="008A6517" w:rsidP="00A82EF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THE INFLUENCE OF </w:t>
      </w:r>
      <w:r>
        <w:rPr>
          <w:rFonts w:ascii="Times New Roman" w:hAnsi="Times New Roman" w:cs="Times New Roman"/>
          <w:b/>
          <w:bCs/>
          <w:i/>
          <w:iCs/>
          <w:sz w:val="28"/>
          <w:szCs w:val="28"/>
        </w:rPr>
        <w:t xml:space="preserve">PUZZLE </w:t>
      </w:r>
      <w:r>
        <w:rPr>
          <w:rFonts w:ascii="Times New Roman" w:hAnsi="Times New Roman" w:cs="Times New Roman"/>
          <w:b/>
          <w:bCs/>
          <w:sz w:val="28"/>
          <w:szCs w:val="28"/>
        </w:rPr>
        <w:t>MEDIA ON LEARNING OUTCOMES MATERIAL OF ANIMAL LIFE IN THE</w:t>
      </w:r>
    </w:p>
    <w:p w14:paraId="38E26A29" w14:textId="45849D98" w:rsidR="008A6517" w:rsidRDefault="008A6517" w:rsidP="00A82EF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EYESIPAS LESSONS FOR GRADE III STUDENTS </w:t>
      </w:r>
    </w:p>
    <w:p w14:paraId="3D943CF8" w14:textId="0419A051" w:rsidR="008A6517" w:rsidRDefault="008A6517" w:rsidP="00A82EF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UPT SD NEGERI 060914 SUNGGAL</w:t>
      </w:r>
      <w:r w:rsidR="00A82EF2">
        <w:rPr>
          <w:rFonts w:ascii="Times New Roman" w:hAnsi="Times New Roman" w:cs="Times New Roman"/>
          <w:b/>
          <w:bCs/>
          <w:sz w:val="28"/>
          <w:szCs w:val="28"/>
        </w:rPr>
        <w:t xml:space="preserve"> </w:t>
      </w:r>
      <w:r>
        <w:rPr>
          <w:rFonts w:ascii="Times New Roman" w:hAnsi="Times New Roman" w:cs="Times New Roman"/>
          <w:b/>
          <w:bCs/>
          <w:sz w:val="28"/>
          <w:szCs w:val="28"/>
        </w:rPr>
        <w:t xml:space="preserve">T.P 2025/2026 </w:t>
      </w:r>
    </w:p>
    <w:p w14:paraId="3C565E25" w14:textId="77777777" w:rsidR="003D4466" w:rsidRDefault="003D4466" w:rsidP="00A82EF2">
      <w:pPr>
        <w:spacing w:after="0" w:line="240" w:lineRule="auto"/>
        <w:jc w:val="center"/>
        <w:rPr>
          <w:rFonts w:ascii="Times New Roman" w:hAnsi="Times New Roman" w:cs="Times New Roman"/>
          <w:b/>
          <w:bCs/>
          <w:sz w:val="28"/>
          <w:szCs w:val="28"/>
        </w:rPr>
      </w:pPr>
    </w:p>
    <w:p w14:paraId="235EDC73" w14:textId="6CBB2B6B" w:rsidR="00A82EF2" w:rsidRPr="00A82EF2" w:rsidRDefault="008A6517" w:rsidP="00A82EF2">
      <w:pPr>
        <w:spacing w:line="240" w:lineRule="auto"/>
        <w:jc w:val="center"/>
        <w:rPr>
          <w:rFonts w:ascii="Times New Roman" w:hAnsi="Times New Roman" w:cs="Times New Roman"/>
          <w:b/>
          <w:bCs/>
          <w:vertAlign w:val="superscript"/>
        </w:rPr>
      </w:pPr>
      <w:r w:rsidRPr="00A82EF2">
        <w:rPr>
          <w:rFonts w:ascii="Times New Roman" w:hAnsi="Times New Roman" w:cs="Times New Roman"/>
          <w:b/>
          <w:bCs/>
        </w:rPr>
        <w:t>Rivaldo Harianja</w:t>
      </w:r>
      <w:r w:rsidRPr="00A82EF2">
        <w:rPr>
          <w:rFonts w:ascii="Times New Roman" w:hAnsi="Times New Roman" w:cs="Times New Roman"/>
          <w:b/>
          <w:bCs/>
          <w:vertAlign w:val="superscript"/>
        </w:rPr>
        <w:t>(1)</w:t>
      </w:r>
      <w:r w:rsidRPr="00A82EF2">
        <w:rPr>
          <w:rFonts w:ascii="Times New Roman" w:hAnsi="Times New Roman" w:cs="Times New Roman"/>
          <w:b/>
          <w:bCs/>
        </w:rPr>
        <w:t>, Gemala Widiyarti</w:t>
      </w:r>
      <w:r w:rsidRPr="00A82EF2">
        <w:rPr>
          <w:rFonts w:ascii="Times New Roman" w:hAnsi="Times New Roman" w:cs="Times New Roman"/>
          <w:b/>
          <w:bCs/>
          <w:vertAlign w:val="superscript"/>
        </w:rPr>
        <w:t>(2)</w:t>
      </w:r>
      <w:r w:rsidRPr="00A82EF2">
        <w:rPr>
          <w:rFonts w:ascii="Times New Roman" w:hAnsi="Times New Roman" w:cs="Times New Roman"/>
          <w:b/>
          <w:bCs/>
        </w:rPr>
        <w:t xml:space="preserve">, </w:t>
      </w:r>
      <w:r w:rsidR="001E5E96" w:rsidRPr="00A82EF2">
        <w:rPr>
          <w:rFonts w:ascii="Times New Roman" w:hAnsi="Times New Roman" w:cs="Times New Roman"/>
          <w:b/>
          <w:bCs/>
        </w:rPr>
        <w:t>Pandapota</w:t>
      </w:r>
      <w:r w:rsidR="00A82EF2" w:rsidRPr="00A82EF2">
        <w:rPr>
          <w:rFonts w:ascii="Times New Roman" w:hAnsi="Times New Roman" w:cs="Times New Roman"/>
          <w:b/>
          <w:bCs/>
        </w:rPr>
        <w:t>n Tambunan</w:t>
      </w:r>
      <w:r w:rsidR="001E5E96" w:rsidRPr="00A82EF2">
        <w:rPr>
          <w:rFonts w:ascii="Times New Roman" w:hAnsi="Times New Roman" w:cs="Times New Roman"/>
          <w:b/>
          <w:bCs/>
          <w:vertAlign w:val="superscript"/>
        </w:rPr>
        <w:t>(3)</w:t>
      </w:r>
    </w:p>
    <w:p w14:paraId="5322C3F1" w14:textId="641E5708" w:rsidR="007D5775" w:rsidRPr="007D5775" w:rsidRDefault="001E5E96" w:rsidP="00A82EF2">
      <w:pPr>
        <w:spacing w:line="240" w:lineRule="auto"/>
        <w:jc w:val="center"/>
        <w:rPr>
          <w:rFonts w:ascii="Times New Roman" w:hAnsi="Times New Roman" w:cs="Times New Roman"/>
        </w:rPr>
      </w:pPr>
      <w:r>
        <w:rPr>
          <w:rFonts w:ascii="Times New Roman" w:hAnsi="Times New Roman" w:cs="Times New Roman"/>
          <w:vertAlign w:val="superscript"/>
        </w:rPr>
        <w:t xml:space="preserve">1)2)3) </w:t>
      </w:r>
      <w:r>
        <w:rPr>
          <w:rFonts w:ascii="Times New Roman" w:hAnsi="Times New Roman" w:cs="Times New Roman"/>
        </w:rPr>
        <w:t>Universitas Quality</w:t>
      </w:r>
      <w:r w:rsidR="00A82EF2">
        <w:rPr>
          <w:rFonts w:ascii="Times New Roman" w:hAnsi="Times New Roman" w:cs="Times New Roman"/>
        </w:rPr>
        <w:t xml:space="preserve">, </w:t>
      </w:r>
      <w:r>
        <w:rPr>
          <w:rFonts w:ascii="Times New Roman" w:hAnsi="Times New Roman" w:cs="Times New Roman"/>
        </w:rPr>
        <w:t xml:space="preserve">Prodi PGSD </w:t>
      </w:r>
      <w:r w:rsidR="00B952CF">
        <w:rPr>
          <w:rFonts w:ascii="Times New Roman" w:hAnsi="Times New Roman" w:cs="Times New Roman"/>
        </w:rPr>
        <w:t xml:space="preserve">Fakultas keguruan dan ilmu Pendidikan </w:t>
      </w:r>
      <w:r>
        <w:rPr>
          <w:rFonts w:ascii="Times New Roman" w:hAnsi="Times New Roman" w:cs="Times New Roman"/>
        </w:rPr>
        <w:t xml:space="preserve"> Universitas Quality,Jl.Ringroad- Ngunbang Surbakti No. 18 Medan, kode pos 20132, Indonesia)</w:t>
      </w:r>
      <w:r w:rsidR="007D5775">
        <w:rPr>
          <w:rFonts w:ascii="Times New Roman" w:hAnsi="Times New Roman" w:cs="Times New Roman"/>
        </w:rPr>
        <w:t xml:space="preserve">  </w:t>
      </w:r>
      <w:r w:rsidR="00E855EF">
        <w:rPr>
          <w:rFonts w:ascii="Times New Roman" w:hAnsi="Times New Roman" w:cs="Times New Roman"/>
        </w:rPr>
        <w:t xml:space="preserve">Penulis Korespondensi : </w:t>
      </w:r>
      <w:hyperlink r:id="rId6" w:history="1">
        <w:r w:rsidR="007D5775" w:rsidRPr="00D17A78">
          <w:rPr>
            <w:rStyle w:val="Hyperlink"/>
            <w:rFonts w:ascii="Times New Roman" w:hAnsi="Times New Roman" w:cs="Times New Roman"/>
          </w:rPr>
          <w:t>paldoparhoris@gmail.com,</w:t>
        </w:r>
        <w:r w:rsidR="007D5775" w:rsidRPr="00D17A78">
          <w:rPr>
            <w:rStyle w:val="Hyperlink"/>
            <w:rFonts w:ascii="Times New Roman" w:hAnsi="Times New Roman" w:cs="Times New Roman"/>
            <w:vertAlign w:val="superscript"/>
          </w:rPr>
          <w:t>2</w:t>
        </w:r>
      </w:hyperlink>
      <w:r w:rsidR="007D5775">
        <w:rPr>
          <w:rFonts w:ascii="Times New Roman" w:hAnsi="Times New Roman" w:cs="Times New Roman"/>
        </w:rPr>
        <w:t xml:space="preserve"> </w:t>
      </w:r>
      <w:hyperlink r:id="rId7" w:history="1">
        <w:r w:rsidR="007D5775" w:rsidRPr="00D17A78">
          <w:rPr>
            <w:rStyle w:val="Hyperlink"/>
            <w:rFonts w:ascii="Times New Roman" w:hAnsi="Times New Roman" w:cs="Times New Roman"/>
          </w:rPr>
          <w:t>widiyartigemala@gemail.com,</w:t>
        </w:r>
        <w:r w:rsidR="007D5775" w:rsidRPr="00D17A78">
          <w:rPr>
            <w:rStyle w:val="Hyperlink"/>
            <w:rFonts w:ascii="Times New Roman" w:hAnsi="Times New Roman" w:cs="Times New Roman"/>
            <w:vertAlign w:val="superscript"/>
          </w:rPr>
          <w:t>3</w:t>
        </w:r>
      </w:hyperlink>
      <w:r w:rsidR="007D5775">
        <w:rPr>
          <w:rFonts w:ascii="Times New Roman" w:hAnsi="Times New Roman" w:cs="Times New Roman"/>
          <w:vertAlign w:val="superscript"/>
        </w:rPr>
        <w:t xml:space="preserve"> </w:t>
      </w:r>
      <w:hyperlink r:id="rId8" w:history="1">
        <w:r w:rsidR="007D5775" w:rsidRPr="00D17A78">
          <w:rPr>
            <w:rStyle w:val="Hyperlink"/>
            <w:rFonts w:ascii="Times New Roman" w:hAnsi="Times New Roman" w:cs="Times New Roman"/>
          </w:rPr>
          <w:t>dapot1002@gemai.com</w:t>
        </w:r>
      </w:hyperlink>
      <w:r w:rsidR="007D5775">
        <w:rPr>
          <w:rFonts w:ascii="Times New Roman" w:hAnsi="Times New Roman" w:cs="Times New Roman"/>
        </w:rPr>
        <w:t xml:space="preserve"> </w:t>
      </w:r>
    </w:p>
    <w:p w14:paraId="0FA17E08" w14:textId="23ABC1C7" w:rsidR="003D4466" w:rsidRDefault="00C74D85" w:rsidP="00A82EF2">
      <w:pPr>
        <w:spacing w:after="0" w:line="240" w:lineRule="auto"/>
        <w:jc w:val="center"/>
        <w:rPr>
          <w:rFonts w:ascii="Times New Roman" w:hAnsi="Times New Roman" w:cs="Times New Roman"/>
          <w:b/>
          <w:bCs/>
        </w:rPr>
      </w:pPr>
      <w:r>
        <w:rPr>
          <w:rFonts w:ascii="Times New Roman" w:hAnsi="Times New Roman" w:cs="Times New Roman"/>
          <w:b/>
          <w:bCs/>
        </w:rPr>
        <w:t>ABSTRAK</w:t>
      </w:r>
    </w:p>
    <w:p w14:paraId="09028CF6" w14:textId="3BDBBFE5" w:rsidR="00B952CF" w:rsidRPr="00B952CF" w:rsidRDefault="00B952CF" w:rsidP="00A82EF2">
      <w:pPr>
        <w:spacing w:after="0" w:line="240" w:lineRule="auto"/>
        <w:jc w:val="both"/>
        <w:rPr>
          <w:rFonts w:ascii="Times New Roman" w:hAnsi="Times New Roman" w:cs="Times New Roman"/>
        </w:rPr>
      </w:pPr>
      <w:r>
        <w:rPr>
          <w:rFonts w:ascii="Times New Roman" w:hAnsi="Times New Roman" w:cs="Times New Roman"/>
        </w:rPr>
        <w:tab/>
      </w:r>
      <w:r w:rsidRPr="00B952CF">
        <w:rPr>
          <w:rFonts w:ascii="Times New Roman" w:hAnsi="Times New Roman" w:cs="Times New Roman"/>
        </w:rPr>
        <w:t>Riset ini bertujuan buat mengenali pengaruh pemakaian media puzzle terhadap hasil belajar siswa pada modul siklus hidup hewan pada matapelajaran IPAS kelas III UPT SDN 060914 Sunggal Tahun Ajaran 2025/ 2026. Riset ini dilatarbelakangi oleh rendahnya hasil belajar siswa dan proses pendidikan yang masih berpusat pada guru serta minimnya pemakaian media pendidikan yang konkret sehingga motivasi serta keaktifan siswa belum maksimal. Tata cara riset yang dingunakan merupakan kuantitatif dengan desain pre- Experimental One Tim Pretest- Posttest Design populasi riset ini berjumlah 27 siswa kelas III. Metode pengumpulan informasi dicoba dengan lewat test pretest serta posttest buat mengukur hasil belajar siswa saat sebelum serta setelah pelaksanaan media Puzzle. Informasi dianalisis memakai perhitungan nilai rata–rata, uji normalitas serta uji hipotesis buat mengenali terdapat tidaknya pengaruh yang singnifikan. Hasil riset ini menampilkan terdapatnya kenaikan nilai rata- rata siswa pada posttest dibanding dengan pretest setelah memakai media puzzle dalam pendidikan. Kesimpulan riset ini merupakan kalau media puzzle mempengaruhi signifikan terhadap kenaikan hasil belajar siswa pada modul siklus hidup hewan serta bisa dijadikan selaku alternatif media pendidikan yang efisien dalam pendidikan IPAS di sekolah bawah.</w:t>
      </w:r>
    </w:p>
    <w:p w14:paraId="2FC8AD5F" w14:textId="41E66892" w:rsidR="007D5775" w:rsidRPr="00A82EF2" w:rsidRDefault="00B952CF" w:rsidP="00A82EF2">
      <w:pPr>
        <w:spacing w:after="0" w:line="240" w:lineRule="auto"/>
        <w:jc w:val="both"/>
        <w:rPr>
          <w:rFonts w:ascii="Times New Roman" w:hAnsi="Times New Roman" w:cs="Times New Roman"/>
          <w:b/>
          <w:bCs/>
        </w:rPr>
      </w:pPr>
      <w:r w:rsidRPr="00A82EF2">
        <w:rPr>
          <w:rFonts w:ascii="Times New Roman" w:hAnsi="Times New Roman" w:cs="Times New Roman"/>
          <w:b/>
          <w:bCs/>
        </w:rPr>
        <w:t>Kata kunci: media puzzle, hasil belajar, IPAS</w:t>
      </w:r>
    </w:p>
    <w:p w14:paraId="33D816E9" w14:textId="77777777" w:rsidR="007D5775" w:rsidRPr="007A14AF" w:rsidRDefault="007D5775" w:rsidP="007A14AF">
      <w:pPr>
        <w:spacing w:after="0" w:line="20" w:lineRule="atLeast"/>
        <w:jc w:val="both"/>
        <w:rPr>
          <w:rFonts w:ascii="Times New Roman" w:hAnsi="Times New Roman" w:cs="Times New Roman"/>
          <w:b/>
          <w:bCs/>
          <w:i/>
          <w:iCs/>
        </w:rPr>
      </w:pPr>
    </w:p>
    <w:p w14:paraId="2AF32261" w14:textId="1CBD7368" w:rsidR="00B952CF" w:rsidRDefault="003D4466" w:rsidP="00A82EF2">
      <w:pPr>
        <w:spacing w:after="0" w:line="20" w:lineRule="atLeast"/>
        <w:jc w:val="center"/>
        <w:rPr>
          <w:rFonts w:ascii="Times New Roman" w:hAnsi="Times New Roman" w:cs="Times New Roman"/>
          <w:i/>
          <w:iCs/>
        </w:rPr>
      </w:pPr>
      <w:r w:rsidRPr="003D4466">
        <w:rPr>
          <w:rFonts w:ascii="Times New Roman" w:hAnsi="Times New Roman" w:cs="Times New Roman"/>
          <w:b/>
          <w:bCs/>
          <w:i/>
          <w:iCs/>
        </w:rPr>
        <w:t>ABSTRACT</w:t>
      </w:r>
    </w:p>
    <w:p w14:paraId="579F63CB" w14:textId="77777777" w:rsidR="000E10B4" w:rsidRPr="000E10B4" w:rsidRDefault="000E10B4" w:rsidP="000E10B4">
      <w:pPr>
        <w:spacing w:after="0" w:line="20" w:lineRule="atLeast"/>
        <w:jc w:val="both"/>
        <w:rPr>
          <w:rFonts w:ascii="Times New Roman" w:hAnsi="Times New Roman" w:cs="Times New Roman"/>
          <w:i/>
          <w:iCs/>
        </w:rPr>
      </w:pPr>
      <w:r w:rsidRPr="000E10B4">
        <w:rPr>
          <w:rFonts w:ascii="Times New Roman" w:hAnsi="Times New Roman" w:cs="Times New Roman"/>
          <w:i/>
          <w:iCs/>
        </w:rPr>
        <w:t>This study aimed to examine the effect of puzzle-based learning media on students’ learning outcomes in the topic of animal life cycles in the IPAS subject for third-grade students at UPT SDN 060914 Sunggal in the 2025/2026 academic year. The research was motivated by the low learning achievement of students and the predominance of teacher-centered instruction with limited use of concrete learning media, which resulted in low student engagement and motivation.</w:t>
      </w:r>
    </w:p>
    <w:p w14:paraId="18C4565D" w14:textId="77777777" w:rsidR="000E10B4" w:rsidRPr="000E10B4" w:rsidRDefault="000E10B4" w:rsidP="000E10B4">
      <w:pPr>
        <w:spacing w:after="0" w:line="20" w:lineRule="atLeast"/>
        <w:jc w:val="both"/>
        <w:rPr>
          <w:rFonts w:ascii="Times New Roman" w:hAnsi="Times New Roman" w:cs="Times New Roman"/>
          <w:i/>
          <w:iCs/>
        </w:rPr>
      </w:pPr>
      <w:r w:rsidRPr="000E10B4">
        <w:rPr>
          <w:rFonts w:ascii="Times New Roman" w:hAnsi="Times New Roman" w:cs="Times New Roman"/>
          <w:i/>
          <w:iCs/>
        </w:rPr>
        <w:lastRenderedPageBreak/>
        <w:t>This study employed a quantitative approach using a pre-experimental method with a one-group pretest-posttest design. The research participants consisted of 27 third-grade students. Data were collected through pretest and posttest instruments and analyzed using a one-sample t-test after fulfilling the normality requirement.</w:t>
      </w:r>
    </w:p>
    <w:p w14:paraId="37A88578" w14:textId="785D90A6" w:rsidR="00C74D85" w:rsidRPr="00446EDB" w:rsidRDefault="000E10B4" w:rsidP="007E3853">
      <w:pPr>
        <w:spacing w:after="0" w:line="20" w:lineRule="atLeast"/>
        <w:jc w:val="both"/>
        <w:rPr>
          <w:rFonts w:ascii="Times New Roman" w:hAnsi="Times New Roman" w:cs="Times New Roman"/>
          <w:i/>
          <w:iCs/>
        </w:rPr>
      </w:pPr>
      <w:r w:rsidRPr="000E10B4">
        <w:rPr>
          <w:rFonts w:ascii="Times New Roman" w:hAnsi="Times New Roman" w:cs="Times New Roman"/>
          <w:i/>
          <w:iCs/>
        </w:rPr>
        <w:t>The results showed a significant improvement in students’ learning outcomes after the implementation of puzzle media. The posttest mean score was higher than the pretest mean score, indicating that puzzle-based learning media effectively enhanced students’ understanding of animal life cycle concepts. Therefore, puzzle media can be considered an effective instructional tool to improve elementary students’ science learning outcomes.</w:t>
      </w:r>
      <w:r w:rsidR="00446EDB">
        <w:rPr>
          <w:rFonts w:ascii="Times New Roman" w:hAnsi="Times New Roman" w:cs="Times New Roman"/>
          <w:i/>
          <w:iCs/>
        </w:rPr>
        <w:t xml:space="preserve"> </w:t>
      </w:r>
    </w:p>
    <w:p w14:paraId="57150BE8" w14:textId="77777777" w:rsidR="00C74D85" w:rsidRPr="00A82EF2" w:rsidRDefault="00C74D85" w:rsidP="007E3853">
      <w:pPr>
        <w:spacing w:after="0" w:line="20" w:lineRule="atLeast"/>
        <w:jc w:val="both"/>
        <w:rPr>
          <w:rFonts w:ascii="Times New Roman" w:hAnsi="Times New Roman" w:cs="Times New Roman"/>
          <w:b/>
          <w:bCs/>
          <w:i/>
          <w:iCs/>
        </w:rPr>
      </w:pPr>
      <w:r w:rsidRPr="00A82EF2">
        <w:rPr>
          <w:rFonts w:ascii="Times New Roman" w:hAnsi="Times New Roman" w:cs="Times New Roman"/>
          <w:b/>
          <w:bCs/>
          <w:i/>
          <w:iCs/>
        </w:rPr>
        <w:t>Keywords: puzzle media, learning outcomes, IPAS</w:t>
      </w:r>
    </w:p>
    <w:p w14:paraId="61E0056F" w14:textId="77777777" w:rsidR="00B952CF" w:rsidRPr="00C74D85" w:rsidRDefault="00B952CF" w:rsidP="00B952CF">
      <w:pPr>
        <w:spacing w:after="0" w:line="20" w:lineRule="atLeast"/>
        <w:jc w:val="both"/>
        <w:rPr>
          <w:rFonts w:ascii="Times New Roman" w:hAnsi="Times New Roman" w:cs="Times New Roman"/>
          <w:b/>
          <w:bCs/>
          <w:i/>
          <w:iCs/>
        </w:rPr>
      </w:pPr>
    </w:p>
    <w:p w14:paraId="69CA57E5" w14:textId="77777777" w:rsidR="003D4466" w:rsidRDefault="003D4466" w:rsidP="003D4466">
      <w:pPr>
        <w:spacing w:after="0" w:line="240" w:lineRule="auto"/>
        <w:rPr>
          <w:rFonts w:ascii="Times New Roman" w:hAnsi="Times New Roman" w:cs="Times New Roman"/>
          <w:b/>
          <w:bCs/>
        </w:rPr>
      </w:pPr>
      <w:r>
        <w:rPr>
          <w:rFonts w:ascii="Times New Roman" w:hAnsi="Times New Roman" w:cs="Times New Roman"/>
          <w:b/>
          <w:bCs/>
        </w:rPr>
        <w:t xml:space="preserve">PENDAHULUAN </w:t>
      </w:r>
    </w:p>
    <w:p w14:paraId="1D1BC8EF" w14:textId="0413611A" w:rsidR="003D4466" w:rsidRPr="00B952CF" w:rsidRDefault="003D4466" w:rsidP="003D4466">
      <w:pPr>
        <w:spacing w:after="0" w:line="360" w:lineRule="auto"/>
        <w:contextualSpacing/>
        <w:jc w:val="both"/>
        <w:rPr>
          <w:rFonts w:ascii="Times New Roman" w:hAnsi="Times New Roman" w:cs="Times New Roman"/>
        </w:rPr>
      </w:pPr>
      <w:r>
        <w:rPr>
          <w:rFonts w:ascii="Times New Roman" w:hAnsi="Times New Roman" w:cs="Times New Roman"/>
          <w:b/>
          <w:bCs/>
        </w:rPr>
        <w:tab/>
      </w:r>
      <w:r w:rsidR="00B952CF" w:rsidRPr="00B952CF">
        <w:rPr>
          <w:rFonts w:ascii="Times New Roman" w:hAnsi="Times New Roman" w:cs="Times New Roman"/>
        </w:rPr>
        <w:t>Belajar ialah sebutan yang sangat akrab diteliga para pelajar, kata ini telah jadi bagian yang tidak bisa dipisahkan dari kegiatan mereka dalam menuntut ilmu di bermacam lembaga pembelajaran. Pada hakikatnya, belajar merupakan suatu proses yang bertabiat konpleks yang berlangsung selama hayat manusia. Proses tersebut timbul lewat interaksi anatara orang dengan lingkungannya, sehingga bisa terjalin kapan saja serta dimana saja salah satu penanda kalau seseorang sudah belajar merupakan terdapatnya pergantian dalam sikap baik dalam aspek pengetahuan, keahlian ataupun perilaku.</w:t>
      </w:r>
    </w:p>
    <w:p w14:paraId="5A2CB8FE" w14:textId="79857E0E" w:rsidR="003D4466" w:rsidRDefault="003D4466" w:rsidP="003D4466">
      <w:pPr>
        <w:spacing w:after="0" w:line="360" w:lineRule="auto"/>
        <w:ind w:firstLine="420"/>
        <w:jc w:val="both"/>
        <w:rPr>
          <w:rFonts w:ascii="Times New Roman" w:hAnsi="Times New Roman" w:cs="Times New Roman"/>
        </w:rPr>
      </w:pPr>
      <w:r w:rsidRPr="003D4466">
        <w:rPr>
          <w:rFonts w:ascii="Times New Roman" w:hAnsi="Times New Roman" w:cs="Times New Roman"/>
        </w:rPr>
        <w:tab/>
      </w:r>
      <w:r w:rsidR="000E10B4">
        <w:rPr>
          <w:rFonts w:ascii="Times New Roman" w:hAnsi="Times New Roman" w:cs="Times New Roman"/>
        </w:rPr>
        <w:t xml:space="preserve">Konteks dalam pendidikan ilmu pengetahuan alam dan social (IPAS) kurikulum </w:t>
      </w:r>
      <w:r w:rsidRPr="003D4466">
        <w:rPr>
          <w:rFonts w:ascii="Times New Roman" w:hAnsi="Times New Roman" w:cs="Times New Roman"/>
        </w:rPr>
        <w:t xml:space="preserve">merdeka menggabungkan kedua mata pelajaran ini, dengan materi yang relevan dengan kehidupan sehari-hari. IPAS berperan dalam mewujudkan profil pelajar Pancasila, menumbuhkan rasa ingin tahu peserta didik terhadap fenomena di </w:t>
      </w:r>
      <w:r w:rsidR="00C74D85">
        <w:rPr>
          <w:rFonts w:ascii="Times New Roman" w:hAnsi="Times New Roman" w:cs="Times New Roman"/>
        </w:rPr>
        <w:t xml:space="preserve">lingkungan </w:t>
      </w:r>
      <w:r w:rsidR="00B952CF" w:rsidRPr="00B952CF">
        <w:rPr>
          <w:rFonts w:ascii="Times New Roman" w:hAnsi="Times New Roman" w:cs="Times New Roman"/>
        </w:rPr>
        <w:t>dan menolong mereka menguasai interaksi antara alam semesta serta kehidupan manusia.</w:t>
      </w:r>
    </w:p>
    <w:p w14:paraId="73C1CB58" w14:textId="2B0118BA" w:rsidR="003D4466" w:rsidRDefault="003D4466" w:rsidP="00A82EF2">
      <w:pPr>
        <w:spacing w:after="0" w:line="360" w:lineRule="auto"/>
        <w:ind w:firstLine="420"/>
        <w:jc w:val="both"/>
        <w:rPr>
          <w:rFonts w:ascii="Times New Roman" w:hAnsi="Times New Roman" w:cs="Times New Roman"/>
        </w:rPr>
      </w:pPr>
      <w:r w:rsidRPr="003D4466">
        <w:rPr>
          <w:rFonts w:ascii="Times New Roman" w:hAnsi="Times New Roman" w:cs="Times New Roman"/>
        </w:rPr>
        <w:t xml:space="preserve">Media </w:t>
      </w:r>
      <w:r w:rsidRPr="003D4466">
        <w:rPr>
          <w:rFonts w:ascii="Times New Roman" w:hAnsi="Times New Roman" w:cs="Times New Roman"/>
          <w:i/>
          <w:iCs/>
        </w:rPr>
        <w:t>puzzle</w:t>
      </w:r>
      <w:r w:rsidRPr="003D4466">
        <w:rPr>
          <w:rFonts w:ascii="Times New Roman" w:hAnsi="Times New Roman" w:cs="Times New Roman"/>
        </w:rPr>
        <w:t xml:space="preserve"> sendiri merupakan bentuk permainan yang merangsang daya ingat serta kemampuan berpikir siswa karena menuntut mereka memecahkan masalah secara berulang dengan cara yang menyenangkan. Media ini berbentuk potongan-potongan visual dua dimensi yang jika disusun akan membentuk suatu gambar utuh, dari sudut pandang pembelajaran, puzzle berfungsi sebagai sarana penyampaian pesan atau informasi melalui aktivitas merangkai. Berdasarkan hasil survei awal, inovasi media </w:t>
      </w:r>
      <w:r w:rsidRPr="003D4466">
        <w:rPr>
          <w:rFonts w:ascii="Times New Roman" w:hAnsi="Times New Roman" w:cs="Times New Roman"/>
          <w:i/>
          <w:iCs/>
        </w:rPr>
        <w:t>puzzle</w:t>
      </w:r>
      <w:r w:rsidRPr="003D4466">
        <w:rPr>
          <w:rFonts w:ascii="Times New Roman" w:hAnsi="Times New Roman" w:cs="Times New Roman"/>
        </w:rPr>
        <w:t xml:space="preserve"> dianggap relevan untuk meningkatkan keterlibatan serta hasil belajar siswa, dengan demikian, pembelajaran berbasis </w:t>
      </w:r>
      <w:r w:rsidRPr="003D4466">
        <w:rPr>
          <w:rFonts w:ascii="Times New Roman" w:hAnsi="Times New Roman" w:cs="Times New Roman"/>
          <w:i/>
          <w:iCs/>
        </w:rPr>
        <w:lastRenderedPageBreak/>
        <w:t>puzzle</w:t>
      </w:r>
      <w:r w:rsidRPr="003D4466">
        <w:rPr>
          <w:rFonts w:ascii="Times New Roman" w:hAnsi="Times New Roman" w:cs="Times New Roman"/>
        </w:rPr>
        <w:t xml:space="preserve"> </w:t>
      </w:r>
      <w:r w:rsidR="00A83D18" w:rsidRPr="003D4466">
        <w:rPr>
          <w:rFonts w:ascii="Times New Roman" w:hAnsi="Times New Roman" w:cs="Times New Roman"/>
        </w:rPr>
        <w:t>tidak hanya berperan sebagai hiburan, tetapi juga sebagai sarana yang mengintegrasikan permainan dengan materi pelajaran. Siswa menjadi lebih antusias, aktif, serta menikmati kegiatan belajar karena disajikan melalui variasi metode yang menyenangkan.</w:t>
      </w:r>
    </w:p>
    <w:p w14:paraId="32D4AF97" w14:textId="5E06F219" w:rsidR="003D4466" w:rsidRPr="003D4466" w:rsidRDefault="003D4466" w:rsidP="003D4466">
      <w:pPr>
        <w:pStyle w:val="Caption"/>
        <w:spacing w:after="0"/>
        <w:jc w:val="center"/>
        <w:rPr>
          <w:rFonts w:cs="Times New Roman"/>
          <w:i w:val="0"/>
          <w:iCs w:val="0"/>
          <w:color w:val="000000" w:themeColor="text1"/>
          <w:sz w:val="24"/>
          <w:szCs w:val="24"/>
        </w:rPr>
      </w:pPr>
      <w:r w:rsidRPr="003D4466">
        <w:rPr>
          <w:rFonts w:cs="Times New Roman"/>
          <w:i w:val="0"/>
          <w:iCs w:val="0"/>
          <w:color w:val="auto"/>
          <w:sz w:val="24"/>
          <w:szCs w:val="24"/>
        </w:rPr>
        <w:t>Tabel 1.</w:t>
      </w:r>
      <w:r w:rsidR="00A83D18">
        <w:rPr>
          <w:rFonts w:cs="Times New Roman"/>
          <w:color w:val="000000" w:themeColor="text1"/>
          <w:sz w:val="24"/>
          <w:szCs w:val="24"/>
        </w:rPr>
        <w:t xml:space="preserve"> </w:t>
      </w:r>
      <w:r w:rsidR="00A83D18">
        <w:rPr>
          <w:rFonts w:cs="Times New Roman"/>
          <w:i w:val="0"/>
          <w:iCs w:val="0"/>
          <w:color w:val="000000" w:themeColor="text1"/>
          <w:sz w:val="24"/>
          <w:szCs w:val="24"/>
        </w:rPr>
        <w:t xml:space="preserve">Hasil Belajar Siswa Kelas III IPAS </w:t>
      </w:r>
      <w:r w:rsidRPr="003D4466">
        <w:rPr>
          <w:rFonts w:cs="Times New Roman"/>
          <w:i w:val="0"/>
          <w:iCs w:val="0"/>
          <w:color w:val="000000" w:themeColor="text1"/>
          <w:sz w:val="24"/>
          <w:szCs w:val="24"/>
        </w:rPr>
        <w:t>UPT SD Negeri 060914 Sunggal</w:t>
      </w:r>
    </w:p>
    <w:p w14:paraId="0E52975B" w14:textId="2C7A9D4C" w:rsidR="003D4466" w:rsidRPr="003D4466" w:rsidRDefault="00A83D18" w:rsidP="00A83D18">
      <w:pPr>
        <w:spacing w:after="0" w:line="360" w:lineRule="auto"/>
        <w:jc w:val="center"/>
        <w:rPr>
          <w:rFonts w:ascii="Times New Roman" w:hAnsi="Times New Roman" w:cs="Times New Roman"/>
        </w:rPr>
      </w:pPr>
      <w:r>
        <w:rPr>
          <w:rFonts w:ascii="Times New Roman" w:hAnsi="Times New Roman" w:cs="Times New Roman"/>
          <w:kern w:val="0"/>
        </w:rPr>
        <w:t xml:space="preserve">Tahun Pelajaran </w:t>
      </w:r>
      <w:r w:rsidR="003D4466" w:rsidRPr="003D4466">
        <w:rPr>
          <w:rFonts w:ascii="Times New Roman" w:hAnsi="Times New Roman" w:cs="Times New Roman"/>
          <w:kern w:val="0"/>
        </w:rPr>
        <w:t>2025/2026</w:t>
      </w:r>
    </w:p>
    <w:tbl>
      <w:tblPr>
        <w:tblStyle w:val="TableGrid"/>
        <w:tblW w:w="6750" w:type="dxa"/>
        <w:tblInd w:w="715" w:type="dxa"/>
        <w:tblLook w:val="04A0" w:firstRow="1" w:lastRow="0" w:firstColumn="1" w:lastColumn="0" w:noHBand="0" w:noVBand="1"/>
      </w:tblPr>
      <w:tblGrid>
        <w:gridCol w:w="897"/>
        <w:gridCol w:w="1635"/>
        <w:gridCol w:w="1737"/>
        <w:gridCol w:w="2481"/>
      </w:tblGrid>
      <w:tr w:rsidR="003D4466" w14:paraId="5E9171C8" w14:textId="77777777" w:rsidTr="007F2C84">
        <w:trPr>
          <w:cantSplit/>
          <w:trHeight w:val="608"/>
        </w:trPr>
        <w:tc>
          <w:tcPr>
            <w:tcW w:w="844" w:type="dxa"/>
            <w:vAlign w:val="center"/>
          </w:tcPr>
          <w:p w14:paraId="757C634A" w14:textId="77777777" w:rsidR="003D4466" w:rsidRPr="003D4466" w:rsidRDefault="003D4466" w:rsidP="007F2C84">
            <w:pPr>
              <w:spacing w:line="360" w:lineRule="auto"/>
              <w:jc w:val="center"/>
              <w:rPr>
                <w:rFonts w:ascii="Times New Roman" w:hAnsi="Times New Roman" w:cs="Times New Roman"/>
                <w:b/>
                <w:bCs/>
                <w:kern w:val="0"/>
              </w:rPr>
            </w:pPr>
            <w:r w:rsidRPr="003D4466">
              <w:rPr>
                <w:rFonts w:ascii="Times New Roman" w:hAnsi="Times New Roman" w:cs="Times New Roman"/>
                <w:b/>
                <w:bCs/>
                <w:kern w:val="0"/>
              </w:rPr>
              <w:t>KKTP</w:t>
            </w:r>
          </w:p>
        </w:tc>
        <w:tc>
          <w:tcPr>
            <w:tcW w:w="1653" w:type="dxa"/>
            <w:vAlign w:val="center"/>
          </w:tcPr>
          <w:p w14:paraId="3FFA0A57" w14:textId="77777777" w:rsidR="003D4466" w:rsidRPr="003D4466" w:rsidRDefault="003D4466" w:rsidP="007F2C84">
            <w:pPr>
              <w:spacing w:line="360" w:lineRule="auto"/>
              <w:jc w:val="center"/>
              <w:rPr>
                <w:rFonts w:ascii="Times New Roman" w:hAnsi="Times New Roman" w:cs="Times New Roman"/>
                <w:b/>
                <w:bCs/>
                <w:kern w:val="0"/>
              </w:rPr>
            </w:pPr>
            <w:r w:rsidRPr="003D4466">
              <w:rPr>
                <w:rFonts w:ascii="Times New Roman" w:hAnsi="Times New Roman" w:cs="Times New Roman"/>
                <w:b/>
                <w:bCs/>
                <w:kern w:val="0"/>
              </w:rPr>
              <w:t>Nilai</w:t>
            </w:r>
          </w:p>
        </w:tc>
        <w:tc>
          <w:tcPr>
            <w:tcW w:w="1749" w:type="dxa"/>
            <w:vAlign w:val="center"/>
          </w:tcPr>
          <w:p w14:paraId="766B7A34" w14:textId="77777777" w:rsidR="003D4466" w:rsidRPr="003D4466" w:rsidRDefault="003D4466" w:rsidP="007F2C84">
            <w:pPr>
              <w:spacing w:line="360" w:lineRule="auto"/>
              <w:rPr>
                <w:rFonts w:ascii="Times New Roman" w:hAnsi="Times New Roman" w:cs="Times New Roman"/>
                <w:b/>
                <w:bCs/>
                <w:kern w:val="0"/>
              </w:rPr>
            </w:pPr>
            <w:r w:rsidRPr="003D4466">
              <w:rPr>
                <w:rFonts w:ascii="Times New Roman" w:hAnsi="Times New Roman" w:cs="Times New Roman"/>
                <w:b/>
                <w:bCs/>
                <w:kern w:val="0"/>
              </w:rPr>
              <w:t xml:space="preserve"> Kategori</w:t>
            </w:r>
          </w:p>
        </w:tc>
        <w:tc>
          <w:tcPr>
            <w:tcW w:w="2504" w:type="dxa"/>
            <w:vAlign w:val="center"/>
          </w:tcPr>
          <w:p w14:paraId="143C0B7D" w14:textId="77777777" w:rsidR="003D4466" w:rsidRPr="003D4466" w:rsidRDefault="003D4466" w:rsidP="007F2C84">
            <w:pPr>
              <w:spacing w:line="360" w:lineRule="auto"/>
              <w:jc w:val="center"/>
              <w:rPr>
                <w:rFonts w:ascii="Times New Roman" w:hAnsi="Times New Roman" w:cs="Times New Roman"/>
                <w:b/>
                <w:bCs/>
                <w:kern w:val="0"/>
              </w:rPr>
            </w:pPr>
            <w:r w:rsidRPr="003D4466">
              <w:rPr>
                <w:rFonts w:ascii="Times New Roman" w:hAnsi="Times New Roman" w:cs="Times New Roman"/>
                <w:b/>
                <w:bCs/>
                <w:kern w:val="0"/>
              </w:rPr>
              <w:t>Presentasi</w:t>
            </w:r>
          </w:p>
        </w:tc>
      </w:tr>
      <w:tr w:rsidR="003D4466" w14:paraId="3EC0FB4B" w14:textId="77777777" w:rsidTr="007F2C84">
        <w:trPr>
          <w:trHeight w:val="290"/>
        </w:trPr>
        <w:tc>
          <w:tcPr>
            <w:tcW w:w="844" w:type="dxa"/>
            <w:vMerge w:val="restart"/>
            <w:vAlign w:val="center"/>
          </w:tcPr>
          <w:p w14:paraId="0CC6E86A"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 xml:space="preserve">60 </w:t>
            </w:r>
          </w:p>
        </w:tc>
        <w:tc>
          <w:tcPr>
            <w:tcW w:w="1653" w:type="dxa"/>
            <w:vAlign w:val="center"/>
          </w:tcPr>
          <w:p w14:paraId="45CEED6B"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 xml:space="preserve">60 </w:t>
            </w:r>
          </w:p>
        </w:tc>
        <w:tc>
          <w:tcPr>
            <w:tcW w:w="1749" w:type="dxa"/>
          </w:tcPr>
          <w:p w14:paraId="2E770394"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17</w:t>
            </w:r>
          </w:p>
        </w:tc>
        <w:tc>
          <w:tcPr>
            <w:tcW w:w="2504" w:type="dxa"/>
            <w:vAlign w:val="center"/>
          </w:tcPr>
          <w:p w14:paraId="26D11936"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63,0</w:t>
            </w:r>
            <w:r w:rsidRPr="003D4466">
              <w:rPr>
                <w:rFonts w:ascii="Times New Roman" w:hAnsi="Times New Roman" w:cs="Times New Roman"/>
              </w:rPr>
              <w:t xml:space="preserve"> </w:t>
            </w:r>
            <w:r w:rsidRPr="003D4466">
              <w:rPr>
                <w:rFonts w:ascii="Times New Roman" w:hAnsi="Times New Roman" w:cs="Times New Roman"/>
                <w:kern w:val="0"/>
              </w:rPr>
              <w:t>%</w:t>
            </w:r>
          </w:p>
        </w:tc>
      </w:tr>
      <w:tr w:rsidR="003D4466" w14:paraId="2BCDEA43" w14:textId="77777777" w:rsidTr="007F2C84">
        <w:trPr>
          <w:trHeight w:val="290"/>
        </w:trPr>
        <w:tc>
          <w:tcPr>
            <w:tcW w:w="844" w:type="dxa"/>
            <w:vMerge/>
          </w:tcPr>
          <w:p w14:paraId="0C753B73" w14:textId="77777777" w:rsidR="003D4466" w:rsidRPr="003D4466" w:rsidRDefault="003D4466" w:rsidP="007F2C84">
            <w:pPr>
              <w:spacing w:line="360" w:lineRule="auto"/>
              <w:jc w:val="both"/>
              <w:rPr>
                <w:rFonts w:ascii="Times New Roman" w:hAnsi="Times New Roman" w:cs="Times New Roman"/>
                <w:kern w:val="0"/>
              </w:rPr>
            </w:pPr>
          </w:p>
        </w:tc>
        <w:tc>
          <w:tcPr>
            <w:tcW w:w="1653" w:type="dxa"/>
            <w:vAlign w:val="center"/>
          </w:tcPr>
          <w:p w14:paraId="08765E08"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 xml:space="preserve">60 </w:t>
            </w:r>
          </w:p>
        </w:tc>
        <w:tc>
          <w:tcPr>
            <w:tcW w:w="1749" w:type="dxa"/>
            <w:vAlign w:val="center"/>
          </w:tcPr>
          <w:p w14:paraId="400215AC"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10</w:t>
            </w:r>
          </w:p>
        </w:tc>
        <w:tc>
          <w:tcPr>
            <w:tcW w:w="2504" w:type="dxa"/>
            <w:vAlign w:val="center"/>
          </w:tcPr>
          <w:p w14:paraId="2B064D3D"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37,0</w:t>
            </w:r>
            <w:r w:rsidRPr="003D4466">
              <w:rPr>
                <w:rFonts w:ascii="Times New Roman" w:hAnsi="Times New Roman" w:cs="Times New Roman"/>
              </w:rPr>
              <w:t xml:space="preserve"> </w:t>
            </w:r>
            <w:r w:rsidRPr="003D4466">
              <w:rPr>
                <w:rFonts w:ascii="Times New Roman" w:hAnsi="Times New Roman" w:cs="Times New Roman"/>
                <w:kern w:val="0"/>
              </w:rPr>
              <w:t>%</w:t>
            </w:r>
          </w:p>
        </w:tc>
      </w:tr>
      <w:tr w:rsidR="003D4466" w14:paraId="3B0CF0F8" w14:textId="77777777" w:rsidTr="007F2C84">
        <w:trPr>
          <w:trHeight w:val="290"/>
        </w:trPr>
        <w:tc>
          <w:tcPr>
            <w:tcW w:w="2497" w:type="dxa"/>
            <w:gridSpan w:val="2"/>
            <w:vAlign w:val="center"/>
          </w:tcPr>
          <w:p w14:paraId="15A0E2A9"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 xml:space="preserve">JUMLAH </w:t>
            </w:r>
          </w:p>
        </w:tc>
        <w:tc>
          <w:tcPr>
            <w:tcW w:w="1749" w:type="dxa"/>
            <w:vAlign w:val="center"/>
          </w:tcPr>
          <w:p w14:paraId="58242A76" w14:textId="77777777" w:rsidR="003D4466" w:rsidRPr="003D4466" w:rsidRDefault="003D4466" w:rsidP="007F2C84">
            <w:pPr>
              <w:spacing w:line="360" w:lineRule="auto"/>
              <w:jc w:val="center"/>
              <w:rPr>
                <w:rFonts w:ascii="Times New Roman" w:hAnsi="Times New Roman" w:cs="Times New Roman"/>
                <w:kern w:val="0"/>
              </w:rPr>
            </w:pPr>
            <w:r w:rsidRPr="003D4466">
              <w:rPr>
                <w:rFonts w:ascii="Times New Roman" w:hAnsi="Times New Roman" w:cs="Times New Roman"/>
                <w:kern w:val="0"/>
              </w:rPr>
              <w:t>27</w:t>
            </w:r>
          </w:p>
        </w:tc>
        <w:tc>
          <w:tcPr>
            <w:tcW w:w="2504" w:type="dxa"/>
            <w:vAlign w:val="center"/>
          </w:tcPr>
          <w:p w14:paraId="7E7DCC20" w14:textId="77777777" w:rsidR="003D4466" w:rsidRPr="003D4466" w:rsidRDefault="003D4466" w:rsidP="007F2C84">
            <w:pPr>
              <w:keepNext/>
              <w:spacing w:line="360" w:lineRule="auto"/>
              <w:jc w:val="center"/>
              <w:rPr>
                <w:rFonts w:ascii="Times New Roman" w:hAnsi="Times New Roman" w:cs="Times New Roman"/>
                <w:kern w:val="0"/>
              </w:rPr>
            </w:pPr>
            <w:r w:rsidRPr="003D4466">
              <w:rPr>
                <w:rFonts w:ascii="Times New Roman" w:hAnsi="Times New Roman" w:cs="Times New Roman"/>
                <w:kern w:val="0"/>
              </w:rPr>
              <w:t>100</w:t>
            </w:r>
            <w:r w:rsidRPr="003D4466">
              <w:rPr>
                <w:rFonts w:ascii="Times New Roman" w:hAnsi="Times New Roman" w:cs="Times New Roman"/>
              </w:rPr>
              <w:t xml:space="preserve"> </w:t>
            </w:r>
            <w:r w:rsidRPr="003D4466">
              <w:rPr>
                <w:rFonts w:ascii="Times New Roman" w:hAnsi="Times New Roman" w:cs="Times New Roman"/>
                <w:kern w:val="0"/>
              </w:rPr>
              <w:t>%</w:t>
            </w:r>
          </w:p>
        </w:tc>
      </w:tr>
    </w:tbl>
    <w:p w14:paraId="502A6E08" w14:textId="3573489C" w:rsidR="003D4466" w:rsidRPr="003D4466" w:rsidRDefault="003D4466" w:rsidP="003D4466">
      <w:pPr>
        <w:spacing w:after="0" w:line="360" w:lineRule="auto"/>
        <w:ind w:firstLine="420"/>
        <w:jc w:val="both"/>
        <w:rPr>
          <w:rFonts w:ascii="Times New Roman" w:hAnsi="Times New Roman" w:cs="Times New Roman"/>
        </w:rPr>
      </w:pPr>
      <w:r>
        <w:rPr>
          <w:rFonts w:ascii="Times New Roman" w:hAnsi="Times New Roman" w:cs="Times New Roman"/>
        </w:rPr>
        <w:t xml:space="preserve">      Sumber: </w:t>
      </w:r>
      <w:r w:rsidRPr="003D4466">
        <w:rPr>
          <w:rFonts w:ascii="Times New Roman" w:hAnsi="Times New Roman" w:cs="Times New Roman"/>
          <w:i/>
          <w:iCs/>
          <w:kern w:val="0"/>
        </w:rPr>
        <w:t xml:space="preserve">Tetiherawati </w:t>
      </w:r>
      <w:r w:rsidRPr="003D4466">
        <w:rPr>
          <w:rFonts w:ascii="Times New Roman" w:hAnsi="Times New Roman" w:cs="Times New Roman"/>
          <w:b/>
          <w:bCs/>
          <w:i/>
          <w:iCs/>
          <w:kern w:val="0"/>
        </w:rPr>
        <w:t>S.Pd</w:t>
      </w:r>
      <w:r w:rsidRPr="003D4466">
        <w:rPr>
          <w:rFonts w:ascii="Times New Roman" w:hAnsi="Times New Roman" w:cs="Times New Roman"/>
          <w:i/>
          <w:iCs/>
          <w:kern w:val="0"/>
        </w:rPr>
        <w:t xml:space="preserve"> Wali Kelas III UPT SDN 060914 Sunggal</w:t>
      </w:r>
    </w:p>
    <w:p w14:paraId="0FE7EFFA" w14:textId="32526E19" w:rsidR="003D4466" w:rsidRDefault="003D4466" w:rsidP="003D4466">
      <w:pPr>
        <w:spacing w:after="0" w:line="360" w:lineRule="auto"/>
        <w:ind w:firstLine="720"/>
        <w:jc w:val="both"/>
        <w:rPr>
          <w:rFonts w:ascii="Times New Roman" w:hAnsi="Times New Roman" w:cs="Times New Roman"/>
          <w:kern w:val="0"/>
        </w:rPr>
      </w:pPr>
      <w:r>
        <w:rPr>
          <w:rFonts w:ascii="Times New Roman" w:hAnsi="Times New Roman" w:cs="Times New Roman"/>
        </w:rPr>
        <w:tab/>
      </w:r>
      <w:r w:rsidR="00A83D18">
        <w:rPr>
          <w:rFonts w:ascii="Times New Roman" w:hAnsi="Times New Roman" w:cs="Times New Roman"/>
          <w:kern w:val="0"/>
        </w:rPr>
        <w:t xml:space="preserve">Dari data yang ada dalam tabel menunjukkan bahawa terdapat hasil yang diperoleh minim </w:t>
      </w:r>
      <w:r w:rsidRPr="003D4466">
        <w:rPr>
          <w:rFonts w:ascii="Times New Roman" w:hAnsi="Times New Roman" w:cs="Times New Roman"/>
          <w:kern w:val="0"/>
        </w:rPr>
        <w:t>dan belum mencapai keriteria ketercapaian tujuan pembelajaran (KKTP). Kelas III mempunyai 27 siwa,dan 10 siswa (37,0</w:t>
      </w:r>
      <w:r w:rsidRPr="003D4466">
        <w:rPr>
          <w:rFonts w:ascii="Times New Roman" w:hAnsi="Times New Roman" w:cs="Times New Roman"/>
        </w:rPr>
        <w:t xml:space="preserve"> </w:t>
      </w:r>
      <w:r w:rsidRPr="003D4466">
        <w:rPr>
          <w:rFonts w:ascii="Times New Roman" w:hAnsi="Times New Roman" w:cs="Times New Roman"/>
          <w:kern w:val="0"/>
        </w:rPr>
        <w:t>%) belum mencapai KKTP dan 17 siwa (63,0</w:t>
      </w:r>
      <w:r w:rsidRPr="003D4466">
        <w:rPr>
          <w:rFonts w:ascii="Times New Roman" w:hAnsi="Times New Roman" w:cs="Times New Roman"/>
        </w:rPr>
        <w:t xml:space="preserve"> </w:t>
      </w:r>
      <w:r w:rsidRPr="003D4466">
        <w:rPr>
          <w:rFonts w:ascii="Times New Roman" w:hAnsi="Times New Roman" w:cs="Times New Roman"/>
          <w:kern w:val="0"/>
        </w:rPr>
        <w:t>%) mempunyai nilai yang mencapai KKTP dan dapat di artikan bahwa di kelas III sudah mencapai nilai standard atau cukup memuaskan karena lebih banyak yang mencapai KKTP dari pada yang tidak tercapai. KKTP untuk mata pelajaran IPAS sudah ditetapkan yaitu sebesar 60. Dari data tersebut maka dapat dikatakan bahwa hasil belajar siswa masih rendah pada mata pelajaran IPAS.</w:t>
      </w:r>
    </w:p>
    <w:p w14:paraId="7D26EB25" w14:textId="08DF59FC" w:rsidR="003D4466" w:rsidRDefault="003D4466" w:rsidP="00A82EF2">
      <w:pPr>
        <w:spacing w:after="0" w:line="360" w:lineRule="auto"/>
        <w:ind w:firstLine="720"/>
        <w:jc w:val="both"/>
        <w:rPr>
          <w:rFonts w:ascii="Times New Roman" w:hAnsi="Times New Roman" w:cs="Times New Roman"/>
        </w:rPr>
      </w:pPr>
      <w:r w:rsidRPr="003D4466">
        <w:rPr>
          <w:rFonts w:ascii="Times New Roman" w:hAnsi="Times New Roman" w:cs="Times New Roman"/>
        </w:rPr>
        <w:t xml:space="preserve">Media </w:t>
      </w:r>
      <w:r w:rsidRPr="003D4466">
        <w:rPr>
          <w:rFonts w:ascii="Times New Roman" w:hAnsi="Times New Roman" w:cs="Times New Roman"/>
          <w:i/>
          <w:iCs/>
        </w:rPr>
        <w:t>puzzle</w:t>
      </w:r>
      <w:r w:rsidRPr="003D4466">
        <w:rPr>
          <w:rFonts w:ascii="Times New Roman" w:hAnsi="Times New Roman" w:cs="Times New Roman"/>
        </w:rPr>
        <w:t xml:space="preserve"> sendiri merupakan bentuk permainan yang merangsang daya ingat serta kemampuan berpikir siswa karena menuntut mereka memecahkan masalah secara berulang dengan cara yang menyenangkan. Media ini berbentuk potongan-potongan visual dua dimensi yang jika disusun akan membentuk suatu gambar utuh, dari sudut pandang pembelajaran, puzzle berfungsi sebagai sarana penyampaian pesan atau informasi melalui aktivitas merangkai. Berdasarkan hasil survei awal, inovasi media </w:t>
      </w:r>
      <w:r w:rsidRPr="003D4466">
        <w:rPr>
          <w:rFonts w:ascii="Times New Roman" w:hAnsi="Times New Roman" w:cs="Times New Roman"/>
          <w:i/>
          <w:iCs/>
        </w:rPr>
        <w:t>puzzle</w:t>
      </w:r>
      <w:r w:rsidRPr="003D4466">
        <w:rPr>
          <w:rFonts w:ascii="Times New Roman" w:hAnsi="Times New Roman" w:cs="Times New Roman"/>
        </w:rPr>
        <w:t xml:space="preserve"> dianggap relevan untuk meningkatkan keterlibatan serta hasil belajar siswa, dengan demikian, pembelajaran berbasis </w:t>
      </w:r>
      <w:r w:rsidRPr="003D4466">
        <w:rPr>
          <w:rFonts w:ascii="Times New Roman" w:hAnsi="Times New Roman" w:cs="Times New Roman"/>
          <w:i/>
          <w:iCs/>
        </w:rPr>
        <w:t>puzzle</w:t>
      </w:r>
      <w:r w:rsidRPr="003D4466">
        <w:rPr>
          <w:rFonts w:ascii="Times New Roman" w:hAnsi="Times New Roman" w:cs="Times New Roman"/>
        </w:rPr>
        <w:t xml:space="preserve"> </w:t>
      </w:r>
      <w:r w:rsidR="00A83D18">
        <w:rPr>
          <w:rFonts w:ascii="Times New Roman" w:hAnsi="Times New Roman" w:cs="Times New Roman"/>
        </w:rPr>
        <w:t xml:space="preserve">bukan hanya sekedar </w:t>
      </w:r>
      <w:r w:rsidRPr="003D4466">
        <w:rPr>
          <w:rFonts w:ascii="Times New Roman" w:hAnsi="Times New Roman" w:cs="Times New Roman"/>
        </w:rPr>
        <w:t xml:space="preserve">hiburan, </w:t>
      </w:r>
      <w:r w:rsidR="00A83D18">
        <w:rPr>
          <w:rFonts w:ascii="Times New Roman" w:hAnsi="Times New Roman" w:cs="Times New Roman"/>
        </w:rPr>
        <w:t xml:space="preserve">tetapi sebagai </w:t>
      </w:r>
      <w:r w:rsidRPr="003D4466">
        <w:rPr>
          <w:rFonts w:ascii="Times New Roman" w:hAnsi="Times New Roman" w:cs="Times New Roman"/>
        </w:rPr>
        <w:t xml:space="preserve"> sarana </w:t>
      </w:r>
      <w:r w:rsidR="00A83D18">
        <w:rPr>
          <w:rFonts w:ascii="Times New Roman" w:hAnsi="Times New Roman" w:cs="Times New Roman"/>
        </w:rPr>
        <w:t xml:space="preserve">dan </w:t>
      </w:r>
      <w:r w:rsidRPr="003D4466">
        <w:rPr>
          <w:rFonts w:ascii="Times New Roman" w:hAnsi="Times New Roman" w:cs="Times New Roman"/>
        </w:rPr>
        <w:t xml:space="preserve">mengintegrasikan permainan dengan materi pelajaran. Siswa menjadi lebih antusias, aktif, serta </w:t>
      </w:r>
      <w:r w:rsidRPr="003D4466">
        <w:rPr>
          <w:rFonts w:ascii="Times New Roman" w:hAnsi="Times New Roman" w:cs="Times New Roman"/>
        </w:rPr>
        <w:lastRenderedPageBreak/>
        <w:t>menikmati kegiatan belajar karena disajikan melalui variasi metode yang menyenangkan.</w:t>
      </w:r>
    </w:p>
    <w:p w14:paraId="3D94AE8D" w14:textId="77777777" w:rsidR="00A82EF2" w:rsidRDefault="00A82EF2" w:rsidP="00A82EF2">
      <w:pPr>
        <w:spacing w:after="0" w:line="240" w:lineRule="auto"/>
        <w:ind w:firstLine="720"/>
        <w:jc w:val="both"/>
        <w:rPr>
          <w:rFonts w:ascii="Times New Roman" w:hAnsi="Times New Roman" w:cs="Times New Roman"/>
        </w:rPr>
      </w:pPr>
    </w:p>
    <w:p w14:paraId="0380A57D" w14:textId="2498ECDF" w:rsidR="003D4466" w:rsidRDefault="003D4466" w:rsidP="003D4466">
      <w:pPr>
        <w:spacing w:after="0" w:line="360" w:lineRule="auto"/>
        <w:jc w:val="both"/>
        <w:rPr>
          <w:rFonts w:ascii="Times New Roman" w:hAnsi="Times New Roman" w:cs="Times New Roman"/>
          <w:b/>
          <w:bCs/>
        </w:rPr>
      </w:pPr>
      <w:r w:rsidRPr="003D4466">
        <w:rPr>
          <w:rFonts w:ascii="Times New Roman" w:hAnsi="Times New Roman" w:cs="Times New Roman"/>
          <w:b/>
          <w:bCs/>
        </w:rPr>
        <w:t xml:space="preserve">BAHAN DAN METODE </w:t>
      </w:r>
    </w:p>
    <w:p w14:paraId="7E1C2229" w14:textId="558D228B" w:rsidR="00446EDB" w:rsidRDefault="00446EDB" w:rsidP="00A82EF2">
      <w:pPr>
        <w:spacing w:line="360" w:lineRule="auto"/>
        <w:ind w:firstLine="567"/>
        <w:jc w:val="both"/>
        <w:rPr>
          <w:rFonts w:ascii="Times New Roman" w:hAnsi="Times New Roman" w:cs="Times New Roman"/>
        </w:rPr>
      </w:pPr>
      <w:r w:rsidRPr="00446EDB">
        <w:rPr>
          <w:rFonts w:ascii="Times New Roman" w:hAnsi="Times New Roman" w:cs="Times New Roman"/>
        </w:rPr>
        <w:t xml:space="preserve">Penelitian ini termasuk dalam penelitian kuantitatif dengan pendekatan eksperimen sederhana. Rancangan yang diterapkan adalah </w:t>
      </w:r>
      <w:r w:rsidRPr="00446EDB">
        <w:rPr>
          <w:rFonts w:ascii="Times New Roman" w:hAnsi="Times New Roman" w:cs="Times New Roman"/>
          <w:b/>
          <w:bCs/>
        </w:rPr>
        <w:t>One Group Pretest–Posttest</w:t>
      </w:r>
      <w:r w:rsidRPr="00446EDB">
        <w:rPr>
          <w:rFonts w:ascii="Times New Roman" w:hAnsi="Times New Roman" w:cs="Times New Roman"/>
        </w:rPr>
        <w:t>, yaitu penelitian yang dilakukan pada satu kelompok tanpa kelompok pembanding.</w:t>
      </w:r>
      <w:r w:rsidR="00A82EF2">
        <w:rPr>
          <w:rFonts w:ascii="Times New Roman" w:hAnsi="Times New Roman" w:cs="Times New Roman"/>
        </w:rPr>
        <w:t xml:space="preserve"> </w:t>
      </w:r>
      <w:r w:rsidRPr="00446EDB">
        <w:rPr>
          <w:rFonts w:ascii="Times New Roman" w:hAnsi="Times New Roman" w:cs="Times New Roman"/>
        </w:rPr>
        <w:t>Dalam pelaksanaannya, siswa terlebih dahulu diberikan tes awal (pretest) untuk mengetahui kemampuan awal sebelum perlakuan diberikan. Selanjutnya, proses pembelajaran dilaksanakan dengan memanfaatkan media puzzle sebagai bentuk perlakuan. Setelah kegiatan pembelajaran selesai, siswa kembali diberikan tes akhir (posttest) untuk mengukur perubahan hasil belajar setelah intervensi dilakukan.</w:t>
      </w:r>
    </w:p>
    <w:p w14:paraId="2BD60FCD" w14:textId="018A6A47" w:rsidR="003D4466" w:rsidRDefault="003D4466" w:rsidP="00A82EF2">
      <w:pPr>
        <w:spacing w:after="0" w:line="360" w:lineRule="auto"/>
        <w:ind w:firstLine="567"/>
        <w:jc w:val="both"/>
        <w:rPr>
          <w:rFonts w:ascii="Times New Roman" w:hAnsi="Times New Roman" w:cs="Times New Roman"/>
        </w:rPr>
      </w:pPr>
      <w:r w:rsidRPr="003D4466">
        <w:rPr>
          <w:rFonts w:ascii="Times New Roman" w:hAnsi="Times New Roman" w:cs="Times New Roman"/>
        </w:rPr>
        <w:t xml:space="preserve">Sugiyono (2022:114) </w:t>
      </w:r>
      <w:r w:rsidR="006D6470">
        <w:rPr>
          <w:rFonts w:ascii="Times New Roman" w:hAnsi="Times New Roman" w:cs="Times New Roman"/>
        </w:rPr>
        <w:t xml:space="preserve">mengatakan dengan hal semekian hasil perlakuan  sehingga dapat mengetahui yang lebih akurat hal ini dapat menjadi pembanding dengan hasil sebelum dan sesudah perlakuan untuk mengetahui </w:t>
      </w:r>
      <w:r w:rsidRPr="003D4466">
        <w:rPr>
          <w:rFonts w:ascii="Times New Roman" w:hAnsi="Times New Roman" w:cs="Times New Roman"/>
        </w:rPr>
        <w:t xml:space="preserve">adanya peningkatan. Sebelum diberi perlakuan kepada siswa maka yang harus dilakukan adalah diuji dulu (pretest) dimana itu dilakukan </w:t>
      </w:r>
      <w:r w:rsidR="006D6470">
        <w:rPr>
          <w:rFonts w:ascii="Times New Roman" w:hAnsi="Times New Roman" w:cs="Times New Roman"/>
        </w:rPr>
        <w:t xml:space="preserve">supanya </w:t>
      </w:r>
      <w:r w:rsidRPr="003D4466">
        <w:rPr>
          <w:rFonts w:ascii="Times New Roman" w:hAnsi="Times New Roman" w:cs="Times New Roman"/>
        </w:rPr>
        <w:t xml:space="preserve"> mengetahui kemampuan awal. dan kemudian diberikan perlakuan (pembelajaran dengan media</w:t>
      </w:r>
      <w:r w:rsidRPr="003D4466">
        <w:rPr>
          <w:rFonts w:ascii="Times New Roman" w:hAnsi="Times New Roman" w:cs="Times New Roman"/>
          <w:i/>
          <w:iCs/>
        </w:rPr>
        <w:t xml:space="preserve"> puzzle</w:t>
      </w:r>
      <w:r w:rsidRPr="003D4466">
        <w:rPr>
          <w:rFonts w:ascii="Times New Roman" w:hAnsi="Times New Roman" w:cs="Times New Roman"/>
        </w:rPr>
        <w:t xml:space="preserve">) dan tes terakhir (posttest) untuk melihat peningkatan hasil belajar siswa setelah menggunakan media </w:t>
      </w:r>
      <w:r w:rsidRPr="003D4466">
        <w:rPr>
          <w:rFonts w:ascii="Times New Roman" w:hAnsi="Times New Roman" w:cs="Times New Roman"/>
          <w:i/>
          <w:iCs/>
        </w:rPr>
        <w:t>puzzl</w:t>
      </w:r>
      <w:r w:rsidRPr="003D4466">
        <w:rPr>
          <w:rFonts w:ascii="Times New Roman" w:hAnsi="Times New Roman" w:cs="Times New Roman"/>
        </w:rPr>
        <w:t>e siklus hidup hewan. Dengan demikian desain peneliti dapat digambarkan sebagai berikut:</w:t>
      </w:r>
      <w:r>
        <w:rPr>
          <w:rFonts w:ascii="Times New Roman" w:hAnsi="Times New Roman" w:cs="Times New Roman"/>
        </w:rPr>
        <w:t xml:space="preserve"> </w:t>
      </w:r>
    </w:p>
    <w:p w14:paraId="2358A311" w14:textId="62C4E9A0" w:rsidR="003D4466" w:rsidRDefault="006D6470" w:rsidP="003D4466">
      <w:pPr>
        <w:spacing w:line="360" w:lineRule="auto"/>
        <w:jc w:val="center"/>
        <w:rPr>
          <w:rFonts w:ascii="Times New Roman" w:hAnsi="Times New Roman" w:cs="Times New Roman"/>
          <w:color w:val="000000" w:themeColor="text1"/>
        </w:rPr>
      </w:pPr>
      <w:r>
        <w:rPr>
          <w:rFonts w:ascii="Times New Roman" w:hAnsi="Times New Roman" w:cs="Times New Roman"/>
        </w:rPr>
        <w:t xml:space="preserve">Tabel.3.2 </w:t>
      </w:r>
      <w:r w:rsidR="009461D5">
        <w:rPr>
          <w:rFonts w:ascii="Times New Roman" w:hAnsi="Times New Roman" w:cs="Times New Roman"/>
        </w:rPr>
        <w:t xml:space="preserve">Desain Penelitian One Grup Pretest- Posttest Desing </w:t>
      </w:r>
    </w:p>
    <w:tbl>
      <w:tblPr>
        <w:tblStyle w:val="TableGrid"/>
        <w:tblpPr w:leftFromText="180" w:rightFromText="180" w:vertAnchor="text" w:horzAnchor="page" w:tblpX="2556" w:tblpY="-47"/>
        <w:tblW w:w="0" w:type="auto"/>
        <w:tblLook w:val="04A0" w:firstRow="1" w:lastRow="0" w:firstColumn="1" w:lastColumn="0" w:noHBand="0" w:noVBand="1"/>
      </w:tblPr>
      <w:tblGrid>
        <w:gridCol w:w="1485"/>
        <w:gridCol w:w="1485"/>
        <w:gridCol w:w="1486"/>
        <w:gridCol w:w="1486"/>
      </w:tblGrid>
      <w:tr w:rsidR="003D4466" w14:paraId="70E4A869" w14:textId="77777777" w:rsidTr="003D4466">
        <w:trPr>
          <w:trHeight w:val="504"/>
        </w:trPr>
        <w:tc>
          <w:tcPr>
            <w:tcW w:w="1485" w:type="dxa"/>
            <w:vAlign w:val="center"/>
          </w:tcPr>
          <w:p w14:paraId="136BCA57" w14:textId="77777777" w:rsidR="003D4466" w:rsidRPr="003D4466" w:rsidRDefault="003D4466" w:rsidP="003D4466">
            <w:pPr>
              <w:spacing w:line="360" w:lineRule="auto"/>
              <w:jc w:val="center"/>
              <w:rPr>
                <w:rFonts w:ascii="Times New Roman" w:hAnsi="Times New Roman" w:cs="Times New Roman"/>
              </w:rPr>
            </w:pPr>
            <w:r w:rsidRPr="003D4466">
              <w:rPr>
                <w:rFonts w:ascii="Times New Roman" w:hAnsi="Times New Roman" w:cs="Times New Roman"/>
              </w:rPr>
              <w:t>Kelas</w:t>
            </w:r>
          </w:p>
        </w:tc>
        <w:tc>
          <w:tcPr>
            <w:tcW w:w="1485" w:type="dxa"/>
            <w:vAlign w:val="center"/>
          </w:tcPr>
          <w:p w14:paraId="293E3A35" w14:textId="77777777" w:rsidR="003D4466" w:rsidRPr="003D4466" w:rsidRDefault="003D4466" w:rsidP="003D4466">
            <w:pPr>
              <w:spacing w:line="360" w:lineRule="auto"/>
              <w:jc w:val="center"/>
              <w:rPr>
                <w:rFonts w:ascii="Times New Roman" w:hAnsi="Times New Roman" w:cs="Times New Roman"/>
              </w:rPr>
            </w:pPr>
            <w:r w:rsidRPr="003D4466">
              <w:rPr>
                <w:rFonts w:ascii="Times New Roman" w:hAnsi="Times New Roman" w:cs="Times New Roman"/>
              </w:rPr>
              <w:t>Pretest</w:t>
            </w:r>
          </w:p>
        </w:tc>
        <w:tc>
          <w:tcPr>
            <w:tcW w:w="1486" w:type="dxa"/>
            <w:vAlign w:val="center"/>
          </w:tcPr>
          <w:p w14:paraId="534BCB7C" w14:textId="77777777" w:rsidR="003D4466" w:rsidRPr="003D4466" w:rsidRDefault="003D4466" w:rsidP="003D4466">
            <w:pPr>
              <w:spacing w:line="360" w:lineRule="auto"/>
              <w:jc w:val="center"/>
              <w:rPr>
                <w:rFonts w:ascii="Times New Roman" w:hAnsi="Times New Roman" w:cs="Times New Roman"/>
              </w:rPr>
            </w:pPr>
            <w:r w:rsidRPr="003D4466">
              <w:rPr>
                <w:rFonts w:ascii="Times New Roman" w:hAnsi="Times New Roman" w:cs="Times New Roman"/>
              </w:rPr>
              <w:t>Perlakuan</w:t>
            </w:r>
          </w:p>
        </w:tc>
        <w:tc>
          <w:tcPr>
            <w:tcW w:w="1486" w:type="dxa"/>
            <w:vAlign w:val="center"/>
          </w:tcPr>
          <w:p w14:paraId="1DCA31C9" w14:textId="77777777" w:rsidR="003D4466" w:rsidRPr="003D4466" w:rsidRDefault="003D4466" w:rsidP="003D4466">
            <w:pPr>
              <w:spacing w:line="360" w:lineRule="auto"/>
              <w:jc w:val="center"/>
              <w:rPr>
                <w:rFonts w:ascii="Times New Roman" w:hAnsi="Times New Roman" w:cs="Times New Roman"/>
              </w:rPr>
            </w:pPr>
            <w:r w:rsidRPr="003D4466">
              <w:rPr>
                <w:rFonts w:ascii="Times New Roman" w:hAnsi="Times New Roman" w:cs="Times New Roman"/>
              </w:rPr>
              <w:t>posttes</w:t>
            </w:r>
          </w:p>
        </w:tc>
      </w:tr>
      <w:tr w:rsidR="003D4466" w14:paraId="184C5727" w14:textId="77777777" w:rsidTr="003D4466">
        <w:trPr>
          <w:trHeight w:val="504"/>
        </w:trPr>
        <w:tc>
          <w:tcPr>
            <w:tcW w:w="1485" w:type="dxa"/>
            <w:vAlign w:val="center"/>
          </w:tcPr>
          <w:p w14:paraId="0F1DAD6C" w14:textId="4A33B4E3" w:rsidR="003D4466" w:rsidRPr="003D4466" w:rsidRDefault="009461D5" w:rsidP="003D4466">
            <w:pPr>
              <w:spacing w:line="360" w:lineRule="auto"/>
              <w:jc w:val="center"/>
              <w:rPr>
                <w:rFonts w:ascii="Times New Roman" w:hAnsi="Times New Roman" w:cs="Times New Roman"/>
              </w:rPr>
            </w:pPr>
            <w:r>
              <w:rPr>
                <w:rFonts w:ascii="Times New Roman" w:hAnsi="Times New Roman" w:cs="Times New Roman"/>
              </w:rPr>
              <w:t>Eksperimen</w:t>
            </w:r>
          </w:p>
        </w:tc>
        <w:tc>
          <w:tcPr>
            <w:tcW w:w="1485" w:type="dxa"/>
            <w:vAlign w:val="center"/>
          </w:tcPr>
          <w:p w14:paraId="0092C3A8" w14:textId="28F04174" w:rsidR="003D4466" w:rsidRPr="009461D5" w:rsidRDefault="009461D5" w:rsidP="003D4466">
            <w:pPr>
              <w:spacing w:line="360" w:lineRule="auto"/>
              <w:jc w:val="center"/>
              <w:rPr>
                <w:rFonts w:ascii="Times New Roman" w:hAnsi="Times New Roman" w:cs="Times New Roman"/>
                <w:vertAlign w:val="subscript"/>
              </w:rPr>
            </w:pPr>
            <w:r>
              <w:rPr>
                <w:rFonts w:ascii="Times New Roman" w:hAnsi="Times New Roman" w:cs="Times New Roman"/>
              </w:rPr>
              <w:t>O</w:t>
            </w:r>
            <w:r>
              <w:rPr>
                <w:rFonts w:ascii="Times New Roman" w:hAnsi="Times New Roman" w:cs="Times New Roman"/>
                <w:vertAlign w:val="subscript"/>
              </w:rPr>
              <w:t>1</w:t>
            </w:r>
          </w:p>
        </w:tc>
        <w:tc>
          <w:tcPr>
            <w:tcW w:w="1486" w:type="dxa"/>
            <w:vAlign w:val="center"/>
          </w:tcPr>
          <w:p w14:paraId="1968B915" w14:textId="110B30AD" w:rsidR="003D4466" w:rsidRPr="009461D5" w:rsidRDefault="009461D5" w:rsidP="003D4466">
            <w:pPr>
              <w:spacing w:line="360" w:lineRule="auto"/>
              <w:jc w:val="center"/>
              <w:rPr>
                <w:rFonts w:ascii="Times New Roman" w:hAnsi="Times New Roman" w:cs="Times New Roman"/>
              </w:rPr>
            </w:pPr>
            <w:r>
              <w:rPr>
                <w:rFonts w:ascii="Times New Roman" w:hAnsi="Times New Roman" w:cs="Times New Roman"/>
              </w:rPr>
              <w:t>X</w:t>
            </w:r>
          </w:p>
        </w:tc>
        <w:tc>
          <w:tcPr>
            <w:tcW w:w="1486" w:type="dxa"/>
            <w:vAlign w:val="center"/>
          </w:tcPr>
          <w:p w14:paraId="6191252F" w14:textId="13DEA41F" w:rsidR="003D4466" w:rsidRPr="009461D5" w:rsidRDefault="009461D5" w:rsidP="003D4466">
            <w:pPr>
              <w:keepNext/>
              <w:spacing w:line="360" w:lineRule="auto"/>
              <w:jc w:val="center"/>
              <w:rPr>
                <w:rFonts w:ascii="Times New Roman" w:hAnsi="Times New Roman" w:cs="Times New Roman"/>
                <w:vertAlign w:val="subscript"/>
              </w:rPr>
            </w:pPr>
            <w:r>
              <w:rPr>
                <w:rFonts w:ascii="Times New Roman" w:hAnsi="Times New Roman" w:cs="Times New Roman"/>
              </w:rPr>
              <w:t>O</w:t>
            </w:r>
            <w:r>
              <w:rPr>
                <w:rFonts w:ascii="Times New Roman" w:hAnsi="Times New Roman" w:cs="Times New Roman"/>
                <w:vertAlign w:val="subscript"/>
              </w:rPr>
              <w:t>2</w:t>
            </w:r>
          </w:p>
        </w:tc>
      </w:tr>
    </w:tbl>
    <w:p w14:paraId="5A04D93A" w14:textId="4E28FDBE" w:rsidR="003D4466" w:rsidRPr="003D4466" w:rsidRDefault="003D4466" w:rsidP="003D4466">
      <w:pPr>
        <w:tabs>
          <w:tab w:val="left" w:pos="4708"/>
        </w:tabs>
        <w:rPr>
          <w:rFonts w:ascii="Times New Roman" w:hAnsi="Times New Roman" w:cs="Times New Roman"/>
        </w:rPr>
      </w:pPr>
    </w:p>
    <w:p w14:paraId="6728C534" w14:textId="77777777" w:rsidR="003D4466" w:rsidRPr="003D4466" w:rsidRDefault="003D4466" w:rsidP="003D4466">
      <w:pPr>
        <w:spacing w:line="360" w:lineRule="auto"/>
        <w:rPr>
          <w:rFonts w:ascii="Times New Roman" w:hAnsi="Times New Roman" w:cs="Times New Roman"/>
        </w:rPr>
      </w:pPr>
    </w:p>
    <w:p w14:paraId="3115C01F" w14:textId="080BDA3C" w:rsidR="003D4466" w:rsidRPr="003D4466" w:rsidRDefault="009461D5" w:rsidP="003D4466">
      <w:pPr>
        <w:spacing w:after="0" w:line="360" w:lineRule="auto"/>
        <w:jc w:val="both"/>
        <w:rPr>
          <w:rFonts w:ascii="Times New Roman" w:hAnsi="Times New Roman" w:cs="Times New Roman"/>
        </w:rPr>
      </w:pPr>
      <w:r>
        <w:rPr>
          <w:rFonts w:ascii="Times New Roman" w:hAnsi="Times New Roman" w:cs="Times New Roman"/>
        </w:rPr>
        <w:t xml:space="preserve">Keterangan </w:t>
      </w:r>
      <w:r w:rsidR="003D4466" w:rsidRPr="003D4466">
        <w:rPr>
          <w:rFonts w:ascii="Times New Roman" w:hAnsi="Times New Roman" w:cs="Times New Roman"/>
        </w:rPr>
        <w:t xml:space="preserve"> </w:t>
      </w:r>
    </w:p>
    <w:p w14:paraId="47C6B558" w14:textId="5BECE703" w:rsidR="003D4466" w:rsidRDefault="009461D5" w:rsidP="009461D5">
      <w:pPr>
        <w:spacing w:after="0" w:line="360" w:lineRule="auto"/>
        <w:jc w:val="both"/>
        <w:rPr>
          <w:rFonts w:ascii="Times New Roman" w:hAnsi="Times New Roman" w:cs="Times New Roman"/>
        </w:rPr>
      </w:pPr>
      <w:r>
        <w:rPr>
          <w:rFonts w:ascii="Times New Roman" w:hAnsi="Times New Roman" w:cs="Times New Roman"/>
        </w:rPr>
        <w:t>O</w:t>
      </w:r>
      <w:r>
        <w:rPr>
          <w:rFonts w:ascii="Times New Roman" w:hAnsi="Times New Roman" w:cs="Times New Roman"/>
          <w:vertAlign w:val="subscript"/>
        </w:rPr>
        <w:t xml:space="preserve">1 </w:t>
      </w:r>
      <w:r>
        <w:rPr>
          <w:rFonts w:ascii="Times New Roman" w:hAnsi="Times New Roman" w:cs="Times New Roman"/>
        </w:rPr>
        <w:t>= Nilai pretest (sebelum dilakukan perlakuan)</w:t>
      </w:r>
    </w:p>
    <w:p w14:paraId="56690528" w14:textId="21B9E4BE" w:rsidR="009461D5" w:rsidRDefault="009461D5" w:rsidP="009461D5">
      <w:pPr>
        <w:spacing w:after="0" w:line="360" w:lineRule="auto"/>
        <w:jc w:val="both"/>
        <w:rPr>
          <w:rFonts w:ascii="Times New Roman" w:hAnsi="Times New Roman" w:cs="Times New Roman"/>
          <w:i/>
          <w:iCs/>
        </w:rPr>
      </w:pPr>
      <w:r>
        <w:rPr>
          <w:rFonts w:ascii="Times New Roman" w:hAnsi="Times New Roman" w:cs="Times New Roman"/>
        </w:rPr>
        <w:t xml:space="preserve">X = Perlakuan pada kelas eksperimen dengan digunakan media </w:t>
      </w:r>
      <w:r w:rsidRPr="009461D5">
        <w:rPr>
          <w:rFonts w:ascii="Times New Roman" w:hAnsi="Times New Roman" w:cs="Times New Roman"/>
          <w:i/>
          <w:iCs/>
        </w:rPr>
        <w:t xml:space="preserve">puzzle </w:t>
      </w:r>
    </w:p>
    <w:p w14:paraId="7ACC5D30" w14:textId="1F47FC29" w:rsidR="00E67756" w:rsidRPr="00E67756" w:rsidRDefault="00E67756" w:rsidP="009461D5">
      <w:pPr>
        <w:spacing w:after="0" w:line="360" w:lineRule="auto"/>
        <w:jc w:val="both"/>
        <w:rPr>
          <w:rFonts w:ascii="Times New Roman" w:hAnsi="Times New Roman" w:cs="Times New Roman"/>
        </w:rPr>
      </w:pPr>
      <w:r>
        <w:rPr>
          <w:rFonts w:ascii="Times New Roman" w:hAnsi="Times New Roman" w:cs="Times New Roman"/>
        </w:rPr>
        <w:t>O</w:t>
      </w:r>
      <w:r>
        <w:rPr>
          <w:rFonts w:ascii="Times New Roman" w:hAnsi="Times New Roman" w:cs="Times New Roman"/>
          <w:vertAlign w:val="subscript"/>
        </w:rPr>
        <w:t xml:space="preserve">2 </w:t>
      </w:r>
      <w:r>
        <w:rPr>
          <w:rFonts w:ascii="Times New Roman" w:hAnsi="Times New Roman" w:cs="Times New Roman"/>
        </w:rPr>
        <w:t>= Nilai posttest (setelah perlakuan)</w:t>
      </w:r>
    </w:p>
    <w:p w14:paraId="0D91AD9F" w14:textId="312AC764" w:rsidR="00C65241" w:rsidRDefault="003E10C0" w:rsidP="003D4466">
      <w:pPr>
        <w:spacing w:after="0" w:line="360" w:lineRule="auto"/>
        <w:ind w:firstLine="720"/>
        <w:jc w:val="both"/>
        <w:rPr>
          <w:rFonts w:ascii="Times New Roman" w:hAnsi="Times New Roman" w:cs="Times New Roman"/>
        </w:rPr>
      </w:pPr>
      <w:r w:rsidRPr="003E10C0">
        <w:rPr>
          <w:rFonts w:ascii="Times New Roman" w:hAnsi="Times New Roman" w:cs="Times New Roman"/>
        </w:rPr>
        <w:lastRenderedPageBreak/>
        <w:t>Data penelitian diperoleh melalui tes berbentuk soal uraian sebanyak lima nomor. Instrumen ini diberikan pada tahap awal dan akhir pembelajaran untuk mengetahui perubahan hasil belajar siswa setelah penggunaan media puzzle. Penyusunan soal disesuaikan dengan indikator kemampuan berpikir tingkat C3 sampai C4</w:t>
      </w:r>
      <w:r w:rsidR="00A82EF2">
        <w:rPr>
          <w:rFonts w:ascii="Times New Roman" w:hAnsi="Times New Roman" w:cs="Times New Roman"/>
        </w:rPr>
        <w:t>.</w:t>
      </w:r>
    </w:p>
    <w:p w14:paraId="3CAC34DB" w14:textId="77777777" w:rsidR="00A82EF2" w:rsidRPr="00E67756" w:rsidRDefault="00A82EF2" w:rsidP="00A82EF2">
      <w:pPr>
        <w:spacing w:after="0" w:line="240" w:lineRule="auto"/>
        <w:ind w:firstLine="720"/>
        <w:jc w:val="both"/>
        <w:rPr>
          <w:rFonts w:ascii="Times New Roman" w:hAnsi="Times New Roman" w:cs="Times New Roman"/>
        </w:rPr>
      </w:pPr>
    </w:p>
    <w:p w14:paraId="657AE1C5" w14:textId="5530441C" w:rsidR="003D4466" w:rsidRDefault="003D4466" w:rsidP="003D4466">
      <w:pPr>
        <w:spacing w:after="0" w:line="360" w:lineRule="auto"/>
        <w:jc w:val="both"/>
        <w:rPr>
          <w:rFonts w:ascii="Times New Roman" w:hAnsi="Times New Roman" w:cs="Times New Roman"/>
          <w:b/>
          <w:bCs/>
        </w:rPr>
      </w:pPr>
      <w:r w:rsidRPr="003D4466">
        <w:rPr>
          <w:rFonts w:ascii="Times New Roman" w:hAnsi="Times New Roman" w:cs="Times New Roman"/>
          <w:b/>
          <w:bCs/>
        </w:rPr>
        <w:t xml:space="preserve">HASIL DAN PEMBHASAN </w:t>
      </w:r>
    </w:p>
    <w:p w14:paraId="0331EF58" w14:textId="595F2F5A" w:rsidR="00FD2284" w:rsidRPr="00FD2284" w:rsidRDefault="003D4466" w:rsidP="00FD2284">
      <w:pPr>
        <w:spacing w:after="0" w:line="360" w:lineRule="auto"/>
        <w:jc w:val="both"/>
        <w:rPr>
          <w:rFonts w:ascii="Times New Roman" w:hAnsi="Times New Roman" w:cs="Times New Roman"/>
        </w:rPr>
      </w:pPr>
      <w:r>
        <w:rPr>
          <w:rFonts w:ascii="Times New Roman" w:hAnsi="Times New Roman" w:cs="Times New Roman"/>
          <w:b/>
          <w:bCs/>
        </w:rPr>
        <w:tab/>
      </w:r>
      <w:r w:rsidR="00FD2284" w:rsidRPr="00FD2284">
        <w:rPr>
          <w:rFonts w:ascii="Times New Roman" w:hAnsi="Times New Roman" w:cs="Times New Roman"/>
        </w:rPr>
        <w:t>Penelitian ini mengkaji pengaruh penggunaan media puzzle terhadap hasil belajar siswa kelas III UPT SDN 060914 Sunggal Tahun Ajaran 2025/2026. Pembahasan difokuskan pada analisis deskriptif hasil penelitian serta pengujian hipotesis yang telah dilakukan.</w:t>
      </w:r>
      <w:r w:rsidR="00A82EF2">
        <w:rPr>
          <w:rFonts w:ascii="Times New Roman" w:hAnsi="Times New Roman" w:cs="Times New Roman"/>
        </w:rPr>
        <w:t xml:space="preserve"> </w:t>
      </w:r>
      <w:r w:rsidR="00FD2284" w:rsidRPr="00FD2284">
        <w:rPr>
          <w:rFonts w:ascii="Times New Roman" w:hAnsi="Times New Roman" w:cs="Times New Roman"/>
        </w:rPr>
        <w:t>Berdasarkan hasil analisis deskriptif, diperoleh rata-rata nilai pretest siswa sebesar 35 yang menunjukkan bahwa kemampuan awal siswa masih tergolong rendah. Setelah diberikan perlakuan berupa pembelajaran dengan menggunakan media puzzle, rata-rata nilai posttest meningkat menjadi 71,11. Peningkatan tersebut menunjukkan adanya perubahan yang cukup signifikan dalam pemahaman siswa terhadap materi yang dipelajari.</w:t>
      </w:r>
    </w:p>
    <w:p w14:paraId="6810D008" w14:textId="33A87DFE" w:rsidR="00FD2284" w:rsidRPr="00FD2284" w:rsidRDefault="00FD2284" w:rsidP="00A82EF2">
      <w:pPr>
        <w:spacing w:after="0" w:line="360" w:lineRule="auto"/>
        <w:ind w:firstLine="720"/>
        <w:jc w:val="both"/>
        <w:rPr>
          <w:rFonts w:ascii="Times New Roman" w:hAnsi="Times New Roman" w:cs="Times New Roman"/>
        </w:rPr>
      </w:pPr>
      <w:r w:rsidRPr="00FD2284">
        <w:rPr>
          <w:rFonts w:ascii="Times New Roman" w:hAnsi="Times New Roman" w:cs="Times New Roman"/>
        </w:rPr>
        <w:t>Sebelum perlakuan diberikan, sebagian besar siswa berada pada kategori kemampuan rendah. Namun setelah pembelajaran dilaksanakan dengan memanfaatkan media puzzle, tingkat kemampuan siswa mengalami peningkatan hingga berada pada kategori cukup baik. Hal ini menunjukkan bahwa penggunaan media puzzle memberikan kontribusi positif terhadap peningkatan hasil belajar siswa.</w:t>
      </w:r>
    </w:p>
    <w:p w14:paraId="5ECCDAFC" w14:textId="77777777" w:rsidR="00A82EF2" w:rsidRDefault="003D4466" w:rsidP="00A82EF2">
      <w:pPr>
        <w:spacing w:after="0" w:line="360" w:lineRule="auto"/>
        <w:jc w:val="right"/>
        <w:rPr>
          <w:rFonts w:cs="Times New Roman"/>
          <w:b/>
          <w:bCs/>
        </w:rPr>
      </w:pPr>
      <w:r>
        <w:rPr>
          <w:noProof/>
        </w:rPr>
        <w:drawing>
          <wp:inline distT="0" distB="0" distL="0" distR="0" wp14:anchorId="49E7789C" wp14:editId="55D094EF">
            <wp:extent cx="4324985" cy="1920240"/>
            <wp:effectExtent l="0" t="0" r="18415" b="3810"/>
            <wp:docPr id="1576329632"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A368B9A" w14:textId="4518ADB5" w:rsidR="003D4466" w:rsidRPr="00A82EF2" w:rsidRDefault="003D4466" w:rsidP="00A82EF2">
      <w:pPr>
        <w:spacing w:after="0" w:line="360" w:lineRule="auto"/>
        <w:jc w:val="center"/>
        <w:rPr>
          <w:rFonts w:ascii="Times New Roman" w:hAnsi="Times New Roman" w:cs="Times New Roman"/>
        </w:rPr>
      </w:pPr>
      <w:r w:rsidRPr="0031483B">
        <w:rPr>
          <w:rFonts w:cs="Times New Roman"/>
          <w:b/>
          <w:bCs/>
        </w:rPr>
        <w:t xml:space="preserve">Gambar </w:t>
      </w:r>
      <w:r w:rsidR="00F852CC">
        <w:rPr>
          <w:rFonts w:cs="Times New Roman"/>
          <w:b/>
          <w:bCs/>
        </w:rPr>
        <w:t>4.1 Nilai Hasil Pretest</w:t>
      </w:r>
    </w:p>
    <w:p w14:paraId="26666CDA" w14:textId="6499C4D8" w:rsidR="003D4466" w:rsidRDefault="003D4466" w:rsidP="003D4466">
      <w:r w:rsidRPr="00446AEB">
        <w:rPr>
          <w:noProof/>
          <w:color w:val="4472C4" w:themeColor="accent1"/>
        </w:rPr>
        <w:lastRenderedPageBreak/>
        <w:drawing>
          <wp:anchor distT="0" distB="0" distL="114300" distR="114300" simplePos="0" relativeHeight="251659264" behindDoc="0" locked="0" layoutInCell="1" allowOverlap="1" wp14:anchorId="73147185" wp14:editId="77680DF4">
            <wp:simplePos x="0" y="0"/>
            <wp:positionH relativeFrom="column">
              <wp:posOffset>509519</wp:posOffset>
            </wp:positionH>
            <wp:positionV relativeFrom="paragraph">
              <wp:posOffset>237269</wp:posOffset>
            </wp:positionV>
            <wp:extent cx="4507865" cy="2385060"/>
            <wp:effectExtent l="0" t="0" r="6985" b="15240"/>
            <wp:wrapSquare wrapText="bothSides"/>
            <wp:docPr id="101310764" name="Chart 1">
              <a:extLst xmlns:a="http://schemas.openxmlformats.org/drawingml/2006/main">
                <a:ext uri="{FF2B5EF4-FFF2-40B4-BE49-F238E27FC236}">
                  <a16:creationId xmlns:a16="http://schemas.microsoft.com/office/drawing/2014/main" id="{FF7A073E-F4F6-456E-832F-1B031DC21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50C5B43B" w14:textId="09CBA586" w:rsidR="003D4466" w:rsidRPr="003D4466" w:rsidRDefault="003D4466" w:rsidP="003D4466"/>
    <w:p w14:paraId="08B5699D" w14:textId="7DBB22E9" w:rsidR="003D4466" w:rsidRPr="003D4466" w:rsidRDefault="003D4466" w:rsidP="003D4466">
      <w:pPr>
        <w:tabs>
          <w:tab w:val="left" w:pos="2867"/>
        </w:tabs>
        <w:spacing w:after="0" w:line="360" w:lineRule="auto"/>
        <w:jc w:val="both"/>
        <w:rPr>
          <w:rFonts w:ascii="Times New Roman" w:hAnsi="Times New Roman" w:cs="Times New Roman"/>
          <w:b/>
          <w:bCs/>
        </w:rPr>
      </w:pPr>
    </w:p>
    <w:p w14:paraId="22EC1B4E" w14:textId="0EF40CF1" w:rsidR="003D4466" w:rsidRDefault="003D4466" w:rsidP="003D4466">
      <w:pPr>
        <w:spacing w:after="0" w:line="360" w:lineRule="auto"/>
        <w:ind w:firstLine="720"/>
        <w:jc w:val="center"/>
        <w:rPr>
          <w:rFonts w:ascii="Times New Roman" w:hAnsi="Times New Roman" w:cs="Times New Roman"/>
          <w:b/>
          <w:bCs/>
        </w:rPr>
      </w:pPr>
      <w:r w:rsidRPr="003D4466">
        <w:rPr>
          <w:rFonts w:ascii="Times New Roman" w:hAnsi="Times New Roman" w:cs="Times New Roman"/>
          <w:b/>
          <w:bCs/>
        </w:rPr>
        <w:t xml:space="preserve">Gambar </w:t>
      </w:r>
      <w:r w:rsidR="00F852CC">
        <w:rPr>
          <w:rFonts w:ascii="Times New Roman" w:hAnsi="Times New Roman" w:cs="Times New Roman"/>
          <w:b/>
          <w:bCs/>
        </w:rPr>
        <w:t xml:space="preserve">4.2 Nilai Hasil Posttest </w:t>
      </w:r>
    </w:p>
    <w:p w14:paraId="71EA88A7" w14:textId="0D735C04" w:rsidR="003D4466" w:rsidRDefault="00FE7598" w:rsidP="003D4466">
      <w:pPr>
        <w:spacing w:after="0" w:line="360" w:lineRule="auto"/>
        <w:jc w:val="both"/>
        <w:rPr>
          <w:rFonts w:ascii="Times New Roman" w:hAnsi="Times New Roman" w:cs="Times New Roman"/>
          <w:b/>
          <w:bCs/>
        </w:rPr>
      </w:pPr>
      <w:r>
        <w:rPr>
          <w:rFonts w:ascii="Times New Roman" w:hAnsi="Times New Roman" w:cs="Times New Roman"/>
          <w:b/>
          <w:bCs/>
        </w:rPr>
        <w:t xml:space="preserve">KESIMPULAN </w:t>
      </w:r>
      <w:r w:rsidR="003D4466">
        <w:rPr>
          <w:rFonts w:ascii="Times New Roman" w:hAnsi="Times New Roman" w:cs="Times New Roman"/>
          <w:b/>
          <w:bCs/>
        </w:rPr>
        <w:t xml:space="preserve"> </w:t>
      </w:r>
    </w:p>
    <w:p w14:paraId="3C026665" w14:textId="45997539" w:rsidR="003D4466" w:rsidRPr="003D4466" w:rsidRDefault="00FE7598" w:rsidP="003D4466">
      <w:pPr>
        <w:spacing w:after="0" w:line="360" w:lineRule="auto"/>
        <w:ind w:left="284" w:hanging="284"/>
        <w:jc w:val="both"/>
        <w:rPr>
          <w:rFonts w:ascii="Times New Roman" w:hAnsi="Times New Roman" w:cs="Times New Roman"/>
        </w:rPr>
      </w:pPr>
      <w:r>
        <w:rPr>
          <w:rFonts w:ascii="Times New Roman" w:hAnsi="Times New Roman" w:cs="Times New Roman"/>
        </w:rPr>
        <w:t>1</w:t>
      </w:r>
      <w:r w:rsidR="003D4466" w:rsidRPr="003D4466">
        <w:rPr>
          <w:rFonts w:ascii="Times New Roman" w:hAnsi="Times New Roman" w:cs="Times New Roman"/>
        </w:rPr>
        <w:t xml:space="preserve">. </w:t>
      </w:r>
      <w:r>
        <w:rPr>
          <w:rFonts w:ascii="Times New Roman" w:hAnsi="Times New Roman" w:cs="Times New Roman"/>
        </w:rPr>
        <w:t xml:space="preserve">Hasil belajar siswa sebelum menggunakan media </w:t>
      </w:r>
      <w:r w:rsidR="003D4466" w:rsidRPr="003D4466">
        <w:rPr>
          <w:rFonts w:ascii="Times New Roman" w:hAnsi="Times New Roman" w:cs="Times New Roman"/>
          <w:i/>
          <w:iCs/>
        </w:rPr>
        <w:t>puzzle</w:t>
      </w:r>
      <w:r w:rsidR="003D4466" w:rsidRPr="003D4466">
        <w:rPr>
          <w:rFonts w:ascii="Times New Roman" w:hAnsi="Times New Roman" w:cs="Times New Roman"/>
        </w:rPr>
        <w:t xml:space="preserve"> tergolong rendah, </w:t>
      </w:r>
      <w:r>
        <w:rPr>
          <w:rFonts w:ascii="Times New Roman" w:hAnsi="Times New Roman" w:cs="Times New Roman"/>
        </w:rPr>
        <w:t xml:space="preserve">dengan nilai rata-rata </w:t>
      </w:r>
      <w:r w:rsidR="003D4466" w:rsidRPr="003D4466">
        <w:rPr>
          <w:rFonts w:ascii="Times New Roman" w:hAnsi="Times New Roman" w:cs="Times New Roman"/>
        </w:rPr>
        <w:t xml:space="preserve">pretest yang diperoleh 35, yang </w:t>
      </w:r>
      <w:r>
        <w:rPr>
          <w:rFonts w:ascii="Times New Roman" w:hAnsi="Times New Roman" w:cs="Times New Roman"/>
        </w:rPr>
        <w:t xml:space="preserve">menunjukkan bahawa Sebagian besar siswa </w:t>
      </w:r>
      <w:r w:rsidR="003D4466" w:rsidRPr="003D4466">
        <w:rPr>
          <w:rFonts w:ascii="Times New Roman" w:hAnsi="Times New Roman" w:cs="Times New Roman"/>
        </w:rPr>
        <w:t xml:space="preserve">belum </w:t>
      </w:r>
      <w:r>
        <w:rPr>
          <w:rFonts w:ascii="Times New Roman" w:hAnsi="Times New Roman" w:cs="Times New Roman"/>
        </w:rPr>
        <w:t xml:space="preserve">memahami </w:t>
      </w:r>
      <w:r w:rsidR="003D4466" w:rsidRPr="003D4466">
        <w:rPr>
          <w:rFonts w:ascii="Times New Roman" w:hAnsi="Times New Roman" w:cs="Times New Roman"/>
        </w:rPr>
        <w:t>materi siklus hidup hewan secara optimal.</w:t>
      </w:r>
    </w:p>
    <w:p w14:paraId="431F0821" w14:textId="77777777" w:rsidR="003D4466" w:rsidRDefault="003D4466" w:rsidP="003D4466">
      <w:pPr>
        <w:spacing w:after="0" w:line="360" w:lineRule="auto"/>
        <w:ind w:left="284" w:hanging="284"/>
        <w:jc w:val="both"/>
        <w:rPr>
          <w:rFonts w:ascii="Times New Roman" w:hAnsi="Times New Roman" w:cs="Times New Roman"/>
        </w:rPr>
      </w:pPr>
      <w:r w:rsidRPr="003D4466">
        <w:rPr>
          <w:rFonts w:ascii="Times New Roman" w:hAnsi="Times New Roman" w:cs="Times New Roman"/>
        </w:rPr>
        <w:t xml:space="preserve">2. Hasil belajar siswa setelah menggunakan media </w:t>
      </w:r>
      <w:r w:rsidRPr="003D4466">
        <w:rPr>
          <w:rFonts w:ascii="Times New Roman" w:hAnsi="Times New Roman" w:cs="Times New Roman"/>
          <w:i/>
          <w:iCs/>
        </w:rPr>
        <w:t>puzzle</w:t>
      </w:r>
      <w:r w:rsidRPr="003D4466">
        <w:rPr>
          <w:rFonts w:ascii="Times New Roman" w:hAnsi="Times New Roman" w:cs="Times New Roman"/>
        </w:rPr>
        <w:t>, hasil belajar siswa mengalami peningkatan yang sangat sifnikan dengan nilai rata-rata posttest yang diperoleh 71,11 yang menunjukan adanya peningkatan pemahaman siswa terhadap materi pembelajaran.</w:t>
      </w:r>
    </w:p>
    <w:p w14:paraId="5D51BE5D" w14:textId="77777777" w:rsidR="00FE7598" w:rsidRPr="003D4466" w:rsidRDefault="00FE7598" w:rsidP="003D4466">
      <w:pPr>
        <w:spacing w:after="0" w:line="360" w:lineRule="auto"/>
        <w:ind w:left="284" w:hanging="284"/>
        <w:jc w:val="both"/>
        <w:rPr>
          <w:rFonts w:ascii="Times New Roman" w:hAnsi="Times New Roman" w:cs="Times New Roman"/>
        </w:rPr>
      </w:pPr>
    </w:p>
    <w:p w14:paraId="1599DBA7" w14:textId="5B037436" w:rsidR="003D4466" w:rsidRPr="003D4466" w:rsidRDefault="003D4466" w:rsidP="00A82EF2">
      <w:pPr>
        <w:spacing w:after="0" w:line="360" w:lineRule="auto"/>
        <w:rPr>
          <w:rFonts w:ascii="Times New Roman" w:hAnsi="Times New Roman" w:cs="Times New Roman"/>
          <w:b/>
          <w:bCs/>
        </w:rPr>
      </w:pPr>
      <w:r w:rsidRPr="003D4466">
        <w:rPr>
          <w:rFonts w:ascii="Times New Roman" w:hAnsi="Times New Roman" w:cs="Times New Roman"/>
          <w:b/>
          <w:bCs/>
        </w:rPr>
        <w:t xml:space="preserve">DAFTAR PUSTAKA </w:t>
      </w:r>
    </w:p>
    <w:p w14:paraId="1E59B984" w14:textId="142B2401"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Amral, SP &amp; Asmar, SP. 2020. </w:t>
      </w:r>
      <w:r w:rsidRPr="00D52DDC">
        <w:rPr>
          <w:rFonts w:ascii="Times New Roman" w:hAnsi="Times New Roman" w:cs="Times New Roman"/>
          <w:i/>
          <w:iCs/>
        </w:rPr>
        <w:t>Hakikat Belajar dan Pembelajaran</w:t>
      </w:r>
      <w:r w:rsidRPr="00D52DDC">
        <w:rPr>
          <w:rFonts w:ascii="Times New Roman" w:hAnsi="Times New Roman" w:cs="Times New Roman"/>
        </w:rPr>
        <w:t>. Guepedia, Jakarta.</w:t>
      </w:r>
    </w:p>
    <w:p w14:paraId="732EADBB"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Dahar, RW. 2011</w:t>
      </w:r>
      <w:r w:rsidRPr="00D52DDC">
        <w:rPr>
          <w:rFonts w:ascii="Times New Roman" w:hAnsi="Times New Roman" w:cs="Times New Roman"/>
          <w:i/>
          <w:iCs/>
        </w:rPr>
        <w:t>. Teori-Teori Belajar dan Pembelajaran. Erlangga, Jakarta</w:t>
      </w:r>
      <w:r w:rsidRPr="00D52DDC">
        <w:rPr>
          <w:rFonts w:ascii="Times New Roman" w:hAnsi="Times New Roman" w:cs="Times New Roman"/>
        </w:rPr>
        <w:t>.</w:t>
      </w:r>
    </w:p>
    <w:p w14:paraId="60CBC249"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Darmawan, D. 2012. </w:t>
      </w:r>
      <w:r w:rsidRPr="00D52DDC">
        <w:rPr>
          <w:rFonts w:ascii="Times New Roman" w:hAnsi="Times New Roman" w:cs="Times New Roman"/>
          <w:i/>
          <w:iCs/>
        </w:rPr>
        <w:t>In</w:t>
      </w:r>
      <w:r w:rsidRPr="00D52DDC">
        <w:rPr>
          <w:rFonts w:ascii="Times New Roman" w:hAnsi="Times New Roman" w:cs="Times New Roman"/>
        </w:rPr>
        <w:t xml:space="preserve"> Sudjana, N &amp; Rivai, A (Eds). </w:t>
      </w:r>
      <w:r w:rsidRPr="00D52DDC">
        <w:rPr>
          <w:rFonts w:ascii="Times New Roman" w:hAnsi="Times New Roman" w:cs="Times New Roman"/>
          <w:i/>
          <w:iCs/>
        </w:rPr>
        <w:t>Inovasi Pendidikan: Pendekatan Praktik Teknologi Multimedia dan Pembelajaran Online</w:t>
      </w:r>
      <w:r w:rsidRPr="00D52DDC">
        <w:rPr>
          <w:rFonts w:ascii="Times New Roman" w:hAnsi="Times New Roman" w:cs="Times New Roman"/>
        </w:rPr>
        <w:t xml:space="preserve">. Remaja Rosdakarya, Bandung. </w:t>
      </w:r>
    </w:p>
    <w:p w14:paraId="03E96555"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Dewi, I. 2018. </w:t>
      </w:r>
      <w:r w:rsidRPr="00D52DDC">
        <w:rPr>
          <w:rFonts w:ascii="Times New Roman" w:hAnsi="Times New Roman" w:cs="Times New Roman"/>
          <w:i/>
          <w:iCs/>
        </w:rPr>
        <w:t>Media Pembelajaran: Konsep, Perkembangan, dan Peranannya dalam Pendidikan</w:t>
      </w:r>
      <w:r w:rsidRPr="00D52DDC">
        <w:rPr>
          <w:rFonts w:ascii="Times New Roman" w:hAnsi="Times New Roman" w:cs="Times New Roman"/>
        </w:rPr>
        <w:t>. Rajawali Pers, Jakarta.</w:t>
      </w:r>
    </w:p>
    <w:p w14:paraId="2BE11631" w14:textId="77777777" w:rsidR="003D4466" w:rsidRPr="00D52DDC" w:rsidRDefault="003D4466" w:rsidP="00A82EF2">
      <w:pPr>
        <w:spacing w:after="0" w:line="240" w:lineRule="auto"/>
        <w:ind w:left="720" w:hanging="720"/>
        <w:jc w:val="both"/>
        <w:rPr>
          <w:rFonts w:ascii="Times New Roman" w:hAnsi="Times New Roman" w:cs="Times New Roman"/>
          <w:i/>
          <w:iCs/>
        </w:rPr>
      </w:pPr>
      <w:r w:rsidRPr="00D52DDC">
        <w:rPr>
          <w:rFonts w:ascii="Times New Roman" w:hAnsi="Times New Roman" w:cs="Times New Roman"/>
        </w:rPr>
        <w:t xml:space="preserve">Dewi, M, Marhardi &amp; Nanda. 2022. </w:t>
      </w:r>
      <w:r w:rsidRPr="00D52DDC">
        <w:rPr>
          <w:rFonts w:ascii="Times New Roman" w:hAnsi="Times New Roman" w:cs="Times New Roman"/>
          <w:i/>
          <w:iCs/>
        </w:rPr>
        <w:t>Media Puzzle Daur Hidup Hewan untuk Menstimulasi Peningkatan Hasil Belajar Kognitif Siswa.</w:t>
      </w:r>
    </w:p>
    <w:p w14:paraId="751D24FF"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Dimyati &amp; Mudjiono. 2006. </w:t>
      </w:r>
      <w:r w:rsidRPr="00D52DDC">
        <w:rPr>
          <w:rFonts w:ascii="Times New Roman" w:hAnsi="Times New Roman" w:cs="Times New Roman"/>
          <w:i/>
          <w:iCs/>
        </w:rPr>
        <w:t>Belajar dan Pembelajaran</w:t>
      </w:r>
      <w:r w:rsidRPr="00D52DDC">
        <w:rPr>
          <w:rFonts w:ascii="Times New Roman" w:hAnsi="Times New Roman" w:cs="Times New Roman"/>
        </w:rPr>
        <w:t xml:space="preserve">. Rineka Cipta, Jakarta.  </w:t>
      </w:r>
    </w:p>
    <w:p w14:paraId="7A214A9C"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Dimyati &amp; Mudjiono. 2013. </w:t>
      </w:r>
      <w:r w:rsidRPr="00D52DDC">
        <w:rPr>
          <w:rFonts w:ascii="Times New Roman" w:hAnsi="Times New Roman" w:cs="Times New Roman"/>
          <w:i/>
          <w:iCs/>
        </w:rPr>
        <w:t>In Skinner</w:t>
      </w:r>
      <w:r w:rsidRPr="00D52DDC">
        <w:rPr>
          <w:rFonts w:ascii="Times New Roman" w:hAnsi="Times New Roman" w:cs="Times New Roman"/>
        </w:rPr>
        <w:t>, BF (Ed</w:t>
      </w:r>
      <w:r w:rsidRPr="00D52DDC">
        <w:rPr>
          <w:rFonts w:ascii="Times New Roman" w:hAnsi="Times New Roman" w:cs="Times New Roman"/>
          <w:i/>
          <w:iCs/>
        </w:rPr>
        <w:t>). Belajar dan Pembelajaran</w:t>
      </w:r>
      <w:r w:rsidRPr="00D52DDC">
        <w:rPr>
          <w:rFonts w:ascii="Times New Roman" w:hAnsi="Times New Roman" w:cs="Times New Roman"/>
        </w:rPr>
        <w:t xml:space="preserve">. Rineka Cipta, Jakarta. </w:t>
      </w:r>
    </w:p>
    <w:p w14:paraId="6A384C2A"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lastRenderedPageBreak/>
        <w:t xml:space="preserve">Hakim, A. 2022. </w:t>
      </w:r>
      <w:r w:rsidRPr="00D52DDC">
        <w:rPr>
          <w:rFonts w:ascii="Times New Roman" w:hAnsi="Times New Roman" w:cs="Times New Roman"/>
          <w:i/>
          <w:iCs/>
        </w:rPr>
        <w:t>In</w:t>
      </w:r>
      <w:r w:rsidRPr="00D52DDC">
        <w:rPr>
          <w:rFonts w:ascii="Times New Roman" w:hAnsi="Times New Roman" w:cs="Times New Roman"/>
        </w:rPr>
        <w:t xml:space="preserve"> Abdullah, M (Ed). </w:t>
      </w:r>
      <w:r w:rsidRPr="00D52DDC">
        <w:rPr>
          <w:rFonts w:ascii="Times New Roman" w:hAnsi="Times New Roman" w:cs="Times New Roman"/>
          <w:i/>
          <w:iCs/>
        </w:rPr>
        <w:t>Konsep Mengajar dalam Perspektif Modern</w:t>
      </w:r>
      <w:r w:rsidRPr="00D52DDC">
        <w:rPr>
          <w:rFonts w:ascii="Times New Roman" w:hAnsi="Times New Roman" w:cs="Times New Roman"/>
        </w:rPr>
        <w:t>.</w:t>
      </w:r>
    </w:p>
    <w:p w14:paraId="0CCECD17"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Hamalik, O. 2011. </w:t>
      </w:r>
      <w:r w:rsidRPr="00D52DDC">
        <w:rPr>
          <w:rFonts w:ascii="Times New Roman" w:hAnsi="Times New Roman" w:cs="Times New Roman"/>
          <w:i/>
          <w:iCs/>
        </w:rPr>
        <w:t>Proses Belajar Mengajar. Bumi Aksara</w:t>
      </w:r>
      <w:r w:rsidRPr="00D52DDC">
        <w:rPr>
          <w:rFonts w:ascii="Times New Roman" w:hAnsi="Times New Roman" w:cs="Times New Roman"/>
        </w:rPr>
        <w:t xml:space="preserve">, Jakarta. </w:t>
      </w:r>
    </w:p>
    <w:p w14:paraId="749E990F"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Hamdani. 2011. </w:t>
      </w:r>
      <w:r w:rsidRPr="00D52DDC">
        <w:rPr>
          <w:rFonts w:ascii="Times New Roman" w:hAnsi="Times New Roman" w:cs="Times New Roman"/>
          <w:i/>
          <w:iCs/>
        </w:rPr>
        <w:t>Strategi Belajar Mengajar</w:t>
      </w:r>
      <w:r w:rsidRPr="00D52DDC">
        <w:rPr>
          <w:rFonts w:ascii="Times New Roman" w:hAnsi="Times New Roman" w:cs="Times New Roman"/>
        </w:rPr>
        <w:t>. Pustaka Setia, Bandung.</w:t>
      </w:r>
    </w:p>
    <w:p w14:paraId="0362CD03"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Ihsana, El Khuluqu. 2017. </w:t>
      </w:r>
      <w:r w:rsidRPr="00D52DDC">
        <w:rPr>
          <w:rFonts w:ascii="Times New Roman" w:hAnsi="Times New Roman" w:cs="Times New Roman"/>
          <w:i/>
          <w:iCs/>
        </w:rPr>
        <w:t>Pembelajaran: Teori dan Praktik</w:t>
      </w:r>
      <w:r w:rsidRPr="00D52DDC">
        <w:rPr>
          <w:rFonts w:ascii="Times New Roman" w:hAnsi="Times New Roman" w:cs="Times New Roman"/>
        </w:rPr>
        <w:t xml:space="preserve">. </w:t>
      </w:r>
    </w:p>
    <w:p w14:paraId="005FA99C"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Latuheru, JD. 2017. </w:t>
      </w:r>
      <w:r w:rsidRPr="00D52DDC">
        <w:rPr>
          <w:rFonts w:ascii="Times New Roman" w:hAnsi="Times New Roman" w:cs="Times New Roman"/>
          <w:i/>
          <w:iCs/>
        </w:rPr>
        <w:t>Media Pembelajaran dalam Pendidikan</w:t>
      </w:r>
      <w:r w:rsidRPr="00D52DDC">
        <w:rPr>
          <w:rFonts w:ascii="Times New Roman" w:hAnsi="Times New Roman" w:cs="Times New Roman"/>
        </w:rPr>
        <w:t xml:space="preserve">. Pustaka, Jakarta. </w:t>
      </w:r>
    </w:p>
    <w:p w14:paraId="70FA7E04"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Misbach, I &amp; Muzamil. 2010. </w:t>
      </w:r>
      <w:r w:rsidRPr="00D52DDC">
        <w:rPr>
          <w:rFonts w:ascii="Times New Roman" w:hAnsi="Times New Roman" w:cs="Times New Roman"/>
          <w:i/>
          <w:iCs/>
        </w:rPr>
        <w:t>In</w:t>
      </w:r>
      <w:r w:rsidRPr="00D52DDC">
        <w:rPr>
          <w:rFonts w:ascii="Times New Roman" w:hAnsi="Times New Roman" w:cs="Times New Roman"/>
        </w:rPr>
        <w:t xml:space="preserve"> Patmonodewo, S (Ed). </w:t>
      </w:r>
      <w:r w:rsidRPr="00D52DDC">
        <w:rPr>
          <w:rFonts w:ascii="Times New Roman" w:hAnsi="Times New Roman" w:cs="Times New Roman"/>
          <w:i/>
          <w:iCs/>
        </w:rPr>
        <w:t>Media Pembelajaran Anak Usia Dini.</w:t>
      </w:r>
      <w:r w:rsidRPr="00D52DDC">
        <w:rPr>
          <w:rFonts w:ascii="Times New Roman" w:hAnsi="Times New Roman" w:cs="Times New Roman"/>
        </w:rPr>
        <w:t xml:space="preserve"> Prenadamedia, Jakarta. </w:t>
      </w:r>
    </w:p>
    <w:p w14:paraId="54C15012"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Muinnah. 2019. </w:t>
      </w:r>
      <w:r w:rsidRPr="00D52DDC">
        <w:rPr>
          <w:rFonts w:ascii="Times New Roman" w:hAnsi="Times New Roman" w:cs="Times New Roman"/>
          <w:i/>
          <w:iCs/>
        </w:rPr>
        <w:t>Media Pembelajaran</w:t>
      </w:r>
      <w:r w:rsidRPr="00D52DDC">
        <w:rPr>
          <w:rFonts w:ascii="Times New Roman" w:hAnsi="Times New Roman" w:cs="Times New Roman"/>
        </w:rPr>
        <w:t xml:space="preserve">. Kencana, Jakarta. </w:t>
      </w:r>
    </w:p>
    <w:p w14:paraId="1729AB11"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Munadi, Y. 2014. </w:t>
      </w:r>
      <w:r w:rsidRPr="00D52DDC">
        <w:rPr>
          <w:rFonts w:ascii="Times New Roman" w:hAnsi="Times New Roman" w:cs="Times New Roman"/>
          <w:i/>
          <w:iCs/>
        </w:rPr>
        <w:t>Media Pembelajaran: Sebuah Pendekatan Baru</w:t>
      </w:r>
      <w:r w:rsidRPr="00D52DDC">
        <w:rPr>
          <w:rFonts w:ascii="Times New Roman" w:hAnsi="Times New Roman" w:cs="Times New Roman"/>
        </w:rPr>
        <w:t xml:space="preserve">. Gaung Persada Press, Jakarta. </w:t>
      </w:r>
    </w:p>
    <w:p w14:paraId="34946D90"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Nasution. 2013. </w:t>
      </w:r>
      <w:r w:rsidRPr="00D52DDC">
        <w:rPr>
          <w:rFonts w:ascii="Times New Roman" w:hAnsi="Times New Roman" w:cs="Times New Roman"/>
          <w:i/>
          <w:iCs/>
        </w:rPr>
        <w:t>In</w:t>
      </w:r>
      <w:r w:rsidRPr="00D52DDC">
        <w:rPr>
          <w:rFonts w:ascii="Times New Roman" w:hAnsi="Times New Roman" w:cs="Times New Roman"/>
        </w:rPr>
        <w:t xml:space="preserve"> Susanti (Ed). </w:t>
      </w:r>
      <w:r w:rsidRPr="00D52DDC">
        <w:rPr>
          <w:rFonts w:ascii="Times New Roman" w:hAnsi="Times New Roman" w:cs="Times New Roman"/>
          <w:i/>
          <w:iCs/>
        </w:rPr>
        <w:t>Berbagai Pendekatan dalam Proses Belajar dan Mengajar</w:t>
      </w:r>
      <w:r w:rsidRPr="00D52DDC">
        <w:rPr>
          <w:rFonts w:ascii="Times New Roman" w:hAnsi="Times New Roman" w:cs="Times New Roman"/>
        </w:rPr>
        <w:t>. Bumi Aksara, Jakarta.</w:t>
      </w:r>
    </w:p>
    <w:p w14:paraId="3D3C049B"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Ngalimun. 2016. </w:t>
      </w:r>
      <w:r w:rsidRPr="00D52DDC">
        <w:rPr>
          <w:rFonts w:ascii="Times New Roman" w:hAnsi="Times New Roman" w:cs="Times New Roman"/>
          <w:i/>
          <w:iCs/>
        </w:rPr>
        <w:t>Strategi dan Model Pembelajaran. Aswaja Pressindo</w:t>
      </w:r>
      <w:r w:rsidRPr="00D52DDC">
        <w:rPr>
          <w:rFonts w:ascii="Times New Roman" w:hAnsi="Times New Roman" w:cs="Times New Roman"/>
        </w:rPr>
        <w:t xml:space="preserve">, Yogyakarta. </w:t>
      </w:r>
    </w:p>
    <w:p w14:paraId="4289793D"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Patmonodewo, S. 2010. </w:t>
      </w:r>
      <w:r w:rsidRPr="00D52DDC">
        <w:rPr>
          <w:rFonts w:ascii="Times New Roman" w:hAnsi="Times New Roman" w:cs="Times New Roman"/>
          <w:i/>
          <w:iCs/>
        </w:rPr>
        <w:t>Media dan Sumber Belajar Anak Usia Dini</w:t>
      </w:r>
      <w:r w:rsidRPr="00D52DDC">
        <w:rPr>
          <w:rFonts w:ascii="Times New Roman" w:hAnsi="Times New Roman" w:cs="Times New Roman"/>
        </w:rPr>
        <w:t>. Universitas Terbuka, Jakarta.</w:t>
      </w:r>
    </w:p>
    <w:p w14:paraId="2EFCE537"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Piaget, J. 2011. </w:t>
      </w:r>
      <w:r w:rsidRPr="00D52DDC">
        <w:rPr>
          <w:rFonts w:ascii="Times New Roman" w:hAnsi="Times New Roman" w:cs="Times New Roman"/>
          <w:i/>
          <w:iCs/>
        </w:rPr>
        <w:t>In</w:t>
      </w:r>
      <w:r w:rsidRPr="00D52DDC">
        <w:rPr>
          <w:rFonts w:ascii="Times New Roman" w:hAnsi="Times New Roman" w:cs="Times New Roman"/>
        </w:rPr>
        <w:t xml:space="preserve"> Dahar, RW (Ed). </w:t>
      </w:r>
      <w:r w:rsidRPr="00D52DDC">
        <w:rPr>
          <w:rFonts w:ascii="Times New Roman" w:hAnsi="Times New Roman" w:cs="Times New Roman"/>
          <w:i/>
          <w:iCs/>
        </w:rPr>
        <w:t>Teori Perkembangan Kognitif</w:t>
      </w:r>
      <w:r w:rsidRPr="00D52DDC">
        <w:rPr>
          <w:rFonts w:ascii="Times New Roman" w:hAnsi="Times New Roman" w:cs="Times New Roman"/>
        </w:rPr>
        <w:t xml:space="preserve">. Erlangga, Jakarta. </w:t>
      </w:r>
    </w:p>
    <w:p w14:paraId="36F23078"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Purwanto. 2011. </w:t>
      </w:r>
      <w:r w:rsidRPr="00D52DDC">
        <w:rPr>
          <w:rFonts w:ascii="Times New Roman" w:hAnsi="Times New Roman" w:cs="Times New Roman"/>
          <w:i/>
          <w:iCs/>
        </w:rPr>
        <w:t>Evaluasi Hasil Belajar. Pustaka Pelajar</w:t>
      </w:r>
      <w:r w:rsidRPr="00D52DDC">
        <w:rPr>
          <w:rFonts w:ascii="Times New Roman" w:hAnsi="Times New Roman" w:cs="Times New Roman"/>
        </w:rPr>
        <w:t>, Yogyakarta.</w:t>
      </w:r>
    </w:p>
    <w:p w14:paraId="043A3BFF"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Rahayu. 2021. </w:t>
      </w:r>
      <w:r w:rsidRPr="00D52DDC">
        <w:rPr>
          <w:rFonts w:ascii="Times New Roman" w:hAnsi="Times New Roman" w:cs="Times New Roman"/>
          <w:i/>
          <w:iCs/>
        </w:rPr>
        <w:t>Penggunaan Media Puzzle dalam Pembelajaran IPA Kelas</w:t>
      </w:r>
      <w:r w:rsidRPr="00D52DDC">
        <w:rPr>
          <w:rFonts w:ascii="Times New Roman" w:hAnsi="Times New Roman" w:cs="Times New Roman"/>
        </w:rPr>
        <w:t xml:space="preserve"> III.</w:t>
      </w:r>
    </w:p>
    <w:p w14:paraId="491C554A"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Rahmawati, N &amp; Matondang, R. 2021. </w:t>
      </w:r>
      <w:r w:rsidRPr="00D52DDC">
        <w:rPr>
          <w:rFonts w:ascii="Times New Roman" w:hAnsi="Times New Roman" w:cs="Times New Roman"/>
          <w:i/>
          <w:iCs/>
        </w:rPr>
        <w:t>Media Puzzle sebagai Inovasi Pembelajaran IPA di Sekolah Dasar</w:t>
      </w:r>
      <w:r w:rsidRPr="00D52DDC">
        <w:rPr>
          <w:rFonts w:ascii="Times New Roman" w:hAnsi="Times New Roman" w:cs="Times New Roman"/>
        </w:rPr>
        <w:t>. CV Global Aksara Pers, Medan.</w:t>
      </w:r>
    </w:p>
    <w:p w14:paraId="5F00E5CD"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Rumakhit. 2017. </w:t>
      </w:r>
      <w:r w:rsidRPr="00D52DDC">
        <w:rPr>
          <w:rFonts w:ascii="Times New Roman" w:hAnsi="Times New Roman" w:cs="Times New Roman"/>
          <w:i/>
          <w:iCs/>
        </w:rPr>
        <w:t>Media Pembelajaran Kreatif</w:t>
      </w:r>
      <w:r w:rsidRPr="00D52DDC">
        <w:rPr>
          <w:rFonts w:ascii="Times New Roman" w:hAnsi="Times New Roman" w:cs="Times New Roman"/>
        </w:rPr>
        <w:t>. UNS Press, Surakarta.</w:t>
      </w:r>
    </w:p>
    <w:p w14:paraId="407CD538"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Sadiman, AS. 2014. </w:t>
      </w:r>
      <w:r w:rsidRPr="00D52DDC">
        <w:rPr>
          <w:rFonts w:ascii="Times New Roman" w:hAnsi="Times New Roman" w:cs="Times New Roman"/>
          <w:i/>
          <w:iCs/>
        </w:rPr>
        <w:t>Media Pendidikan: Pengertian, Pengembangan, dan Pemanfaatannya.</w:t>
      </w:r>
      <w:r w:rsidRPr="00D52DDC">
        <w:rPr>
          <w:rFonts w:ascii="Times New Roman" w:hAnsi="Times New Roman" w:cs="Times New Roman"/>
        </w:rPr>
        <w:t xml:space="preserve"> Raja Grafindo Persada, Jakarta. </w:t>
      </w:r>
    </w:p>
    <w:p w14:paraId="100CA6D4"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Sammel, A. 2014. </w:t>
      </w:r>
      <w:r w:rsidRPr="00D52DDC">
        <w:rPr>
          <w:rFonts w:ascii="Times New Roman" w:hAnsi="Times New Roman" w:cs="Times New Roman"/>
          <w:i/>
          <w:iCs/>
        </w:rPr>
        <w:t>Science Education and Eco-justice. Springer</w:t>
      </w:r>
      <w:r w:rsidRPr="00D52DDC">
        <w:rPr>
          <w:rFonts w:ascii="Times New Roman" w:hAnsi="Times New Roman" w:cs="Times New Roman"/>
        </w:rPr>
        <w:t>, New York</w:t>
      </w:r>
    </w:p>
    <w:p w14:paraId="5068D28E"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Sanjaya, W. 2016. </w:t>
      </w:r>
      <w:r w:rsidRPr="00D52DDC">
        <w:rPr>
          <w:rFonts w:ascii="Times New Roman" w:hAnsi="Times New Roman" w:cs="Times New Roman"/>
          <w:i/>
          <w:iCs/>
        </w:rPr>
        <w:t>Strategi Pembelajaran Berorientasi Standar Proses Pendidikan</w:t>
      </w:r>
      <w:r w:rsidRPr="00D52DDC">
        <w:rPr>
          <w:rFonts w:ascii="Times New Roman" w:hAnsi="Times New Roman" w:cs="Times New Roman"/>
        </w:rPr>
        <w:t>. Kencana, Jakarta.</w:t>
      </w:r>
    </w:p>
    <w:p w14:paraId="60626C9F"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Skinner, BF. 2013. </w:t>
      </w:r>
      <w:r w:rsidRPr="00D52DDC">
        <w:rPr>
          <w:rFonts w:ascii="Times New Roman" w:hAnsi="Times New Roman" w:cs="Times New Roman"/>
          <w:i/>
          <w:iCs/>
        </w:rPr>
        <w:t>In</w:t>
      </w:r>
      <w:r w:rsidRPr="00D52DDC">
        <w:rPr>
          <w:rFonts w:ascii="Times New Roman" w:hAnsi="Times New Roman" w:cs="Times New Roman"/>
        </w:rPr>
        <w:t xml:space="preserve"> Dimyati &amp; Mudjiono. </w:t>
      </w:r>
      <w:r w:rsidRPr="00D52DDC">
        <w:rPr>
          <w:rFonts w:ascii="Times New Roman" w:hAnsi="Times New Roman" w:cs="Times New Roman"/>
          <w:i/>
          <w:iCs/>
        </w:rPr>
        <w:t xml:space="preserve">Teori Belajar Behavioristik. </w:t>
      </w:r>
      <w:r w:rsidRPr="00D52DDC">
        <w:rPr>
          <w:rFonts w:ascii="Times New Roman" w:hAnsi="Times New Roman" w:cs="Times New Roman"/>
        </w:rPr>
        <w:t xml:space="preserve">Rineka Cipta, Jakarta. </w:t>
      </w:r>
    </w:p>
    <w:p w14:paraId="3AEE0433"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Slameto. 2010. </w:t>
      </w:r>
      <w:r w:rsidRPr="00D52DDC">
        <w:rPr>
          <w:rFonts w:ascii="Times New Roman" w:hAnsi="Times New Roman" w:cs="Times New Roman"/>
          <w:i/>
          <w:iCs/>
        </w:rPr>
        <w:t>Belajar dan Faktor-Faktor yang Mempengaruhinya</w:t>
      </w:r>
      <w:r w:rsidRPr="00D52DDC">
        <w:rPr>
          <w:rFonts w:ascii="Times New Roman" w:hAnsi="Times New Roman" w:cs="Times New Roman"/>
        </w:rPr>
        <w:t xml:space="preserve">. Rineka Cipta, Jakarta. </w:t>
      </w:r>
    </w:p>
    <w:p w14:paraId="5823FCB5"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Slameto. 2015. </w:t>
      </w:r>
      <w:r w:rsidRPr="00D52DDC">
        <w:rPr>
          <w:rFonts w:ascii="Times New Roman" w:hAnsi="Times New Roman" w:cs="Times New Roman"/>
          <w:i/>
          <w:iCs/>
        </w:rPr>
        <w:t>Proses Belajar Mengajar. Rineka</w:t>
      </w:r>
      <w:r w:rsidRPr="00D52DDC">
        <w:rPr>
          <w:rFonts w:ascii="Times New Roman" w:hAnsi="Times New Roman" w:cs="Times New Roman"/>
        </w:rPr>
        <w:t xml:space="preserve"> Cipta, Jakarta.</w:t>
      </w:r>
    </w:p>
    <w:p w14:paraId="77A27FF8"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Sudjana, N. 2005. </w:t>
      </w:r>
      <w:r w:rsidRPr="00D52DDC">
        <w:rPr>
          <w:rFonts w:ascii="Times New Roman" w:hAnsi="Times New Roman" w:cs="Times New Roman"/>
          <w:i/>
          <w:iCs/>
        </w:rPr>
        <w:t>Penilaian Hasil Proses Belajar Mengajar</w:t>
      </w:r>
      <w:r w:rsidRPr="00D52DDC">
        <w:rPr>
          <w:rFonts w:ascii="Times New Roman" w:hAnsi="Times New Roman" w:cs="Times New Roman"/>
        </w:rPr>
        <w:t xml:space="preserve">. Remaja Rosdakarya, Bandung. </w:t>
      </w:r>
    </w:p>
    <w:p w14:paraId="30145397"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Sudjana, N. 2008. </w:t>
      </w:r>
      <w:r w:rsidRPr="00D52DDC">
        <w:rPr>
          <w:rFonts w:ascii="Times New Roman" w:hAnsi="Times New Roman" w:cs="Times New Roman"/>
          <w:i/>
          <w:iCs/>
        </w:rPr>
        <w:t>Metode Statistika. Tarsito</w:t>
      </w:r>
      <w:r w:rsidRPr="00D52DDC">
        <w:rPr>
          <w:rFonts w:ascii="Times New Roman" w:hAnsi="Times New Roman" w:cs="Times New Roman"/>
        </w:rPr>
        <w:t xml:space="preserve">, Bandung. </w:t>
      </w:r>
    </w:p>
    <w:p w14:paraId="16D7A37F"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Sudjana, N. 2022. </w:t>
      </w:r>
      <w:r w:rsidRPr="00D52DDC">
        <w:rPr>
          <w:rFonts w:ascii="Times New Roman" w:hAnsi="Times New Roman" w:cs="Times New Roman"/>
          <w:i/>
          <w:iCs/>
        </w:rPr>
        <w:t>Metode Statistika Edisi Revisi</w:t>
      </w:r>
      <w:r w:rsidRPr="00D52DDC">
        <w:rPr>
          <w:rFonts w:ascii="Times New Roman" w:hAnsi="Times New Roman" w:cs="Times New Roman"/>
        </w:rPr>
        <w:t>. Tarsito, Bandung.</w:t>
      </w:r>
    </w:p>
    <w:p w14:paraId="69A7F83B"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Sugiyono. 2019. </w:t>
      </w:r>
      <w:r w:rsidRPr="00D52DDC">
        <w:rPr>
          <w:rFonts w:ascii="Times New Roman" w:hAnsi="Times New Roman" w:cs="Times New Roman"/>
          <w:i/>
          <w:iCs/>
        </w:rPr>
        <w:t>Metode Penelitian Pendidikan</w:t>
      </w:r>
      <w:r w:rsidRPr="00D52DDC">
        <w:rPr>
          <w:rFonts w:ascii="Times New Roman" w:hAnsi="Times New Roman" w:cs="Times New Roman"/>
        </w:rPr>
        <w:t xml:space="preserve">. Alfabeta, Bandung. </w:t>
      </w:r>
    </w:p>
    <w:p w14:paraId="6BEAD901"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Sugiyono. 2022. </w:t>
      </w:r>
      <w:r w:rsidRPr="00D52DDC">
        <w:rPr>
          <w:rFonts w:ascii="Times New Roman" w:hAnsi="Times New Roman" w:cs="Times New Roman"/>
          <w:i/>
          <w:iCs/>
        </w:rPr>
        <w:t>Metode Penelitian Kuantitatif</w:t>
      </w:r>
      <w:r w:rsidRPr="00D52DDC">
        <w:rPr>
          <w:rFonts w:ascii="Times New Roman" w:hAnsi="Times New Roman" w:cs="Times New Roman"/>
        </w:rPr>
        <w:t xml:space="preserve">, dan R&amp;D. Alfabeta, Bandung. </w:t>
      </w:r>
    </w:p>
    <w:p w14:paraId="2B93F8F2"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Sunendar, D. 2022</w:t>
      </w:r>
      <w:r w:rsidRPr="00D52DDC">
        <w:rPr>
          <w:rFonts w:ascii="Times New Roman" w:hAnsi="Times New Roman" w:cs="Times New Roman"/>
          <w:i/>
          <w:iCs/>
        </w:rPr>
        <w:t>. Ilmu Pengetahuan Alam dan Sosial (IPAS) untuk</w:t>
      </w:r>
      <w:r w:rsidRPr="00D52DDC">
        <w:rPr>
          <w:rFonts w:ascii="Times New Roman" w:hAnsi="Times New Roman" w:cs="Times New Roman"/>
        </w:rPr>
        <w:t xml:space="preserve"> SD/MI. Erlangga, Jakarta.</w:t>
      </w:r>
    </w:p>
    <w:p w14:paraId="66C21FDF" w14:textId="77777777" w:rsidR="003D4466" w:rsidRPr="00D52DDC" w:rsidRDefault="003D4466" w:rsidP="00A82EF2">
      <w:pPr>
        <w:spacing w:after="0" w:line="240" w:lineRule="auto"/>
        <w:ind w:left="720" w:hanging="720"/>
        <w:jc w:val="both"/>
        <w:rPr>
          <w:rFonts w:ascii="Times New Roman" w:hAnsi="Times New Roman" w:cs="Times New Roman"/>
        </w:rPr>
      </w:pPr>
      <w:r w:rsidRPr="00D52DDC">
        <w:rPr>
          <w:rFonts w:ascii="Times New Roman" w:hAnsi="Times New Roman" w:cs="Times New Roman"/>
        </w:rPr>
        <w:t xml:space="preserve">Suprijono, A. 2012. </w:t>
      </w:r>
      <w:r w:rsidRPr="00D52DDC">
        <w:rPr>
          <w:rFonts w:ascii="Times New Roman" w:hAnsi="Times New Roman" w:cs="Times New Roman"/>
          <w:i/>
          <w:iCs/>
        </w:rPr>
        <w:t>Cooperative Learning: Teori dan Aplikasi PAIKEM</w:t>
      </w:r>
      <w:r w:rsidRPr="00D52DDC">
        <w:rPr>
          <w:rFonts w:ascii="Times New Roman" w:hAnsi="Times New Roman" w:cs="Times New Roman"/>
        </w:rPr>
        <w:t>. Pustaka Pelajar, Yogyakarta.</w:t>
      </w:r>
    </w:p>
    <w:p w14:paraId="404DA48C" w14:textId="77777777" w:rsidR="003D4466" w:rsidRDefault="003D4466" w:rsidP="003D4466">
      <w:pPr>
        <w:spacing w:after="0" w:line="360" w:lineRule="auto"/>
        <w:ind w:left="720" w:hanging="720"/>
        <w:jc w:val="both"/>
        <w:rPr>
          <w:rFonts w:cs="Times New Roman"/>
        </w:rPr>
      </w:pPr>
    </w:p>
    <w:p w14:paraId="2C2ECFA8" w14:textId="34F93449" w:rsidR="001E5E96" w:rsidRPr="003D4466" w:rsidRDefault="00E855EF" w:rsidP="003D4466">
      <w:pPr>
        <w:spacing w:after="0" w:line="240" w:lineRule="auto"/>
        <w:jc w:val="both"/>
        <w:rPr>
          <w:rFonts w:ascii="Times New Roman" w:hAnsi="Times New Roman" w:cs="Times New Roman"/>
        </w:rPr>
      </w:pPr>
      <w:r w:rsidRPr="003D4466">
        <w:rPr>
          <w:rFonts w:ascii="Times New Roman" w:hAnsi="Times New Roman" w:cs="Times New Roman"/>
          <w:i/>
          <w:iCs/>
        </w:rPr>
        <w:t xml:space="preserve"> </w:t>
      </w:r>
    </w:p>
    <w:sectPr w:rsidR="001E5E96" w:rsidRPr="003D4466" w:rsidSect="00FB28AE">
      <w:headerReference w:type="default" r:id="rId11"/>
      <w:pgSz w:w="11906" w:h="16838" w:code="9"/>
      <w:pgMar w:top="2268" w:right="2268"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A27F" w14:textId="77777777" w:rsidR="00003F3A" w:rsidRDefault="00003F3A" w:rsidP="00A82EF2">
      <w:pPr>
        <w:spacing w:after="0" w:line="240" w:lineRule="auto"/>
      </w:pPr>
      <w:r>
        <w:separator/>
      </w:r>
    </w:p>
  </w:endnote>
  <w:endnote w:type="continuationSeparator" w:id="0">
    <w:p w14:paraId="0F9C41E6" w14:textId="77777777" w:rsidR="00003F3A" w:rsidRDefault="00003F3A" w:rsidP="00A82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A2F85" w14:textId="77777777" w:rsidR="00003F3A" w:rsidRDefault="00003F3A" w:rsidP="00A82EF2">
      <w:pPr>
        <w:spacing w:after="0" w:line="240" w:lineRule="auto"/>
      </w:pPr>
      <w:r>
        <w:separator/>
      </w:r>
    </w:p>
  </w:footnote>
  <w:footnote w:type="continuationSeparator" w:id="0">
    <w:p w14:paraId="7A8EC9EF" w14:textId="77777777" w:rsidR="00003F3A" w:rsidRDefault="00003F3A" w:rsidP="00A82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C22B" w14:textId="77777777" w:rsidR="00A82EF2" w:rsidRPr="00E56319" w:rsidRDefault="00A82EF2" w:rsidP="00A82EF2">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9264" behindDoc="1" locked="0" layoutInCell="1" hidden="0" allowOverlap="1" wp14:anchorId="4026A10C" wp14:editId="24FD1065">
          <wp:simplePos x="0" y="0"/>
          <wp:positionH relativeFrom="page">
            <wp:posOffset>5336001</wp:posOffset>
          </wp:positionH>
          <wp:positionV relativeFrom="page">
            <wp:posOffset>400685</wp:posOffset>
          </wp:positionV>
          <wp:extent cx="1073593" cy="866775"/>
          <wp:effectExtent l="0" t="0" r="0" b="0"/>
          <wp:wrapNone/>
          <wp:docPr id="119775694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7917870E" w14:textId="77777777" w:rsidR="00A82EF2" w:rsidRDefault="00A82E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517"/>
    <w:rsid w:val="00003F3A"/>
    <w:rsid w:val="000E10B4"/>
    <w:rsid w:val="000F1024"/>
    <w:rsid w:val="00142DED"/>
    <w:rsid w:val="00170669"/>
    <w:rsid w:val="001E5E96"/>
    <w:rsid w:val="002B6D43"/>
    <w:rsid w:val="003800D7"/>
    <w:rsid w:val="003D4466"/>
    <w:rsid w:val="003E10C0"/>
    <w:rsid w:val="00446EDB"/>
    <w:rsid w:val="004549B7"/>
    <w:rsid w:val="004932C1"/>
    <w:rsid w:val="004B7E93"/>
    <w:rsid w:val="00521EBF"/>
    <w:rsid w:val="00544E3A"/>
    <w:rsid w:val="006C014F"/>
    <w:rsid w:val="006D6470"/>
    <w:rsid w:val="007157F2"/>
    <w:rsid w:val="00724181"/>
    <w:rsid w:val="00755ABE"/>
    <w:rsid w:val="007A14AF"/>
    <w:rsid w:val="007D5775"/>
    <w:rsid w:val="007E15C6"/>
    <w:rsid w:val="007E56EA"/>
    <w:rsid w:val="00857198"/>
    <w:rsid w:val="00867F01"/>
    <w:rsid w:val="008869B0"/>
    <w:rsid w:val="008A6517"/>
    <w:rsid w:val="009461D5"/>
    <w:rsid w:val="00A82EF2"/>
    <w:rsid w:val="00A83D18"/>
    <w:rsid w:val="00AC3632"/>
    <w:rsid w:val="00AC5612"/>
    <w:rsid w:val="00AD6421"/>
    <w:rsid w:val="00B33405"/>
    <w:rsid w:val="00B952CF"/>
    <w:rsid w:val="00BD32C4"/>
    <w:rsid w:val="00BE2C73"/>
    <w:rsid w:val="00C5396F"/>
    <w:rsid w:val="00C65241"/>
    <w:rsid w:val="00C74D85"/>
    <w:rsid w:val="00CC42B8"/>
    <w:rsid w:val="00D52DDC"/>
    <w:rsid w:val="00E67756"/>
    <w:rsid w:val="00E855EF"/>
    <w:rsid w:val="00F10992"/>
    <w:rsid w:val="00F852CC"/>
    <w:rsid w:val="00F923BF"/>
    <w:rsid w:val="00FB28AE"/>
    <w:rsid w:val="00FD2284"/>
    <w:rsid w:val="00FE7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5BEFB"/>
  <w15:chartTrackingRefBased/>
  <w15:docId w15:val="{D2FC8D96-096A-42D1-8861-E15DE424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5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65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65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65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65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6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65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65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65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65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6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517"/>
    <w:rPr>
      <w:rFonts w:eastAsiaTheme="majorEastAsia" w:cstheme="majorBidi"/>
      <w:color w:val="272727" w:themeColor="text1" w:themeTint="D8"/>
    </w:rPr>
  </w:style>
  <w:style w:type="paragraph" w:styleId="Title">
    <w:name w:val="Title"/>
    <w:basedOn w:val="Normal"/>
    <w:next w:val="Normal"/>
    <w:link w:val="TitleChar"/>
    <w:uiPriority w:val="10"/>
    <w:qFormat/>
    <w:rsid w:val="008A6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517"/>
    <w:pPr>
      <w:spacing w:before="160"/>
      <w:jc w:val="center"/>
    </w:pPr>
    <w:rPr>
      <w:i/>
      <w:iCs/>
      <w:color w:val="404040" w:themeColor="text1" w:themeTint="BF"/>
    </w:rPr>
  </w:style>
  <w:style w:type="character" w:customStyle="1" w:styleId="QuoteChar">
    <w:name w:val="Quote Char"/>
    <w:basedOn w:val="DefaultParagraphFont"/>
    <w:link w:val="Quote"/>
    <w:uiPriority w:val="29"/>
    <w:rsid w:val="008A6517"/>
    <w:rPr>
      <w:i/>
      <w:iCs/>
      <w:color w:val="404040" w:themeColor="text1" w:themeTint="BF"/>
    </w:rPr>
  </w:style>
  <w:style w:type="paragraph" w:styleId="ListParagraph">
    <w:name w:val="List Paragraph"/>
    <w:basedOn w:val="Normal"/>
    <w:uiPriority w:val="34"/>
    <w:qFormat/>
    <w:rsid w:val="008A6517"/>
    <w:pPr>
      <w:ind w:left="720"/>
      <w:contextualSpacing/>
    </w:pPr>
  </w:style>
  <w:style w:type="character" w:styleId="IntenseEmphasis">
    <w:name w:val="Intense Emphasis"/>
    <w:basedOn w:val="DefaultParagraphFont"/>
    <w:uiPriority w:val="21"/>
    <w:qFormat/>
    <w:rsid w:val="008A6517"/>
    <w:rPr>
      <w:i/>
      <w:iCs/>
      <w:color w:val="2F5496" w:themeColor="accent1" w:themeShade="BF"/>
    </w:rPr>
  </w:style>
  <w:style w:type="paragraph" w:styleId="IntenseQuote">
    <w:name w:val="Intense Quote"/>
    <w:basedOn w:val="Normal"/>
    <w:next w:val="Normal"/>
    <w:link w:val="IntenseQuoteChar"/>
    <w:uiPriority w:val="30"/>
    <w:qFormat/>
    <w:rsid w:val="008A65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6517"/>
    <w:rPr>
      <w:i/>
      <w:iCs/>
      <w:color w:val="2F5496" w:themeColor="accent1" w:themeShade="BF"/>
    </w:rPr>
  </w:style>
  <w:style w:type="character" w:styleId="IntenseReference">
    <w:name w:val="Intense Reference"/>
    <w:basedOn w:val="DefaultParagraphFont"/>
    <w:uiPriority w:val="32"/>
    <w:qFormat/>
    <w:rsid w:val="008A6517"/>
    <w:rPr>
      <w:b/>
      <w:bCs/>
      <w:smallCaps/>
      <w:color w:val="2F5496" w:themeColor="accent1" w:themeShade="BF"/>
      <w:spacing w:val="5"/>
    </w:rPr>
  </w:style>
  <w:style w:type="character" w:styleId="Hyperlink">
    <w:name w:val="Hyperlink"/>
    <w:basedOn w:val="DefaultParagraphFont"/>
    <w:uiPriority w:val="99"/>
    <w:unhideWhenUsed/>
    <w:rsid w:val="00E855EF"/>
    <w:rPr>
      <w:color w:val="0563C1" w:themeColor="hyperlink"/>
      <w:u w:val="single"/>
    </w:rPr>
  </w:style>
  <w:style w:type="character" w:styleId="UnresolvedMention">
    <w:name w:val="Unresolved Mention"/>
    <w:basedOn w:val="DefaultParagraphFont"/>
    <w:uiPriority w:val="99"/>
    <w:semiHidden/>
    <w:unhideWhenUsed/>
    <w:rsid w:val="00E855EF"/>
    <w:rPr>
      <w:color w:val="605E5C"/>
      <w:shd w:val="clear" w:color="auto" w:fill="E1DFDD"/>
    </w:rPr>
  </w:style>
  <w:style w:type="paragraph" w:styleId="Caption">
    <w:name w:val="caption"/>
    <w:basedOn w:val="Normal"/>
    <w:next w:val="Normal"/>
    <w:uiPriority w:val="35"/>
    <w:unhideWhenUsed/>
    <w:qFormat/>
    <w:rsid w:val="003D4466"/>
    <w:pPr>
      <w:spacing w:after="200" w:line="240" w:lineRule="auto"/>
    </w:pPr>
    <w:rPr>
      <w:rFonts w:ascii="Times New Roman" w:hAnsi="Times New Roman"/>
      <w:i/>
      <w:iCs/>
      <w:color w:val="44546A" w:themeColor="text2"/>
      <w:sz w:val="18"/>
      <w:szCs w:val="18"/>
    </w:rPr>
  </w:style>
  <w:style w:type="table" w:styleId="TableGrid">
    <w:name w:val="Table Grid"/>
    <w:basedOn w:val="TableNormal"/>
    <w:uiPriority w:val="39"/>
    <w:rsid w:val="003D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D2284"/>
    <w:rPr>
      <w:rFonts w:ascii="Times New Roman" w:hAnsi="Times New Roman" w:cs="Times New Roman"/>
    </w:rPr>
  </w:style>
  <w:style w:type="paragraph" w:styleId="Header">
    <w:name w:val="header"/>
    <w:basedOn w:val="Normal"/>
    <w:link w:val="HeaderChar"/>
    <w:uiPriority w:val="99"/>
    <w:unhideWhenUsed/>
    <w:rsid w:val="00A82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EF2"/>
  </w:style>
  <w:style w:type="paragraph" w:styleId="Footer">
    <w:name w:val="footer"/>
    <w:basedOn w:val="Normal"/>
    <w:link w:val="FooterChar"/>
    <w:uiPriority w:val="99"/>
    <w:unhideWhenUsed/>
    <w:rsid w:val="00A82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pot1002@gemai.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widiyartigemala@gemail.com,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ldoparhoris@gmail.com,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chart" Target="charts/chart2.xml"/><Relationship Id="rId4" Type="http://schemas.openxmlformats.org/officeDocument/2006/relationships/footnotes" Target="footnote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ownloads\Diagram_Frekuensi_Nilai.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ownloads\Diagram_Frekuensi_Nila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Hasil</a:t>
            </a:r>
            <a:r>
              <a:rPr lang="en-US" sz="1400" baseline="0">
                <a:latin typeface="Times New Roman" panose="02020603050405020304" pitchFamily="18" charset="0"/>
                <a:cs typeface="Times New Roman" panose="02020603050405020304" pitchFamily="18" charset="0"/>
              </a:rPr>
              <a:t> Pretest kelas III</a:t>
            </a:r>
            <a:r>
              <a:rPr lang="en-US" baseline="0"/>
              <a:t> </a:t>
            </a:r>
            <a:endParaRPr lang="en-US"/>
          </a:p>
        </c:rich>
      </c:tx>
      <c:layout>
        <c:manualLayout>
          <c:xMode val="edge"/>
          <c:yMode val="edge"/>
          <c:x val="0.30149777777777775"/>
          <c:y val="7.0555555555555552E-2"/>
        </c:manualLayout>
      </c:layout>
      <c:overlay val="0"/>
    </c:title>
    <c:autoTitleDeleted val="0"/>
    <c:plotArea>
      <c:layout>
        <c:manualLayout>
          <c:layoutTarget val="inner"/>
          <c:xMode val="edge"/>
          <c:yMode val="edge"/>
          <c:x val="0.10805777777777778"/>
          <c:y val="0.19792037037037036"/>
          <c:w val="0.74228277777777785"/>
          <c:h val="0.56618111111111113"/>
        </c:manualLayout>
      </c:layout>
      <c:barChart>
        <c:barDir val="col"/>
        <c:grouping val="clustered"/>
        <c:varyColors val="0"/>
        <c:ser>
          <c:idx val="0"/>
          <c:order val="0"/>
          <c:tx>
            <c:strRef>
              <c:f>'Frekuensi Nilai'!$B$1</c:f>
              <c:strCache>
                <c:ptCount val="1"/>
                <c:pt idx="0">
                  <c:v>  Nilai Siswa</c:v>
                </c:pt>
              </c:strCache>
            </c:strRef>
          </c:tx>
          <c:invertIfNegative val="0"/>
          <c:cat>
            <c:numRef>
              <c:f>'Frekuensi Nilai'!$A$2:$A$11</c:f>
              <c:numCache>
                <c:formatCode>General</c:formatCode>
                <c:ptCount val="10"/>
                <c:pt idx="0">
                  <c:v>20</c:v>
                </c:pt>
                <c:pt idx="1">
                  <c:v>25</c:v>
                </c:pt>
                <c:pt idx="2">
                  <c:v>30</c:v>
                </c:pt>
                <c:pt idx="3">
                  <c:v>35</c:v>
                </c:pt>
                <c:pt idx="4">
                  <c:v>40</c:v>
                </c:pt>
                <c:pt idx="5">
                  <c:v>45</c:v>
                </c:pt>
                <c:pt idx="6">
                  <c:v>50</c:v>
                </c:pt>
                <c:pt idx="7">
                  <c:v>55</c:v>
                </c:pt>
                <c:pt idx="8">
                  <c:v>60</c:v>
                </c:pt>
                <c:pt idx="9">
                  <c:v>70</c:v>
                </c:pt>
              </c:numCache>
            </c:numRef>
          </c:cat>
          <c:val>
            <c:numRef>
              <c:f>'Frekuensi Nilai'!$B$2:$B$11</c:f>
              <c:numCache>
                <c:formatCode>General</c:formatCode>
                <c:ptCount val="10"/>
                <c:pt idx="0">
                  <c:v>4</c:v>
                </c:pt>
                <c:pt idx="1">
                  <c:v>3</c:v>
                </c:pt>
                <c:pt idx="2">
                  <c:v>8</c:v>
                </c:pt>
                <c:pt idx="3">
                  <c:v>4</c:v>
                </c:pt>
                <c:pt idx="4">
                  <c:v>2</c:v>
                </c:pt>
                <c:pt idx="5">
                  <c:v>1</c:v>
                </c:pt>
                <c:pt idx="6">
                  <c:v>2</c:v>
                </c:pt>
                <c:pt idx="7">
                  <c:v>1</c:v>
                </c:pt>
                <c:pt idx="8">
                  <c:v>1</c:v>
                </c:pt>
                <c:pt idx="9">
                  <c:v>1</c:v>
                </c:pt>
              </c:numCache>
            </c:numRef>
          </c:val>
          <c:extLst>
            <c:ext xmlns:c16="http://schemas.microsoft.com/office/drawing/2014/chart" uri="{C3380CC4-5D6E-409C-BE32-E72D297353CC}">
              <c16:uniqueId val="{00000000-5E2D-4CC9-89D0-2DEFACD1D7FA}"/>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title>
          <c:tx>
            <c:rich>
              <a:bodyPr/>
              <a:lstStyle/>
              <a:p>
                <a:pPr>
                  <a:defRPr/>
                </a:pPr>
                <a:r>
                  <a:rPr lang="en-US" sz="1200">
                    <a:latin typeface="Times New Roman" panose="02020603050405020304" pitchFamily="18" charset="0"/>
                    <a:cs typeface="Times New Roman" panose="02020603050405020304" pitchFamily="18" charset="0"/>
                  </a:rPr>
                  <a:t>Nilai Yang</a:t>
                </a:r>
                <a:r>
                  <a:rPr lang="en-US" sz="1200" baseline="0">
                    <a:latin typeface="Times New Roman" panose="02020603050405020304" pitchFamily="18" charset="0"/>
                    <a:cs typeface="Times New Roman" panose="02020603050405020304" pitchFamily="18" charset="0"/>
                  </a:rPr>
                  <a:t> Diperoleh</a:t>
                </a:r>
                <a:endParaRPr lang="en-US" sz="1200">
                  <a:latin typeface="Times New Roman" panose="02020603050405020304" pitchFamily="18" charset="0"/>
                  <a:cs typeface="Times New Roman" panose="02020603050405020304" pitchFamily="18" charset="0"/>
                </a:endParaRPr>
              </a:p>
            </c:rich>
          </c:tx>
          <c:layout>
            <c:manualLayout>
              <c:xMode val="edge"/>
              <c:yMode val="edge"/>
              <c:x val="0.15599961618363994"/>
              <c:y val="0.65929722146800618"/>
            </c:manualLayout>
          </c:layout>
          <c:overlay val="0"/>
        </c:title>
        <c:numFmt formatCode="General" sourceLinked="1"/>
        <c:majorTickMark val="none"/>
        <c:minorTickMark val="none"/>
        <c:tickLblPos val="nextTo"/>
        <c:crossAx val="100"/>
        <c:crosses val="autoZero"/>
        <c:auto val="0"/>
        <c:lblAlgn val="ctr"/>
        <c:lblOffset val="100"/>
        <c:noMultiLvlLbl val="0"/>
      </c:catAx>
      <c:valAx>
        <c:axId val="100"/>
        <c:scaling>
          <c:orientation val="minMax"/>
        </c:scaling>
        <c:delete val="0"/>
        <c:axPos val="l"/>
        <c:majorGridlines/>
        <c:title>
          <c:tx>
            <c:rich>
              <a:bodyPr/>
              <a:lstStyle/>
              <a:p>
                <a:pPr>
                  <a:defRPr/>
                </a:pPr>
                <a:r>
                  <a:rPr lang="en-US" sz="1400">
                    <a:latin typeface="Times New Roman" panose="02020603050405020304" pitchFamily="18" charset="0"/>
                    <a:cs typeface="Times New Roman" panose="02020603050405020304" pitchFamily="18" charset="0"/>
                  </a:rPr>
                  <a:t>Jumlah Siswa</a:t>
                </a:r>
              </a:p>
            </c:rich>
          </c:tx>
          <c:overlay val="0"/>
        </c:title>
        <c:numFmt formatCode="General" sourceLinked="1"/>
        <c:majorTickMark val="none"/>
        <c:minorTickMark val="none"/>
        <c:tickLblPos val="nextTo"/>
        <c:crossAx val="10"/>
        <c:crosses val="autoZero"/>
        <c:crossBetween val="between"/>
      </c:valAx>
    </c:plotArea>
    <c:legend>
      <c:legendPos val="r"/>
      <c:layout>
        <c:manualLayout>
          <c:xMode val="edge"/>
          <c:yMode val="edge"/>
          <c:x val="0.70423185185185189"/>
          <c:y val="0.87839444444444448"/>
          <c:w val="0.16641629629629628"/>
          <c:h val="8.5056666666666669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Hasil</a:t>
            </a:r>
            <a:r>
              <a:rPr lang="en-US" b="1" baseline="0">
                <a:solidFill>
                  <a:sysClr val="windowText" lastClr="000000"/>
                </a:solidFill>
                <a:latin typeface="Times New Roman" panose="02020603050405020304" pitchFamily="18" charset="0"/>
                <a:cs typeface="Times New Roman" panose="02020603050405020304" pitchFamily="18" charset="0"/>
              </a:rPr>
              <a:t> Posttest Kelas III</a:t>
            </a:r>
            <a:r>
              <a:rPr lang="en-US" b="1">
                <a:solidFill>
                  <a:sysClr val="windowText" lastClr="000000"/>
                </a:solidFill>
                <a:latin typeface="Times New Roman" panose="02020603050405020304" pitchFamily="18" charset="0"/>
                <a:cs typeface="Times New Roman" panose="02020603050405020304" pitchFamily="18" charset="0"/>
              </a:rP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'Frekuensi Nilai'!$B$23</c:f>
              <c:strCache>
                <c:ptCount val="1"/>
                <c:pt idx="0">
                  <c:v>Nilai siswa </c:v>
                </c:pt>
              </c:strCache>
            </c:strRef>
          </c:tx>
          <c:spPr>
            <a:solidFill>
              <a:schemeClr val="accent1"/>
            </a:solidFill>
            <a:ln>
              <a:noFill/>
            </a:ln>
            <a:effectLst/>
          </c:spPr>
          <c:invertIfNegative val="0"/>
          <c:cat>
            <c:numRef>
              <c:f>'Frekuensi Nilai'!$A$24:$A$30</c:f>
              <c:numCache>
                <c:formatCode>General</c:formatCode>
                <c:ptCount val="7"/>
                <c:pt idx="0">
                  <c:v>60</c:v>
                </c:pt>
                <c:pt idx="1">
                  <c:v>65</c:v>
                </c:pt>
                <c:pt idx="2">
                  <c:v>70</c:v>
                </c:pt>
                <c:pt idx="3">
                  <c:v>75</c:v>
                </c:pt>
                <c:pt idx="4">
                  <c:v>80</c:v>
                </c:pt>
                <c:pt idx="5">
                  <c:v>85</c:v>
                </c:pt>
                <c:pt idx="6">
                  <c:v>90</c:v>
                </c:pt>
              </c:numCache>
            </c:numRef>
          </c:cat>
          <c:val>
            <c:numRef>
              <c:f>'Frekuensi Nilai'!$B$24:$B$30</c:f>
              <c:numCache>
                <c:formatCode>General</c:formatCode>
                <c:ptCount val="7"/>
                <c:pt idx="0">
                  <c:v>8</c:v>
                </c:pt>
                <c:pt idx="1">
                  <c:v>4</c:v>
                </c:pt>
                <c:pt idx="2">
                  <c:v>4</c:v>
                </c:pt>
                <c:pt idx="3">
                  <c:v>4</c:v>
                </c:pt>
                <c:pt idx="4">
                  <c:v>2</c:v>
                </c:pt>
                <c:pt idx="5">
                  <c:v>2</c:v>
                </c:pt>
                <c:pt idx="6">
                  <c:v>3</c:v>
                </c:pt>
              </c:numCache>
            </c:numRef>
          </c:val>
          <c:extLst>
            <c:ext xmlns:c16="http://schemas.microsoft.com/office/drawing/2014/chart" uri="{C3380CC4-5D6E-409C-BE32-E72D297353CC}">
              <c16:uniqueId val="{00000000-8C58-4B35-8C05-4EFCB207AF37}"/>
            </c:ext>
          </c:extLst>
        </c:ser>
        <c:dLbls>
          <c:showLegendKey val="0"/>
          <c:showVal val="0"/>
          <c:showCatName val="0"/>
          <c:showSerName val="0"/>
          <c:showPercent val="0"/>
          <c:showBubbleSize val="0"/>
        </c:dLbls>
        <c:gapWidth val="219"/>
        <c:overlap val="-27"/>
        <c:axId val="57538656"/>
        <c:axId val="57530976"/>
      </c:barChart>
      <c:catAx>
        <c:axId val="57538656"/>
        <c:scaling>
          <c:orientation val="minMax"/>
        </c:scaling>
        <c:delete val="0"/>
        <c:axPos val="b"/>
        <c:title>
          <c:tx>
            <c:rich>
              <a:bodyPr rot="0" spcFirstLastPara="1" vertOverflow="ellipsis" vert="horz" wrap="square" anchor="ctr" anchorCtr="1"/>
              <a:lstStyle/>
              <a:p>
                <a:pPr algn="ctr">
                  <a:defRPr sz="1000" b="0" i="0" u="none" strike="noStrike" kern="120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Nilai Yang Diperoleh</a:t>
                </a:r>
              </a:p>
            </c:rich>
          </c:tx>
          <c:layout>
            <c:manualLayout>
              <c:xMode val="edge"/>
              <c:yMode val="edge"/>
              <c:x val="0.32601268591426069"/>
              <c:y val="0.77789297171186933"/>
            </c:manualLayout>
          </c:layout>
          <c:overlay val="0"/>
          <c:spPr>
            <a:noFill/>
            <a:ln>
              <a:noFill/>
            </a:ln>
            <a:effectLst/>
          </c:spPr>
          <c:txPr>
            <a:bodyPr rot="0" spcFirstLastPara="1" vertOverflow="ellipsis" vert="horz" wrap="square" anchor="ctr" anchorCtr="1"/>
            <a:lstStyle/>
            <a:p>
              <a:pPr algn="ct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530976"/>
        <c:crosses val="autoZero"/>
        <c:auto val="1"/>
        <c:lblAlgn val="ctr"/>
        <c:lblOffset val="100"/>
        <c:noMultiLvlLbl val="0"/>
      </c:catAx>
      <c:valAx>
        <c:axId val="57530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1">
                    <a:solidFill>
                      <a:sysClr val="windowText" lastClr="000000"/>
                    </a:solidFill>
                    <a:latin typeface="Times New Roman" panose="02020603050405020304" pitchFamily="18" charset="0"/>
                    <a:cs typeface="Times New Roman" panose="02020603050405020304" pitchFamily="18" charset="0"/>
                  </a:rPr>
                  <a:t>Jumlah</a:t>
                </a:r>
                <a:r>
                  <a:rPr lang="en-US" sz="1400" b="1" baseline="0">
                    <a:solidFill>
                      <a:sysClr val="windowText" lastClr="000000"/>
                    </a:solidFill>
                    <a:latin typeface="Times New Roman" panose="02020603050405020304" pitchFamily="18" charset="0"/>
                    <a:cs typeface="Times New Roman" panose="02020603050405020304" pitchFamily="18" charset="0"/>
                  </a:rPr>
                  <a:t> Siswa</a:t>
                </a:r>
                <a:endParaRPr lang="en-US" sz="14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2222222222222223E-2"/>
              <c:y val="0.2915890201224846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7538656"/>
        <c:crosses val="autoZero"/>
        <c:crossBetween val="between"/>
      </c:valAx>
      <c:spPr>
        <a:noFill/>
        <a:ln>
          <a:noFill/>
        </a:ln>
        <a:effectLst/>
      </c:spPr>
    </c:plotArea>
    <c:legend>
      <c:legendPos val="b"/>
      <c:layout>
        <c:manualLayout>
          <c:xMode val="edge"/>
          <c:yMode val="edge"/>
          <c:x val="0.7914636920384952"/>
          <c:y val="0.8616892680081657"/>
          <c:w val="0.16707261592300962"/>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2040</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RIVALDO HARIANJA</dc:creator>
  <cp:keywords/>
  <dc:description/>
  <cp:lastModifiedBy>ROY SIANTURI</cp:lastModifiedBy>
  <cp:revision>7</cp:revision>
  <cp:lastPrinted>2026-02-17T03:38:00Z</cp:lastPrinted>
  <dcterms:created xsi:type="dcterms:W3CDTF">2026-02-17T13:36:00Z</dcterms:created>
  <dcterms:modified xsi:type="dcterms:W3CDTF">2026-10-12T09:53:00Z</dcterms:modified>
</cp:coreProperties>
</file>