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840027" w14:textId="681E59C8" w:rsidR="00BC4B0F" w:rsidRDefault="00BC4B0F" w:rsidP="00406C33">
      <w:pPr>
        <w:spacing w:line="240" w:lineRule="auto"/>
        <w:jc w:val="center"/>
        <w:rPr>
          <w:rFonts w:ascii="Times New Roman" w:hAnsi="Times New Roman" w:cs="Times New Roman"/>
          <w:b/>
          <w:bCs/>
          <w:sz w:val="28"/>
          <w:szCs w:val="28"/>
        </w:rPr>
      </w:pPr>
      <w:r w:rsidRPr="00DD2A59">
        <w:rPr>
          <w:rFonts w:ascii="Times New Roman" w:hAnsi="Times New Roman" w:cs="Times New Roman"/>
          <w:b/>
          <w:bCs/>
          <w:sz w:val="28"/>
          <w:szCs w:val="28"/>
        </w:rPr>
        <w:t>PENGARUH KUALITAS LAYANAN KESEHATAN TERHADAP</w:t>
      </w:r>
      <w:r w:rsidR="00406C33">
        <w:rPr>
          <w:rFonts w:ascii="Times New Roman" w:hAnsi="Times New Roman" w:cs="Times New Roman"/>
          <w:b/>
          <w:bCs/>
          <w:sz w:val="28"/>
          <w:szCs w:val="28"/>
        </w:rPr>
        <w:t xml:space="preserve"> </w:t>
      </w:r>
      <w:r w:rsidRPr="00DD2A59">
        <w:rPr>
          <w:rFonts w:ascii="Times New Roman" w:hAnsi="Times New Roman" w:cs="Times New Roman"/>
          <w:b/>
          <w:bCs/>
          <w:sz w:val="28"/>
          <w:szCs w:val="28"/>
        </w:rPr>
        <w:t>TINGKAT KAPUASAN MASYARAKAT DI PUSKESMAS</w:t>
      </w:r>
      <w:r w:rsidR="00406C33">
        <w:rPr>
          <w:rFonts w:ascii="Times New Roman" w:hAnsi="Times New Roman" w:cs="Times New Roman"/>
          <w:b/>
          <w:bCs/>
          <w:sz w:val="28"/>
          <w:szCs w:val="28"/>
        </w:rPr>
        <w:t xml:space="preserve"> </w:t>
      </w:r>
      <w:r w:rsidRPr="00DD2A59">
        <w:rPr>
          <w:rFonts w:ascii="Times New Roman" w:hAnsi="Times New Roman" w:cs="Times New Roman"/>
          <w:b/>
          <w:bCs/>
          <w:sz w:val="28"/>
          <w:szCs w:val="28"/>
        </w:rPr>
        <w:t>SIBOLANGIT</w:t>
      </w:r>
    </w:p>
    <w:p w14:paraId="66E3DC75" w14:textId="77777777" w:rsidR="00406C33" w:rsidRPr="00DD2A59" w:rsidRDefault="00406C33" w:rsidP="00406C33">
      <w:pPr>
        <w:spacing w:after="0" w:line="240" w:lineRule="auto"/>
        <w:jc w:val="center"/>
        <w:rPr>
          <w:rFonts w:ascii="Times New Roman" w:hAnsi="Times New Roman" w:cs="Times New Roman"/>
          <w:b/>
          <w:bCs/>
          <w:sz w:val="28"/>
          <w:szCs w:val="28"/>
        </w:rPr>
      </w:pPr>
    </w:p>
    <w:p w14:paraId="76A5545A" w14:textId="74FDE1A4" w:rsidR="00BC4B0F" w:rsidRPr="00DD48BA" w:rsidRDefault="00BC4B0F" w:rsidP="00406C33">
      <w:pPr>
        <w:spacing w:after="0" w:line="240" w:lineRule="auto"/>
        <w:jc w:val="center"/>
        <w:rPr>
          <w:rFonts w:ascii="Times New Roman" w:hAnsi="Times New Roman" w:cs="Times New Roman"/>
          <w:b/>
          <w:bCs/>
          <w:i/>
          <w:iCs/>
          <w:sz w:val="28"/>
          <w:szCs w:val="28"/>
        </w:rPr>
      </w:pPr>
      <w:r w:rsidRPr="00DD48BA">
        <w:rPr>
          <w:rFonts w:ascii="Times New Roman" w:hAnsi="Times New Roman" w:cs="Times New Roman"/>
          <w:b/>
          <w:bCs/>
          <w:i/>
          <w:iCs/>
          <w:sz w:val="28"/>
          <w:szCs w:val="28"/>
        </w:rPr>
        <w:t>THE INFLUENCE OF THE QUALITY OF HEALTH SERVICES ON</w:t>
      </w:r>
      <w:r w:rsidR="00406C33">
        <w:rPr>
          <w:rFonts w:ascii="Times New Roman" w:hAnsi="Times New Roman" w:cs="Times New Roman"/>
          <w:b/>
          <w:bCs/>
          <w:i/>
          <w:iCs/>
          <w:sz w:val="28"/>
          <w:szCs w:val="28"/>
        </w:rPr>
        <w:t xml:space="preserve"> </w:t>
      </w:r>
      <w:r w:rsidRPr="00DD48BA">
        <w:rPr>
          <w:rFonts w:ascii="Times New Roman" w:hAnsi="Times New Roman" w:cs="Times New Roman"/>
          <w:b/>
          <w:bCs/>
          <w:i/>
          <w:iCs/>
          <w:sz w:val="28"/>
          <w:szCs w:val="28"/>
        </w:rPr>
        <w:t>THE LEVEL OF PUBLIC SATISFACTION AT THE SIBOLANGIT</w:t>
      </w:r>
      <w:r w:rsidR="00406C33">
        <w:rPr>
          <w:rFonts w:ascii="Times New Roman" w:hAnsi="Times New Roman" w:cs="Times New Roman"/>
          <w:b/>
          <w:bCs/>
          <w:i/>
          <w:iCs/>
          <w:sz w:val="28"/>
          <w:szCs w:val="28"/>
        </w:rPr>
        <w:t xml:space="preserve"> </w:t>
      </w:r>
      <w:r w:rsidRPr="00DD48BA">
        <w:rPr>
          <w:rFonts w:ascii="Times New Roman" w:hAnsi="Times New Roman" w:cs="Times New Roman"/>
          <w:b/>
          <w:bCs/>
          <w:i/>
          <w:iCs/>
          <w:sz w:val="28"/>
          <w:szCs w:val="28"/>
        </w:rPr>
        <w:t>COMMUNITY HEALTH CENTER</w:t>
      </w:r>
    </w:p>
    <w:p w14:paraId="2AC98EC8" w14:textId="77777777" w:rsidR="000A075D" w:rsidRPr="00DD2A59" w:rsidRDefault="000A075D" w:rsidP="00406C33">
      <w:pPr>
        <w:spacing w:line="240" w:lineRule="auto"/>
        <w:jc w:val="center"/>
        <w:rPr>
          <w:rFonts w:ascii="Times New Roman" w:hAnsi="Times New Roman" w:cs="Times New Roman"/>
          <w:b/>
          <w:bCs/>
          <w:sz w:val="28"/>
          <w:szCs w:val="28"/>
        </w:rPr>
      </w:pPr>
    </w:p>
    <w:p w14:paraId="107AF5FD" w14:textId="37FD0087" w:rsidR="00BC4B0F" w:rsidRPr="00406C33" w:rsidRDefault="00EE4113" w:rsidP="00406C33">
      <w:pPr>
        <w:spacing w:after="0" w:line="240" w:lineRule="auto"/>
        <w:jc w:val="center"/>
        <w:rPr>
          <w:rFonts w:ascii="Times New Roman" w:hAnsi="Times New Roman" w:cs="Times New Roman"/>
          <w:b/>
          <w:bCs/>
        </w:rPr>
      </w:pPr>
      <w:r w:rsidRPr="00406C33">
        <w:rPr>
          <w:rFonts w:ascii="Times New Roman" w:hAnsi="Times New Roman" w:cs="Times New Roman"/>
          <w:b/>
          <w:bCs/>
        </w:rPr>
        <w:t>Agnesia Fidelia Br Tarigan,Vina Maria Ompusunggu,Rikawati Ginting Munthe</w:t>
      </w:r>
    </w:p>
    <w:p w14:paraId="6976B276" w14:textId="6574154B" w:rsidR="003F5EC3" w:rsidRPr="00DD2A59" w:rsidRDefault="00DD48BA" w:rsidP="00406C33">
      <w:pPr>
        <w:spacing w:after="0" w:line="240" w:lineRule="auto"/>
        <w:jc w:val="center"/>
        <w:rPr>
          <w:rFonts w:ascii="Times New Roman" w:hAnsi="Times New Roman" w:cs="Times New Roman"/>
        </w:rPr>
      </w:pPr>
      <w:r w:rsidRPr="00DD48BA">
        <w:rPr>
          <w:rFonts w:ascii="Times New Roman" w:hAnsi="Times New Roman" w:cs="Times New Roman"/>
        </w:rPr>
        <w:t>¹⁾²⁾³⁾Universitas Quality (¹⁾²⁾³⁾ Prodi Manajemen Fakultas SOSHUM Universitas Quality,)</w:t>
      </w:r>
    </w:p>
    <w:p w14:paraId="74B76872" w14:textId="41980D50" w:rsidR="003F5EC3" w:rsidRDefault="00DD48BA" w:rsidP="00406C33">
      <w:pPr>
        <w:spacing w:line="240" w:lineRule="auto"/>
        <w:jc w:val="center"/>
        <w:rPr>
          <w:rStyle w:val="Hyperlink"/>
          <w:rFonts w:ascii="Times New Roman" w:hAnsi="Times New Roman" w:cs="Times New Roman"/>
          <w:u w:val="none"/>
        </w:rPr>
      </w:pPr>
      <w:r w:rsidRPr="00DD48BA">
        <w:rPr>
          <w:rFonts w:ascii="Times New Roman" w:hAnsi="Times New Roman" w:cs="Times New Roman"/>
        </w:rPr>
        <w:t>Penulis Korespondensi</w:t>
      </w:r>
      <w:r>
        <w:t xml:space="preserve"> :</w:t>
      </w:r>
      <w:r w:rsidRPr="00DD48BA">
        <w:t xml:space="preserve"> </w:t>
      </w:r>
      <w:hyperlink r:id="rId8" w:history="1">
        <w:r w:rsidR="003F5EC3" w:rsidRPr="00DD48BA">
          <w:rPr>
            <w:rStyle w:val="Hyperlink"/>
            <w:rFonts w:ascii="Times New Roman" w:hAnsi="Times New Roman" w:cs="Times New Roman"/>
            <w:u w:val="none"/>
          </w:rPr>
          <w:t>Agnesiaafidelia5@gmail.com</w:t>
        </w:r>
      </w:hyperlink>
      <w:r w:rsidRPr="00DD48BA">
        <w:rPr>
          <w:rStyle w:val="Hyperlink"/>
          <w:rFonts w:ascii="Times New Roman" w:hAnsi="Times New Roman" w:cs="Times New Roman"/>
          <w:u w:val="none"/>
        </w:rPr>
        <w:t xml:space="preserve"> ,vinaompusunggu@gmail.com</w:t>
      </w:r>
      <w:r>
        <w:rPr>
          <w:rStyle w:val="Hyperlink"/>
          <w:rFonts w:ascii="Times New Roman" w:hAnsi="Times New Roman" w:cs="Times New Roman"/>
          <w:u w:val="none"/>
        </w:rPr>
        <w:t xml:space="preserve">  </w:t>
      </w:r>
      <w:hyperlink r:id="rId9" w:history="1">
        <w:r w:rsidR="00406C33" w:rsidRPr="0028432E">
          <w:rPr>
            <w:rStyle w:val="Hyperlink"/>
            <w:rFonts w:ascii="Times New Roman" w:hAnsi="Times New Roman" w:cs="Times New Roman"/>
          </w:rPr>
          <w:t>rikawati.ginting@gmail.com</w:t>
        </w:r>
      </w:hyperlink>
    </w:p>
    <w:p w14:paraId="35A593F0" w14:textId="77777777" w:rsidR="00406C33" w:rsidRPr="00DD48BA" w:rsidRDefault="00406C33" w:rsidP="00406C33">
      <w:pPr>
        <w:spacing w:after="0" w:line="240" w:lineRule="auto"/>
        <w:jc w:val="center"/>
        <w:rPr>
          <w:rFonts w:ascii="Times New Roman" w:hAnsi="Times New Roman" w:cs="Times New Roman"/>
        </w:rPr>
      </w:pPr>
    </w:p>
    <w:p w14:paraId="4006ACBE" w14:textId="4202614E" w:rsidR="003F5EC3" w:rsidRPr="00DD48BA" w:rsidRDefault="003F5EC3" w:rsidP="00406C33">
      <w:pPr>
        <w:spacing w:after="0" w:line="240" w:lineRule="auto"/>
        <w:jc w:val="center"/>
        <w:rPr>
          <w:rFonts w:ascii="Times New Roman" w:hAnsi="Times New Roman" w:cs="Times New Roman"/>
          <w:b/>
          <w:bCs/>
        </w:rPr>
      </w:pPr>
      <w:r w:rsidRPr="00DD48BA">
        <w:rPr>
          <w:rFonts w:ascii="Times New Roman" w:hAnsi="Times New Roman" w:cs="Times New Roman"/>
          <w:b/>
          <w:bCs/>
        </w:rPr>
        <w:t>ABSTRAK</w:t>
      </w:r>
    </w:p>
    <w:p w14:paraId="015CE9BB" w14:textId="7CF0F83A" w:rsidR="00A10BCD" w:rsidRPr="00A10BCD" w:rsidRDefault="00A82B75" w:rsidP="00406C33">
      <w:pPr>
        <w:spacing w:after="0" w:line="240" w:lineRule="auto"/>
        <w:jc w:val="both"/>
        <w:rPr>
          <w:rFonts w:ascii="Times New Roman" w:hAnsi="Times New Roman" w:cs="Times New Roman"/>
        </w:rPr>
      </w:pPr>
      <w:r w:rsidRPr="00DD2A59">
        <w:rPr>
          <w:rFonts w:ascii="Times New Roman" w:hAnsi="Times New Roman" w:cs="Times New Roman"/>
        </w:rPr>
        <w:t xml:space="preserve">Penelitian ini bertujuan untuk menganalisis pengaruh kualitas layanan kesehatan terhadap tingkat kepuasan masyarakat di UPT Puskesmas Sibolangit, Kabupaten Deli Serdang. </w:t>
      </w:r>
      <w:r w:rsidR="00CD2E9B" w:rsidRPr="00DD2A59">
        <w:rPr>
          <w:rFonts w:ascii="Times New Roman" w:hAnsi="Times New Roman" w:cs="Times New Roman"/>
        </w:rPr>
        <w:t xml:space="preserve">Kualitas layanan diukur berdasarkan lima dimensi SERVQUAL yaitu reliabillity, responsiveness, assurance, empathy, dan tangibles. </w:t>
      </w:r>
      <w:r w:rsidR="00A10BCD" w:rsidRPr="00A10BCD">
        <w:rPr>
          <w:rFonts w:ascii="Times New Roman" w:hAnsi="Times New Roman" w:cs="Times New Roman"/>
        </w:rPr>
        <w:t>Kualitas layanan kesehatan merupakan faktor utama dalam menentukan tingkat kepuasan masyarakat terhadap pelayanan publik di bidang kesehatan. Puskesmas Sibolangit sebagai fasilitas pelayanan kesehatan tingkat pertama dituntut untuk memberikan pelayanan yang cepat, tepat, dan sesuai dengan harapan masyarakat. Penelitian ini bertujuan untuk mengetahui pengaruh kualitas layanan kesehatan terhadap kepuasan masyarakat pada Puskesmas Sibolangit.</w:t>
      </w:r>
      <w:r w:rsidR="00E945F9">
        <w:rPr>
          <w:rFonts w:ascii="Times New Roman" w:hAnsi="Times New Roman" w:cs="Times New Roman"/>
        </w:rPr>
        <w:t xml:space="preserve"> </w:t>
      </w:r>
      <w:r w:rsidR="00A10BCD" w:rsidRPr="00A10BCD">
        <w:rPr>
          <w:rFonts w:ascii="Times New Roman" w:hAnsi="Times New Roman" w:cs="Times New Roman"/>
        </w:rPr>
        <w:t>Penelitian ini menggunakan metode kuantitatif dengan pendekatan survei. Variabel independen dalam penelitian ini adalah kualitas layanan (X), sedangkan variabel dependen adalah kepuasan masyarakat (Y). Sampel penelitian terdiri dari masyarakat yang pernah menerima pelayanan kesehatan di Puskesmas Sibolangit. Analisis data dilakukan menggunakan uji validitas, uji reliabilitas, regresi linier sederhana, uji t, dan koefisien determinasi (R²).</w:t>
      </w:r>
      <w:r w:rsidR="00E945F9">
        <w:rPr>
          <w:rFonts w:ascii="Times New Roman" w:hAnsi="Times New Roman" w:cs="Times New Roman"/>
        </w:rPr>
        <w:t xml:space="preserve"> </w:t>
      </w:r>
      <w:r w:rsidR="00A10BCD" w:rsidRPr="00A10BCD">
        <w:rPr>
          <w:rFonts w:ascii="Times New Roman" w:hAnsi="Times New Roman" w:cs="Times New Roman"/>
        </w:rPr>
        <w:t>Hasil penelitian menunjukkan bahwa kualitas layanan berpengaruh positif dan signifikan terhadap kepuasan masyarakat dengan nilai t hitung sebesar 2,001. Persamaan regresi yang diperoleh adalah Y = 2,375 + 0,591X. Nilai koefisien determinasi (R²) sebesar 0,719 menunjukkan bahwa 71,9% kepuasan masyarakat dipengaruhi oleh kualitas layanan kesehatan. Dengan demikian, peningkatan kualitas layanan kesehatan akan meningkatkan kepuasan masyarakat.</w:t>
      </w:r>
    </w:p>
    <w:p w14:paraId="647F58CA" w14:textId="77777777" w:rsidR="00A10BCD" w:rsidRPr="00406C33" w:rsidRDefault="00A10BCD" w:rsidP="00406C33">
      <w:pPr>
        <w:spacing w:line="240" w:lineRule="auto"/>
        <w:jc w:val="both"/>
        <w:rPr>
          <w:rFonts w:ascii="Times New Roman" w:hAnsi="Times New Roman" w:cs="Times New Roman"/>
          <w:b/>
          <w:bCs/>
        </w:rPr>
      </w:pPr>
      <w:r w:rsidRPr="00406C33">
        <w:rPr>
          <w:rFonts w:ascii="Times New Roman" w:hAnsi="Times New Roman" w:cs="Times New Roman"/>
          <w:b/>
          <w:bCs/>
        </w:rPr>
        <w:t>Kata Kunci: Kualitas layanan, Kepuasan masyarakat, Pelayanan kesehatan</w:t>
      </w:r>
    </w:p>
    <w:p w14:paraId="31A482E9" w14:textId="77777777" w:rsidR="00A10BCD" w:rsidRPr="00DD2A59" w:rsidRDefault="00A10BCD" w:rsidP="00DD2A59">
      <w:pPr>
        <w:jc w:val="both"/>
        <w:rPr>
          <w:rFonts w:ascii="Times New Roman" w:hAnsi="Times New Roman" w:cs="Times New Roman"/>
        </w:rPr>
      </w:pPr>
    </w:p>
    <w:p w14:paraId="5FDD298A" w14:textId="4857B1D9" w:rsidR="00A10BCD" w:rsidRPr="00DD48BA" w:rsidRDefault="00A10BCD" w:rsidP="00406C33">
      <w:pPr>
        <w:spacing w:after="0"/>
        <w:jc w:val="center"/>
        <w:rPr>
          <w:rFonts w:ascii="Times New Roman" w:hAnsi="Times New Roman" w:cs="Times New Roman"/>
          <w:b/>
          <w:bCs/>
          <w:i/>
          <w:iCs/>
        </w:rPr>
      </w:pPr>
      <w:r w:rsidRPr="00DD48BA">
        <w:rPr>
          <w:rFonts w:ascii="Times New Roman" w:hAnsi="Times New Roman" w:cs="Times New Roman"/>
          <w:b/>
          <w:bCs/>
          <w:i/>
          <w:iCs/>
        </w:rPr>
        <w:lastRenderedPageBreak/>
        <w:t>ABSTRACT</w:t>
      </w:r>
    </w:p>
    <w:p w14:paraId="076B143F" w14:textId="43E5B244" w:rsidR="00A10BCD" w:rsidRPr="00DD48BA" w:rsidRDefault="00A10BCD" w:rsidP="00406C33">
      <w:pPr>
        <w:spacing w:after="0"/>
        <w:jc w:val="both"/>
        <w:rPr>
          <w:rFonts w:ascii="Times New Roman" w:hAnsi="Times New Roman" w:cs="Times New Roman"/>
          <w:i/>
          <w:iCs/>
        </w:rPr>
      </w:pPr>
      <w:r w:rsidRPr="00DD48BA">
        <w:rPr>
          <w:rFonts w:ascii="Times New Roman" w:hAnsi="Times New Roman" w:cs="Times New Roman"/>
          <w:i/>
          <w:iCs/>
        </w:rPr>
        <w:t>Health service quality is a major factor in determining community satisfaction with public health services. Puskesmas Sibolangit as a primary healthcare facility is required to provide fast, accurate, and reliable services according to community expectations. This study aims to determine the effect of health service quality on community satisfaction at Sibolangit Public Health Center.</w:t>
      </w:r>
      <w:r w:rsidR="00E945F9">
        <w:rPr>
          <w:rFonts w:ascii="Times New Roman" w:hAnsi="Times New Roman" w:cs="Times New Roman"/>
          <w:i/>
          <w:iCs/>
        </w:rPr>
        <w:t xml:space="preserve"> </w:t>
      </w:r>
      <w:r w:rsidRPr="00DD48BA">
        <w:rPr>
          <w:rFonts w:ascii="Times New Roman" w:hAnsi="Times New Roman" w:cs="Times New Roman"/>
          <w:i/>
          <w:iCs/>
        </w:rPr>
        <w:t>This study used a quantitative method with a survey approach. The independent variable was service quality (X), and the dependent variable was community satisfaction (Y). Data were analyzed using simple linear regression, t-test, and coefficient of determination (R²).</w:t>
      </w:r>
      <w:r w:rsidR="00E945F9">
        <w:rPr>
          <w:rFonts w:ascii="Times New Roman" w:hAnsi="Times New Roman" w:cs="Times New Roman"/>
          <w:i/>
          <w:iCs/>
        </w:rPr>
        <w:t xml:space="preserve"> </w:t>
      </w:r>
      <w:r w:rsidRPr="00DD48BA">
        <w:rPr>
          <w:rFonts w:ascii="Times New Roman" w:hAnsi="Times New Roman" w:cs="Times New Roman"/>
          <w:i/>
          <w:iCs/>
        </w:rPr>
        <w:t>The results show that service quality has a positive and significant effect on community satisfaction with a t-value of 2.001. The regression equation obtained is Y = 2.375 + 0.591X. The coefficient of determination (R²) of 0.719 indicates that 71.9% of community satisfaction is influenced by service quality. Therefore, improving health service quality will increase community satisfaction.</w:t>
      </w:r>
    </w:p>
    <w:p w14:paraId="7BDB8D90" w14:textId="01437D8C" w:rsidR="00A10BCD" w:rsidRDefault="00A10BCD" w:rsidP="00406C33">
      <w:pPr>
        <w:spacing w:after="0"/>
        <w:jc w:val="both"/>
        <w:rPr>
          <w:rFonts w:ascii="Times New Roman" w:hAnsi="Times New Roman" w:cs="Times New Roman"/>
          <w:b/>
          <w:bCs/>
          <w:i/>
          <w:iCs/>
        </w:rPr>
      </w:pPr>
      <w:r w:rsidRPr="00406C33">
        <w:rPr>
          <w:rFonts w:ascii="Times New Roman" w:hAnsi="Times New Roman" w:cs="Times New Roman"/>
          <w:b/>
          <w:bCs/>
          <w:i/>
          <w:iCs/>
        </w:rPr>
        <w:t>Keywords: Service quality, Community satisfaction, Health services</w:t>
      </w:r>
    </w:p>
    <w:p w14:paraId="0C13BD0A" w14:textId="77777777" w:rsidR="00406C33" w:rsidRPr="00406C33" w:rsidRDefault="00406C33" w:rsidP="00406C33">
      <w:pPr>
        <w:spacing w:after="0"/>
        <w:jc w:val="both"/>
        <w:rPr>
          <w:rFonts w:ascii="Times New Roman" w:hAnsi="Times New Roman" w:cs="Times New Roman"/>
          <w:b/>
          <w:bCs/>
          <w:i/>
          <w:iCs/>
        </w:rPr>
      </w:pPr>
    </w:p>
    <w:p w14:paraId="23B58099" w14:textId="6339C2F0" w:rsidR="00A10BCD" w:rsidRPr="00DD2A59" w:rsidRDefault="00A10BCD" w:rsidP="00406C33">
      <w:pPr>
        <w:spacing w:after="0"/>
        <w:jc w:val="both"/>
        <w:rPr>
          <w:rFonts w:ascii="Times New Roman" w:hAnsi="Times New Roman" w:cs="Times New Roman"/>
          <w:b/>
          <w:bCs/>
        </w:rPr>
      </w:pPr>
      <w:r w:rsidRPr="00DD2A59">
        <w:rPr>
          <w:rFonts w:ascii="Times New Roman" w:hAnsi="Times New Roman" w:cs="Times New Roman"/>
          <w:b/>
          <w:bCs/>
        </w:rPr>
        <w:t>PENDAHULUAN</w:t>
      </w:r>
    </w:p>
    <w:p w14:paraId="004105EA" w14:textId="77777777" w:rsidR="00A10BCD" w:rsidRPr="00A10BCD" w:rsidRDefault="00A10BCD" w:rsidP="00DD48BA">
      <w:pPr>
        <w:spacing w:after="0" w:line="360" w:lineRule="auto"/>
        <w:ind w:firstLine="720"/>
        <w:jc w:val="both"/>
        <w:rPr>
          <w:rFonts w:ascii="Times New Roman" w:hAnsi="Times New Roman" w:cs="Times New Roman"/>
        </w:rPr>
      </w:pPr>
      <w:r w:rsidRPr="00A10BCD">
        <w:rPr>
          <w:rFonts w:ascii="Times New Roman" w:hAnsi="Times New Roman" w:cs="Times New Roman"/>
        </w:rPr>
        <w:t>Pelayanan kesehatan merupakan salah satu bentuk pelayanan publik yang memiliki peranan strategis dalam meningkatkan derajat kesehatan masyarakat. Kesehatan menjadi kebutuhan dasar setiap individu, sehingga penyelenggaraan pelayanan kesehatan yang berkualitas merupakan tanggung jawab pemerintah dalam rangka mewujudkan kesejahteraan masyarakat. Fasilitas pelayanan kesehatan tingkat pertama seperti Puskesmas Sibolangit memiliki peran penting sebagai garda terdepan dalam memberikan pelayanan kesehatan dasar kepada masyarakat.</w:t>
      </w:r>
    </w:p>
    <w:p w14:paraId="3BF25B4D" w14:textId="5BA57A74" w:rsidR="00FA0339" w:rsidRDefault="00A10BCD" w:rsidP="00DD48BA">
      <w:pPr>
        <w:spacing w:after="0" w:line="360" w:lineRule="auto"/>
        <w:jc w:val="both"/>
        <w:rPr>
          <w:rFonts w:ascii="Times New Roman" w:hAnsi="Times New Roman" w:cs="Times New Roman"/>
        </w:rPr>
      </w:pPr>
      <w:r w:rsidRPr="00A10BCD">
        <w:rPr>
          <w:rFonts w:ascii="Times New Roman" w:hAnsi="Times New Roman" w:cs="Times New Roman"/>
        </w:rPr>
        <w:t>Puskesmas sebagai unit pelayanan teknis dinas kesehatan kabupaten/kota bertugas menyelenggarakan upaya kesehatan masyarakat dan upaya kesehatan perseorangan tingkat pertama. Dalam menjalankan fungsinya, puskesmas dituntut untuk memberikan pelayanan yang efektif, efisien, merata, dan berkualitas. Kualitas pelayanan menjadi indikator utama dalam menilai keberhasilan suatu institusi pelayanan kesehatan, karena berkaitan langsung dengan tingkat kepuasan masyarakat sebagai pengguna layanan.</w:t>
      </w:r>
    </w:p>
    <w:p w14:paraId="02F8F496" w14:textId="4A199F56" w:rsidR="00A10BCD" w:rsidRPr="00A10BCD" w:rsidRDefault="00A10BCD" w:rsidP="00406C33">
      <w:pPr>
        <w:spacing w:after="0" w:line="360" w:lineRule="auto"/>
        <w:ind w:firstLine="720"/>
        <w:jc w:val="both"/>
        <w:rPr>
          <w:rFonts w:ascii="Times New Roman" w:hAnsi="Times New Roman" w:cs="Times New Roman"/>
        </w:rPr>
      </w:pPr>
      <w:r w:rsidRPr="00A10BCD">
        <w:rPr>
          <w:rFonts w:ascii="Times New Roman" w:hAnsi="Times New Roman" w:cs="Times New Roman"/>
        </w:rPr>
        <w:t xml:space="preserve">Kualitas layanan kesehatan mencerminkan sejauh mana pelayanan yang diberikan mampu memenuhi harapan dan kebutuhan pasien. Pelayanan yang </w:t>
      </w:r>
      <w:r w:rsidRPr="00A10BCD">
        <w:rPr>
          <w:rFonts w:ascii="Times New Roman" w:hAnsi="Times New Roman" w:cs="Times New Roman"/>
        </w:rPr>
        <w:lastRenderedPageBreak/>
        <w:t>berkualitas tidak hanya dilihat dari kelengkapan fasilitas fisik, tetapi juga dari aspek keandalan tenaga kesehatan, ketepatan waktu pelayanan, kemampuan memberikan rasa aman, serta sikap empati terhadap pasien. Apabila pelayanan yang diterima sesuai atau bahkan melebihi harapan masyarakat, maka akan tercipta kepuasan. Sebaliknya, apabila pelayanan yang diberikan tidak sesuai dengan harapan, maka akan menimbulkan ketidakpuasan.</w:t>
      </w:r>
    </w:p>
    <w:p w14:paraId="23CBBD71" w14:textId="0F0E5BF8" w:rsidR="00A10BCD" w:rsidRPr="00A10BCD" w:rsidRDefault="00A10BCD" w:rsidP="00DD48BA">
      <w:pPr>
        <w:spacing w:after="0" w:line="360" w:lineRule="auto"/>
        <w:ind w:firstLine="720"/>
        <w:jc w:val="both"/>
        <w:rPr>
          <w:rFonts w:ascii="Times New Roman" w:hAnsi="Times New Roman" w:cs="Times New Roman"/>
        </w:rPr>
      </w:pPr>
      <w:r w:rsidRPr="00A10BCD">
        <w:rPr>
          <w:rFonts w:ascii="Times New Roman" w:hAnsi="Times New Roman" w:cs="Times New Roman"/>
        </w:rPr>
        <w:t>Kepuasan masyarakat merupakan respon emosional yang muncul setelah membandingkan antara harapan dengan kinerja pelayanan yang diterima. Tingkat kepuasan yang tinggi akan berdampak positif terhadap citra institusi kesehatan, meningkatkan kepercayaan masyarakat, serta mendorong loyalitas untuk kembali menggunakan layanan tersebut. Oleh karena itu, kepuasan masyarakat menjadi salah satu indikator penting dalam evaluasi mutu pelayanan kesehatan.</w:t>
      </w:r>
    </w:p>
    <w:p w14:paraId="5A2F4C34" w14:textId="77777777" w:rsidR="00A10BCD" w:rsidRPr="00A10BCD" w:rsidRDefault="00A10BCD" w:rsidP="00DD48BA">
      <w:pPr>
        <w:spacing w:after="0" w:line="360" w:lineRule="auto"/>
        <w:ind w:firstLine="720"/>
        <w:jc w:val="both"/>
        <w:rPr>
          <w:rFonts w:ascii="Times New Roman" w:hAnsi="Times New Roman" w:cs="Times New Roman"/>
        </w:rPr>
      </w:pPr>
      <w:r w:rsidRPr="00A10BCD">
        <w:rPr>
          <w:rFonts w:ascii="Times New Roman" w:hAnsi="Times New Roman" w:cs="Times New Roman"/>
        </w:rPr>
        <w:t>Namun dalam praktiknya, masih ditemukan berbagai permasalahan dalam pelayanan kesehatan di tingkat puskesmas, seperti waktu tunggu yang cukup lama, kurangnya informasi yang jelas, keterbatasan fasilitas, serta sikap petugas yang kurang responsif. Permasalahan tersebut dapat memengaruhi persepsi masyarakat terhadap kualitas layanan yang diberikan. Jika kondisi ini terus berlanjut, maka dapat menurunkan tingkat kepuasan dan kepercayaan masyarakat terhadap fasilitas pelayanan kesehatan.</w:t>
      </w:r>
    </w:p>
    <w:p w14:paraId="638B418D" w14:textId="77777777" w:rsidR="00A10BCD" w:rsidRPr="00A10BCD" w:rsidRDefault="00A10BCD" w:rsidP="00DD48BA">
      <w:pPr>
        <w:spacing w:after="0" w:line="360" w:lineRule="auto"/>
        <w:ind w:firstLine="720"/>
        <w:jc w:val="both"/>
        <w:rPr>
          <w:rFonts w:ascii="Times New Roman" w:hAnsi="Times New Roman" w:cs="Times New Roman"/>
        </w:rPr>
      </w:pPr>
      <w:r w:rsidRPr="00A10BCD">
        <w:rPr>
          <w:rFonts w:ascii="Times New Roman" w:hAnsi="Times New Roman" w:cs="Times New Roman"/>
        </w:rPr>
        <w:t>Berdasarkan fenomena yang terjadi di Puskesmas Sibolangit, terdapat beberapa keluhan masyarakat terkait lamanya proses pelayanan, kenyamanan ruang tunggu, serta komunikasi antara tenaga kesehatan dan pasien. Hal ini menunjukkan bahwa masih terdapat kesenjangan antara harapan masyarakat dengan pelayanan yang diterima. Oleh karena itu, perlu dilakukan penelitian untuk mengetahui sejauh mana kualitas layanan kesehatan berpengaruh terhadap kepuasan masyarakat.</w:t>
      </w:r>
    </w:p>
    <w:p w14:paraId="705EB62E" w14:textId="77777777" w:rsidR="00A10BCD" w:rsidRDefault="00A10BCD" w:rsidP="00DD48BA">
      <w:pPr>
        <w:spacing w:after="0" w:line="360" w:lineRule="auto"/>
        <w:ind w:firstLine="720"/>
        <w:jc w:val="both"/>
        <w:rPr>
          <w:rFonts w:ascii="Times New Roman" w:hAnsi="Times New Roman" w:cs="Times New Roman"/>
        </w:rPr>
      </w:pPr>
      <w:r w:rsidRPr="00A10BCD">
        <w:rPr>
          <w:rFonts w:ascii="Times New Roman" w:hAnsi="Times New Roman" w:cs="Times New Roman"/>
        </w:rPr>
        <w:t xml:space="preserve">Penelitian ini penting dilakukan karena hasilnya dapat menjadi bahan evaluasi bagi pihak puskesmas dalam meningkatkan mutu pelayanan. Dengan mengetahui besarnya pengaruh kualitas layanan terhadap kepuasan masyarakat, pihak manajemen </w:t>
      </w:r>
      <w:r w:rsidRPr="00A10BCD">
        <w:rPr>
          <w:rFonts w:ascii="Times New Roman" w:hAnsi="Times New Roman" w:cs="Times New Roman"/>
        </w:rPr>
        <w:lastRenderedPageBreak/>
        <w:t>dapat menentukan strategi perbaikan yang tepat, baik dari aspek fasilitas, sumber daya manusia, maupun sistem pelayanan. Selain itu, penelitian ini juga diharapkan dapat memberikan kontribusi akademis dalam pengembangan ilmu manajemen pelayanan kesehatan, khususnya terkait hubungan antara kualitas layanan dan kepuasan masyarakat.</w:t>
      </w:r>
    </w:p>
    <w:p w14:paraId="1557464B" w14:textId="77777777" w:rsidR="00406C33" w:rsidRPr="00A10BCD" w:rsidRDefault="00406C33" w:rsidP="00DD48BA">
      <w:pPr>
        <w:spacing w:after="0" w:line="360" w:lineRule="auto"/>
        <w:ind w:firstLine="720"/>
        <w:jc w:val="both"/>
        <w:rPr>
          <w:rFonts w:ascii="Times New Roman" w:hAnsi="Times New Roman" w:cs="Times New Roman"/>
        </w:rPr>
      </w:pPr>
    </w:p>
    <w:p w14:paraId="084E870F" w14:textId="2EBFB0D5" w:rsidR="00A10BCD" w:rsidRPr="00DD2A59" w:rsidRDefault="00FA0339" w:rsidP="00DD48BA">
      <w:pPr>
        <w:spacing w:after="0" w:line="360" w:lineRule="auto"/>
        <w:jc w:val="both"/>
        <w:rPr>
          <w:rFonts w:ascii="Times New Roman" w:hAnsi="Times New Roman" w:cs="Times New Roman"/>
          <w:b/>
          <w:bCs/>
        </w:rPr>
      </w:pPr>
      <w:r w:rsidRPr="00DD2A59">
        <w:rPr>
          <w:rFonts w:ascii="Times New Roman" w:hAnsi="Times New Roman" w:cs="Times New Roman"/>
          <w:b/>
          <w:bCs/>
        </w:rPr>
        <w:t>BAHAN DAN METODE</w:t>
      </w:r>
    </w:p>
    <w:p w14:paraId="2F8D4B87" w14:textId="0A233F2F" w:rsidR="00FA0339" w:rsidRPr="00DD2A59" w:rsidRDefault="00FA0339" w:rsidP="00DD48BA">
      <w:pPr>
        <w:spacing w:after="0" w:line="360" w:lineRule="auto"/>
        <w:ind w:firstLine="720"/>
        <w:jc w:val="both"/>
        <w:rPr>
          <w:rFonts w:ascii="Times New Roman" w:hAnsi="Times New Roman" w:cs="Times New Roman"/>
        </w:rPr>
      </w:pPr>
      <w:r w:rsidRPr="00DD2A59">
        <w:rPr>
          <w:rFonts w:ascii="Times New Roman" w:hAnsi="Times New Roman" w:cs="Times New Roman"/>
        </w:rPr>
        <w:t>Penelitian ini menggunakan metode kuantitatif dengan pendekatan survei. Pendekatan kuantitatif dipilih karena penelitian ini bertujuan untuk menguji pengaruh variabel kualitas layanan kesehatan terhadap kepuasan masyarakat melalui analisis statistik. Penelitian dilaksanakan di Puskesmas Sibolangit. Penelitian dilakukan pada tahun 2025.</w:t>
      </w:r>
      <w:r w:rsidRPr="00DD2A59">
        <w:rPr>
          <w:rFonts w:ascii="Times New Roman" w:eastAsia="Times New Roman" w:hAnsi="Times New Roman" w:cs="Times New Roman"/>
          <w:kern w:val="0"/>
          <w14:ligatures w14:val="none"/>
        </w:rPr>
        <w:t xml:space="preserve"> </w:t>
      </w:r>
      <w:r w:rsidRPr="00DD2A59">
        <w:rPr>
          <w:rFonts w:ascii="Times New Roman" w:hAnsi="Times New Roman" w:cs="Times New Roman"/>
        </w:rPr>
        <w:t>Populasi dalam penelitian ini adalah seluruh masyarakat yang menerima pelayanan kesehatan di Puskesmas Sibolangit selama periode penelitian dengan jumlah 60 orang.</w:t>
      </w:r>
    </w:p>
    <w:p w14:paraId="5A97481E" w14:textId="77777777" w:rsidR="00FA0339" w:rsidRPr="00FA0339" w:rsidRDefault="00FA0339" w:rsidP="00DD48BA">
      <w:pPr>
        <w:spacing w:after="0" w:line="360" w:lineRule="auto"/>
        <w:ind w:firstLine="720"/>
        <w:jc w:val="both"/>
        <w:rPr>
          <w:rFonts w:ascii="Times New Roman" w:hAnsi="Times New Roman" w:cs="Times New Roman"/>
        </w:rPr>
      </w:pPr>
      <w:r w:rsidRPr="00FA0339">
        <w:rPr>
          <w:rFonts w:ascii="Times New Roman" w:hAnsi="Times New Roman" w:cs="Times New Roman"/>
        </w:rPr>
        <w:t>Teknik pengambilan sampel yang digunakan adalah metode sensus (total sampling), yaitu seluruh anggota populasi dijadikan sebagai responden penelitian. Dengan demikian, jumlah sampel dalam penelitian ini sama dengan jumlah populasi, yaitu sebanyak 60 responden.</w:t>
      </w:r>
    </w:p>
    <w:p w14:paraId="78B68B13" w14:textId="705BC4B3" w:rsidR="00FA0339" w:rsidRDefault="00FA0339" w:rsidP="00DD48BA">
      <w:pPr>
        <w:spacing w:after="0" w:line="360" w:lineRule="auto"/>
        <w:ind w:firstLine="720"/>
        <w:jc w:val="both"/>
        <w:rPr>
          <w:rFonts w:ascii="Times New Roman" w:hAnsi="Times New Roman" w:cs="Times New Roman"/>
        </w:rPr>
      </w:pPr>
      <w:r w:rsidRPr="00FA0339">
        <w:rPr>
          <w:rFonts w:ascii="Times New Roman" w:hAnsi="Times New Roman" w:cs="Times New Roman"/>
        </w:rPr>
        <w:t>Penggunaan metode sensus dilakukan karena jumlah populasi relatif kecil dan memungkinkan untuk diteliti secara keseluruhan, sehingga hasil penelitian dapat menggambarkan kondisi populasi secara lebih akurat tanpa adanya kesalahan pengambilan sampel.</w:t>
      </w:r>
    </w:p>
    <w:p w14:paraId="0B95FF4A" w14:textId="77777777" w:rsidR="00DD48BA" w:rsidRPr="00FA0339" w:rsidRDefault="00DD48BA" w:rsidP="00DD48BA">
      <w:pPr>
        <w:spacing w:after="0" w:line="360" w:lineRule="auto"/>
        <w:jc w:val="both"/>
        <w:rPr>
          <w:rFonts w:ascii="Times New Roman" w:hAnsi="Times New Roman" w:cs="Times New Roman"/>
        </w:rPr>
      </w:pPr>
    </w:p>
    <w:p w14:paraId="276FC962" w14:textId="593B6898" w:rsidR="00FA0339" w:rsidRPr="00DD2A59" w:rsidRDefault="00FA0339" w:rsidP="00406C33">
      <w:pPr>
        <w:spacing w:after="0"/>
        <w:jc w:val="both"/>
        <w:rPr>
          <w:rFonts w:ascii="Times New Roman" w:hAnsi="Times New Roman" w:cs="Times New Roman"/>
          <w:b/>
          <w:bCs/>
        </w:rPr>
      </w:pPr>
      <w:r w:rsidRPr="00DD2A59">
        <w:rPr>
          <w:rFonts w:ascii="Times New Roman" w:hAnsi="Times New Roman" w:cs="Times New Roman"/>
          <w:b/>
          <w:bCs/>
        </w:rPr>
        <w:t>HASIL DAN PEMBAHASAN</w:t>
      </w:r>
    </w:p>
    <w:p w14:paraId="40B1C25C" w14:textId="05ABF7DD" w:rsidR="00FA0339" w:rsidRPr="00DD2A59" w:rsidRDefault="00FA0339" w:rsidP="00DD2A59">
      <w:pPr>
        <w:pStyle w:val="ListParagraph"/>
        <w:widowControl w:val="0"/>
        <w:numPr>
          <w:ilvl w:val="0"/>
          <w:numId w:val="3"/>
        </w:numPr>
        <w:tabs>
          <w:tab w:val="left" w:pos="1015"/>
        </w:tabs>
        <w:autoSpaceDE w:val="0"/>
        <w:autoSpaceDN w:val="0"/>
        <w:spacing w:before="140" w:after="0" w:line="240" w:lineRule="auto"/>
        <w:jc w:val="both"/>
        <w:rPr>
          <w:rFonts w:ascii="Times New Roman" w:hAnsi="Times New Roman" w:cs="Times New Roman"/>
          <w:bCs/>
        </w:rPr>
      </w:pPr>
      <w:r w:rsidRPr="00DD2A59">
        <w:rPr>
          <w:rFonts w:ascii="Times New Roman" w:hAnsi="Times New Roman" w:cs="Times New Roman"/>
          <w:bCs/>
        </w:rPr>
        <w:t>Uji</w:t>
      </w:r>
      <w:r w:rsidRPr="00DD2A59">
        <w:rPr>
          <w:rFonts w:ascii="Times New Roman" w:hAnsi="Times New Roman" w:cs="Times New Roman"/>
          <w:bCs/>
          <w:spacing w:val="-2"/>
        </w:rPr>
        <w:t xml:space="preserve"> </w:t>
      </w:r>
      <w:r w:rsidRPr="00DD2A59">
        <w:rPr>
          <w:rFonts w:ascii="Times New Roman" w:hAnsi="Times New Roman" w:cs="Times New Roman"/>
          <w:bCs/>
        </w:rPr>
        <w:t>Parsial</w:t>
      </w:r>
      <w:r w:rsidRPr="00DD2A59">
        <w:rPr>
          <w:rFonts w:ascii="Times New Roman" w:hAnsi="Times New Roman" w:cs="Times New Roman"/>
          <w:bCs/>
          <w:spacing w:val="16"/>
        </w:rPr>
        <w:t xml:space="preserve"> </w:t>
      </w:r>
      <w:r w:rsidRPr="00DD2A59">
        <w:rPr>
          <w:rFonts w:ascii="Times New Roman" w:hAnsi="Times New Roman" w:cs="Times New Roman"/>
          <w:bCs/>
        </w:rPr>
        <w:t>(T-</w:t>
      </w:r>
      <w:r w:rsidRPr="00DD2A59">
        <w:rPr>
          <w:rFonts w:ascii="Times New Roman" w:hAnsi="Times New Roman" w:cs="Times New Roman"/>
          <w:bCs/>
          <w:spacing w:val="-4"/>
        </w:rPr>
        <w:t>test)</w:t>
      </w:r>
    </w:p>
    <w:p w14:paraId="7E7A280C" w14:textId="77777777" w:rsidR="00FA0339" w:rsidRDefault="00FA0339" w:rsidP="00DD2A59">
      <w:pPr>
        <w:pStyle w:val="BodyText"/>
        <w:spacing w:before="137" w:line="360" w:lineRule="auto"/>
        <w:ind w:left="468" w:firstLine="240"/>
        <w:jc w:val="both"/>
        <w:rPr>
          <w:w w:val="105"/>
        </w:rPr>
      </w:pPr>
      <w:r w:rsidRPr="00DD2A59">
        <w:rPr>
          <w:w w:val="105"/>
        </w:rPr>
        <w:t>Hasil</w:t>
      </w:r>
      <w:r w:rsidRPr="00DD2A59">
        <w:rPr>
          <w:spacing w:val="40"/>
          <w:w w:val="105"/>
        </w:rPr>
        <w:t xml:space="preserve"> </w:t>
      </w:r>
      <w:r w:rsidRPr="00DD2A59">
        <w:rPr>
          <w:w w:val="105"/>
        </w:rPr>
        <w:t>uji</w:t>
      </w:r>
      <w:r w:rsidRPr="00DD2A59">
        <w:rPr>
          <w:spacing w:val="40"/>
          <w:w w:val="105"/>
        </w:rPr>
        <w:t xml:space="preserve"> </w:t>
      </w:r>
      <w:r w:rsidRPr="00DD2A59">
        <w:rPr>
          <w:w w:val="105"/>
        </w:rPr>
        <w:t>parsial</w:t>
      </w:r>
      <w:r w:rsidRPr="00DD2A59">
        <w:rPr>
          <w:spacing w:val="40"/>
          <w:w w:val="105"/>
        </w:rPr>
        <w:t xml:space="preserve"> </w:t>
      </w:r>
      <w:r w:rsidRPr="00DD2A59">
        <w:rPr>
          <w:w w:val="105"/>
        </w:rPr>
        <w:t>yang</w:t>
      </w:r>
      <w:r w:rsidRPr="00DD2A59">
        <w:rPr>
          <w:spacing w:val="40"/>
          <w:w w:val="105"/>
        </w:rPr>
        <w:t xml:space="preserve"> </w:t>
      </w:r>
      <w:r w:rsidRPr="00DD2A59">
        <w:rPr>
          <w:w w:val="105"/>
        </w:rPr>
        <w:t>dihasilkan</w:t>
      </w:r>
      <w:r w:rsidRPr="00DD2A59">
        <w:rPr>
          <w:spacing w:val="40"/>
          <w:w w:val="105"/>
        </w:rPr>
        <w:t xml:space="preserve"> </w:t>
      </w:r>
      <w:r w:rsidRPr="00DD2A59">
        <w:rPr>
          <w:w w:val="105"/>
        </w:rPr>
        <w:t>dari</w:t>
      </w:r>
      <w:r w:rsidRPr="00DD2A59">
        <w:rPr>
          <w:spacing w:val="40"/>
          <w:w w:val="105"/>
        </w:rPr>
        <w:t xml:space="preserve"> </w:t>
      </w:r>
      <w:r w:rsidRPr="00DD2A59">
        <w:rPr>
          <w:w w:val="105"/>
        </w:rPr>
        <w:t>penelitian</w:t>
      </w:r>
      <w:r w:rsidRPr="00DD2A59">
        <w:rPr>
          <w:spacing w:val="40"/>
          <w:w w:val="105"/>
        </w:rPr>
        <w:t xml:space="preserve"> </w:t>
      </w:r>
      <w:r w:rsidRPr="00DD2A59">
        <w:rPr>
          <w:w w:val="105"/>
        </w:rPr>
        <w:t>ini</w:t>
      </w:r>
      <w:r w:rsidRPr="00DD2A59">
        <w:rPr>
          <w:spacing w:val="40"/>
          <w:w w:val="105"/>
        </w:rPr>
        <w:t xml:space="preserve"> </w:t>
      </w:r>
      <w:r w:rsidRPr="00DD2A59">
        <w:rPr>
          <w:w w:val="105"/>
        </w:rPr>
        <w:t>dapat</w:t>
      </w:r>
      <w:r w:rsidRPr="00DD2A59">
        <w:rPr>
          <w:spacing w:val="40"/>
          <w:w w:val="105"/>
        </w:rPr>
        <w:t xml:space="preserve"> </w:t>
      </w:r>
      <w:r w:rsidRPr="00DD2A59">
        <w:rPr>
          <w:w w:val="105"/>
        </w:rPr>
        <w:t>dilihat</w:t>
      </w:r>
      <w:r w:rsidRPr="00DD2A59">
        <w:rPr>
          <w:spacing w:val="40"/>
          <w:w w:val="105"/>
        </w:rPr>
        <w:t xml:space="preserve"> </w:t>
      </w:r>
      <w:r w:rsidRPr="00DD2A59">
        <w:rPr>
          <w:w w:val="105"/>
        </w:rPr>
        <w:t>pada</w:t>
      </w:r>
      <w:r w:rsidRPr="00DD2A59">
        <w:rPr>
          <w:spacing w:val="40"/>
          <w:w w:val="105"/>
        </w:rPr>
        <w:t xml:space="preserve"> </w:t>
      </w:r>
      <w:r w:rsidRPr="00DD2A59">
        <w:rPr>
          <w:w w:val="105"/>
        </w:rPr>
        <w:t>tabel dibawah ini:</w:t>
      </w:r>
    </w:p>
    <w:p w14:paraId="5DB163B8" w14:textId="77777777" w:rsidR="00406C33" w:rsidRDefault="00406C33" w:rsidP="00DD2A59">
      <w:pPr>
        <w:spacing w:line="264" w:lineRule="exact"/>
        <w:ind w:left="226"/>
        <w:jc w:val="both"/>
        <w:rPr>
          <w:rFonts w:ascii="Times New Roman" w:hAnsi="Times New Roman" w:cs="Times New Roman"/>
          <w:bCs/>
          <w:w w:val="105"/>
        </w:rPr>
      </w:pPr>
    </w:p>
    <w:p w14:paraId="2F5F5264" w14:textId="1B4C6AFE" w:rsidR="00FA0339" w:rsidRPr="00DD2A59" w:rsidRDefault="00FA0339" w:rsidP="00406C33">
      <w:pPr>
        <w:spacing w:after="0" w:line="264" w:lineRule="exact"/>
        <w:ind w:left="226"/>
        <w:jc w:val="both"/>
        <w:rPr>
          <w:rFonts w:ascii="Times New Roman" w:hAnsi="Times New Roman" w:cs="Times New Roman"/>
          <w:bCs/>
        </w:rPr>
      </w:pPr>
      <w:r w:rsidRPr="00DD2A59">
        <w:rPr>
          <w:rFonts w:ascii="Times New Roman" w:hAnsi="Times New Roman" w:cs="Times New Roman"/>
          <w:bCs/>
          <w:w w:val="105"/>
        </w:rPr>
        <w:lastRenderedPageBreak/>
        <w:t>Tabel</w:t>
      </w:r>
      <w:r w:rsidRPr="00DD2A59">
        <w:rPr>
          <w:rFonts w:ascii="Times New Roman" w:hAnsi="Times New Roman" w:cs="Times New Roman"/>
          <w:bCs/>
          <w:spacing w:val="-17"/>
          <w:w w:val="105"/>
        </w:rPr>
        <w:t xml:space="preserve"> </w:t>
      </w:r>
      <w:r w:rsidR="00DD2A59" w:rsidRPr="00DD2A59">
        <w:rPr>
          <w:rFonts w:ascii="Times New Roman" w:hAnsi="Times New Roman" w:cs="Times New Roman"/>
          <w:bCs/>
          <w:w w:val="105"/>
        </w:rPr>
        <w:t>1.</w:t>
      </w:r>
      <w:r w:rsidRPr="00DD2A59">
        <w:rPr>
          <w:rFonts w:ascii="Times New Roman" w:hAnsi="Times New Roman" w:cs="Times New Roman"/>
          <w:bCs/>
          <w:w w:val="105"/>
        </w:rPr>
        <w:t>Hasil</w:t>
      </w:r>
      <w:r w:rsidRPr="00DD2A59">
        <w:rPr>
          <w:rFonts w:ascii="Times New Roman" w:hAnsi="Times New Roman" w:cs="Times New Roman"/>
          <w:bCs/>
          <w:spacing w:val="-13"/>
          <w:w w:val="105"/>
        </w:rPr>
        <w:t xml:space="preserve"> </w:t>
      </w:r>
      <w:r w:rsidRPr="00DD2A59">
        <w:rPr>
          <w:rFonts w:ascii="Times New Roman" w:hAnsi="Times New Roman" w:cs="Times New Roman"/>
          <w:bCs/>
          <w:w w:val="105"/>
        </w:rPr>
        <w:t>Uji</w:t>
      </w:r>
      <w:r w:rsidRPr="00DD2A59">
        <w:rPr>
          <w:rFonts w:ascii="Times New Roman" w:hAnsi="Times New Roman" w:cs="Times New Roman"/>
          <w:bCs/>
          <w:spacing w:val="-18"/>
          <w:w w:val="105"/>
        </w:rPr>
        <w:t xml:space="preserve"> </w:t>
      </w:r>
      <w:r w:rsidRPr="00DD2A59">
        <w:rPr>
          <w:rFonts w:ascii="Times New Roman" w:hAnsi="Times New Roman" w:cs="Times New Roman"/>
          <w:bCs/>
          <w:spacing w:val="-10"/>
          <w:w w:val="105"/>
        </w:rPr>
        <w:t>t</w:t>
      </w:r>
    </w:p>
    <w:p w14:paraId="529802D9" w14:textId="77777777" w:rsidR="00FA0339" w:rsidRPr="00DD2A59" w:rsidRDefault="00FA0339" w:rsidP="00406C33">
      <w:pPr>
        <w:pStyle w:val="BodyText"/>
        <w:jc w:val="both"/>
        <w:rPr>
          <w:b/>
          <w:sz w:val="20"/>
        </w:rPr>
      </w:pPr>
      <w:r w:rsidRPr="00DD2A59">
        <w:rPr>
          <w:b/>
          <w:noProof/>
          <w:sz w:val="20"/>
        </w:rPr>
        <w:drawing>
          <wp:anchor distT="0" distB="0" distL="0" distR="0" simplePos="0" relativeHeight="251659264" behindDoc="1" locked="0" layoutInCell="1" allowOverlap="1" wp14:anchorId="1F0D411C" wp14:editId="5A879E85">
            <wp:simplePos x="0" y="0"/>
            <wp:positionH relativeFrom="page">
              <wp:posOffset>1487805</wp:posOffset>
            </wp:positionH>
            <wp:positionV relativeFrom="paragraph">
              <wp:posOffset>297604</wp:posOffset>
            </wp:positionV>
            <wp:extent cx="5362574" cy="1409700"/>
            <wp:effectExtent l="0" t="0" r="0" b="0"/>
            <wp:wrapTopAndBottom/>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0" cstate="print"/>
                    <a:stretch>
                      <a:fillRect/>
                    </a:stretch>
                  </pic:blipFill>
                  <pic:spPr>
                    <a:xfrm>
                      <a:off x="0" y="0"/>
                      <a:ext cx="5362574" cy="1409700"/>
                    </a:xfrm>
                    <a:prstGeom prst="rect">
                      <a:avLst/>
                    </a:prstGeom>
                  </pic:spPr>
                </pic:pic>
              </a:graphicData>
            </a:graphic>
          </wp:anchor>
        </w:drawing>
      </w:r>
    </w:p>
    <w:p w14:paraId="2CB22077" w14:textId="77777777" w:rsidR="00FA0339" w:rsidRPr="00DD2A59" w:rsidRDefault="00FA0339" w:rsidP="00DD2A59">
      <w:pPr>
        <w:pStyle w:val="BodyText"/>
        <w:spacing w:before="23"/>
        <w:jc w:val="both"/>
        <w:rPr>
          <w:b/>
          <w:sz w:val="23"/>
        </w:rPr>
      </w:pPr>
    </w:p>
    <w:p w14:paraId="489442B5" w14:textId="77777777" w:rsidR="00FA0339" w:rsidRPr="00DD2A59" w:rsidRDefault="00FA0339" w:rsidP="00406C33">
      <w:pPr>
        <w:spacing w:after="0"/>
        <w:ind w:left="468"/>
        <w:jc w:val="both"/>
        <w:rPr>
          <w:rFonts w:ascii="Times New Roman" w:hAnsi="Times New Roman" w:cs="Times New Roman"/>
          <w:sz w:val="23"/>
        </w:rPr>
      </w:pPr>
      <w:r w:rsidRPr="00DD2A59">
        <w:rPr>
          <w:rFonts w:ascii="Times New Roman" w:hAnsi="Times New Roman" w:cs="Times New Roman"/>
          <w:sz w:val="23"/>
        </w:rPr>
        <w:t>Sumber</w:t>
      </w:r>
      <w:r w:rsidRPr="00DD2A59">
        <w:rPr>
          <w:rFonts w:ascii="Times New Roman" w:hAnsi="Times New Roman" w:cs="Times New Roman"/>
          <w:spacing w:val="7"/>
          <w:sz w:val="23"/>
        </w:rPr>
        <w:t xml:space="preserve"> </w:t>
      </w:r>
      <w:r w:rsidRPr="00DD2A59">
        <w:rPr>
          <w:rFonts w:ascii="Times New Roman" w:hAnsi="Times New Roman" w:cs="Times New Roman"/>
          <w:sz w:val="23"/>
        </w:rPr>
        <w:t>:</w:t>
      </w:r>
      <w:r w:rsidRPr="00DD2A59">
        <w:rPr>
          <w:rFonts w:ascii="Times New Roman" w:hAnsi="Times New Roman" w:cs="Times New Roman"/>
          <w:spacing w:val="10"/>
          <w:sz w:val="23"/>
        </w:rPr>
        <w:t xml:space="preserve"> </w:t>
      </w:r>
      <w:r w:rsidRPr="00DD2A59">
        <w:rPr>
          <w:rFonts w:ascii="Times New Roman" w:hAnsi="Times New Roman" w:cs="Times New Roman"/>
          <w:sz w:val="23"/>
        </w:rPr>
        <w:t>Hasil</w:t>
      </w:r>
      <w:r w:rsidRPr="00DD2A59">
        <w:rPr>
          <w:rFonts w:ascii="Times New Roman" w:hAnsi="Times New Roman" w:cs="Times New Roman"/>
          <w:spacing w:val="17"/>
          <w:sz w:val="23"/>
        </w:rPr>
        <w:t xml:space="preserve"> </w:t>
      </w:r>
      <w:r w:rsidRPr="00DD2A59">
        <w:rPr>
          <w:rFonts w:ascii="Times New Roman" w:hAnsi="Times New Roman" w:cs="Times New Roman"/>
          <w:sz w:val="23"/>
        </w:rPr>
        <w:t>Olah</w:t>
      </w:r>
      <w:r w:rsidRPr="00DD2A59">
        <w:rPr>
          <w:rFonts w:ascii="Times New Roman" w:hAnsi="Times New Roman" w:cs="Times New Roman"/>
          <w:spacing w:val="9"/>
          <w:sz w:val="23"/>
        </w:rPr>
        <w:t xml:space="preserve"> </w:t>
      </w:r>
      <w:r w:rsidRPr="00DD2A59">
        <w:rPr>
          <w:rFonts w:ascii="Times New Roman" w:hAnsi="Times New Roman" w:cs="Times New Roman"/>
          <w:sz w:val="23"/>
        </w:rPr>
        <w:t>SPSS</w:t>
      </w:r>
      <w:r w:rsidRPr="00DD2A59">
        <w:rPr>
          <w:rFonts w:ascii="Times New Roman" w:hAnsi="Times New Roman" w:cs="Times New Roman"/>
          <w:spacing w:val="6"/>
          <w:sz w:val="23"/>
        </w:rPr>
        <w:t xml:space="preserve"> </w:t>
      </w:r>
      <w:r w:rsidRPr="00DD2A59">
        <w:rPr>
          <w:rFonts w:ascii="Times New Roman" w:hAnsi="Times New Roman" w:cs="Times New Roman"/>
          <w:spacing w:val="-5"/>
          <w:sz w:val="23"/>
        </w:rPr>
        <w:t>25</w:t>
      </w:r>
    </w:p>
    <w:p w14:paraId="7ACFEC8C" w14:textId="77777777" w:rsidR="00FA0339" w:rsidRPr="00DD2A59" w:rsidRDefault="00FA0339" w:rsidP="00DD2A59">
      <w:pPr>
        <w:pStyle w:val="BodyText"/>
        <w:spacing w:before="2"/>
        <w:jc w:val="both"/>
        <w:rPr>
          <w:sz w:val="23"/>
        </w:rPr>
      </w:pPr>
    </w:p>
    <w:p w14:paraId="15B2AC0D" w14:textId="77777777" w:rsidR="00FA0339" w:rsidRPr="00DD2A59" w:rsidRDefault="00FA0339" w:rsidP="00DD2A59">
      <w:pPr>
        <w:pStyle w:val="BodyText"/>
        <w:ind w:left="468"/>
        <w:jc w:val="both"/>
      </w:pPr>
      <w:r w:rsidRPr="00DD2A59">
        <w:rPr>
          <w:spacing w:val="-2"/>
          <w:w w:val="105"/>
        </w:rPr>
        <w:t>Hasil</w:t>
      </w:r>
      <w:r w:rsidRPr="00DD2A59">
        <w:rPr>
          <w:spacing w:val="-6"/>
          <w:w w:val="105"/>
        </w:rPr>
        <w:t xml:space="preserve"> </w:t>
      </w:r>
      <w:r w:rsidRPr="00DD2A59">
        <w:rPr>
          <w:spacing w:val="-2"/>
          <w:w w:val="105"/>
        </w:rPr>
        <w:t>perhitungan</w:t>
      </w:r>
      <w:r w:rsidRPr="00DD2A59">
        <w:rPr>
          <w:spacing w:val="1"/>
          <w:w w:val="105"/>
        </w:rPr>
        <w:t xml:space="preserve"> </w:t>
      </w:r>
      <w:r w:rsidRPr="00DD2A59">
        <w:rPr>
          <w:spacing w:val="-2"/>
          <w:w w:val="105"/>
        </w:rPr>
        <w:t>diatas</w:t>
      </w:r>
      <w:r w:rsidRPr="00DD2A59">
        <w:rPr>
          <w:spacing w:val="-4"/>
          <w:w w:val="105"/>
        </w:rPr>
        <w:t xml:space="preserve"> </w:t>
      </w:r>
      <w:r w:rsidRPr="00DD2A59">
        <w:rPr>
          <w:spacing w:val="-2"/>
          <w:w w:val="105"/>
        </w:rPr>
        <w:t>dapat</w:t>
      </w:r>
      <w:r w:rsidRPr="00DD2A59">
        <w:rPr>
          <w:spacing w:val="-3"/>
          <w:w w:val="105"/>
        </w:rPr>
        <w:t xml:space="preserve"> </w:t>
      </w:r>
      <w:r w:rsidRPr="00DD2A59">
        <w:rPr>
          <w:spacing w:val="-2"/>
          <w:w w:val="105"/>
        </w:rPr>
        <w:t>dijelaskan</w:t>
      </w:r>
      <w:r w:rsidRPr="00DD2A59">
        <w:rPr>
          <w:spacing w:val="2"/>
          <w:w w:val="105"/>
        </w:rPr>
        <w:t xml:space="preserve"> </w:t>
      </w:r>
      <w:r w:rsidRPr="00DD2A59">
        <w:rPr>
          <w:spacing w:val="-2"/>
          <w:w w:val="105"/>
        </w:rPr>
        <w:t>sebagai</w:t>
      </w:r>
      <w:r w:rsidRPr="00DD2A59">
        <w:rPr>
          <w:spacing w:val="-8"/>
          <w:w w:val="105"/>
        </w:rPr>
        <w:t xml:space="preserve"> </w:t>
      </w:r>
      <w:r w:rsidRPr="00DD2A59">
        <w:rPr>
          <w:spacing w:val="-2"/>
          <w:w w:val="105"/>
        </w:rPr>
        <w:t>berikut:</w:t>
      </w:r>
    </w:p>
    <w:p w14:paraId="027F2580" w14:textId="77777777" w:rsidR="00FA0339" w:rsidRPr="00DD2A59" w:rsidRDefault="00FA0339" w:rsidP="00DD2A59">
      <w:pPr>
        <w:pStyle w:val="ListParagraph"/>
        <w:widowControl w:val="0"/>
        <w:numPr>
          <w:ilvl w:val="0"/>
          <w:numId w:val="1"/>
        </w:numPr>
        <w:tabs>
          <w:tab w:val="left" w:pos="828"/>
        </w:tabs>
        <w:autoSpaceDE w:val="0"/>
        <w:autoSpaceDN w:val="0"/>
        <w:spacing w:before="137" w:after="0" w:line="240" w:lineRule="auto"/>
        <w:contextualSpacing w:val="0"/>
        <w:jc w:val="both"/>
        <w:rPr>
          <w:rFonts w:ascii="Times New Roman" w:hAnsi="Times New Roman" w:cs="Times New Roman"/>
        </w:rPr>
      </w:pPr>
      <w:r w:rsidRPr="00DD2A59">
        <w:rPr>
          <w:rFonts w:ascii="Times New Roman" w:hAnsi="Times New Roman" w:cs="Times New Roman"/>
          <w:w w:val="105"/>
        </w:rPr>
        <w:t>Nilai</w:t>
      </w:r>
      <w:r w:rsidRPr="00DD2A59">
        <w:rPr>
          <w:rFonts w:ascii="Times New Roman" w:hAnsi="Times New Roman" w:cs="Times New Roman"/>
          <w:spacing w:val="-9"/>
          <w:w w:val="105"/>
        </w:rPr>
        <w:t xml:space="preserve"> </w:t>
      </w:r>
      <w:r w:rsidRPr="00DD2A59">
        <w:rPr>
          <w:rFonts w:ascii="Times New Roman" w:hAnsi="Times New Roman" w:cs="Times New Roman"/>
          <w:w w:val="105"/>
        </w:rPr>
        <w:t>sig</w:t>
      </w:r>
      <w:r w:rsidRPr="00DD2A59">
        <w:rPr>
          <w:rFonts w:ascii="Times New Roman" w:hAnsi="Times New Roman" w:cs="Times New Roman"/>
          <w:spacing w:val="-14"/>
          <w:w w:val="105"/>
        </w:rPr>
        <w:t xml:space="preserve"> </w:t>
      </w:r>
      <w:r w:rsidRPr="00DD2A59">
        <w:rPr>
          <w:rFonts w:ascii="Times New Roman" w:hAnsi="Times New Roman" w:cs="Times New Roman"/>
          <w:w w:val="105"/>
        </w:rPr>
        <w:t>&lt;</w:t>
      </w:r>
      <w:r w:rsidRPr="00DD2A59">
        <w:rPr>
          <w:rFonts w:ascii="Times New Roman" w:hAnsi="Times New Roman" w:cs="Times New Roman"/>
          <w:spacing w:val="-6"/>
          <w:w w:val="105"/>
        </w:rPr>
        <w:t xml:space="preserve"> </w:t>
      </w:r>
      <w:r w:rsidRPr="00DD2A59">
        <w:rPr>
          <w:rFonts w:ascii="Times New Roman" w:hAnsi="Times New Roman" w:cs="Times New Roman"/>
          <w:spacing w:val="-4"/>
          <w:w w:val="105"/>
        </w:rPr>
        <w:t>0,05</w:t>
      </w:r>
    </w:p>
    <w:p w14:paraId="48470899" w14:textId="62CE4A82" w:rsidR="00FA0339" w:rsidRPr="00DD48BA" w:rsidRDefault="00FA0339" w:rsidP="00DD48BA">
      <w:pPr>
        <w:pStyle w:val="ListParagraph"/>
        <w:numPr>
          <w:ilvl w:val="0"/>
          <w:numId w:val="1"/>
        </w:numPr>
        <w:jc w:val="both"/>
        <w:rPr>
          <w:rFonts w:ascii="Times New Roman" w:hAnsi="Times New Roman" w:cs="Times New Roman"/>
          <w:w w:val="105"/>
        </w:rPr>
      </w:pPr>
      <w:r w:rsidRPr="00DD48BA">
        <w:rPr>
          <w:rFonts w:ascii="Times New Roman" w:hAnsi="Times New Roman" w:cs="Times New Roman"/>
          <w:w w:val="105"/>
        </w:rPr>
        <w:t>Nilai</w:t>
      </w:r>
      <w:r w:rsidRPr="00DD48BA">
        <w:rPr>
          <w:rFonts w:ascii="Times New Roman" w:hAnsi="Times New Roman" w:cs="Times New Roman"/>
          <w:spacing w:val="-18"/>
          <w:w w:val="105"/>
        </w:rPr>
        <w:t xml:space="preserve"> </w:t>
      </w:r>
      <w:r w:rsidRPr="00DD48BA">
        <w:rPr>
          <w:rFonts w:ascii="Times New Roman" w:hAnsi="Times New Roman" w:cs="Times New Roman"/>
          <w:w w:val="105"/>
        </w:rPr>
        <w:t>t</w:t>
      </w:r>
      <w:r w:rsidRPr="00DD48BA">
        <w:rPr>
          <w:rFonts w:ascii="Times New Roman" w:hAnsi="Times New Roman" w:cs="Times New Roman"/>
          <w:spacing w:val="-16"/>
          <w:w w:val="105"/>
        </w:rPr>
        <w:t xml:space="preserve"> </w:t>
      </w:r>
      <w:r w:rsidRPr="00DD48BA">
        <w:rPr>
          <w:rFonts w:ascii="Times New Roman" w:hAnsi="Times New Roman" w:cs="Times New Roman"/>
          <w:w w:val="105"/>
        </w:rPr>
        <w:t>hitung</w:t>
      </w:r>
      <w:r w:rsidRPr="00DD48BA">
        <w:rPr>
          <w:rFonts w:ascii="Times New Roman" w:hAnsi="Times New Roman" w:cs="Times New Roman"/>
          <w:spacing w:val="-16"/>
          <w:w w:val="105"/>
        </w:rPr>
        <w:t xml:space="preserve"> </w:t>
      </w:r>
      <w:r w:rsidRPr="00DD48BA">
        <w:rPr>
          <w:rFonts w:ascii="Times New Roman" w:hAnsi="Times New Roman" w:cs="Times New Roman"/>
          <w:w w:val="105"/>
        </w:rPr>
        <w:t>&gt;</w:t>
      </w:r>
      <w:r w:rsidRPr="00DD48BA">
        <w:rPr>
          <w:rFonts w:ascii="Times New Roman" w:hAnsi="Times New Roman" w:cs="Times New Roman"/>
          <w:spacing w:val="-14"/>
          <w:w w:val="105"/>
        </w:rPr>
        <w:t xml:space="preserve"> </w:t>
      </w:r>
      <w:r w:rsidRPr="00DD48BA">
        <w:rPr>
          <w:rFonts w:ascii="Times New Roman" w:hAnsi="Times New Roman" w:cs="Times New Roman"/>
          <w:w w:val="105"/>
        </w:rPr>
        <w:t>nilai</w:t>
      </w:r>
      <w:r w:rsidRPr="00DD48BA">
        <w:rPr>
          <w:rFonts w:ascii="Times New Roman" w:hAnsi="Times New Roman" w:cs="Times New Roman"/>
          <w:spacing w:val="-13"/>
          <w:w w:val="105"/>
        </w:rPr>
        <w:t xml:space="preserve"> </w:t>
      </w:r>
      <w:r w:rsidRPr="00DD48BA">
        <w:rPr>
          <w:rFonts w:ascii="Times New Roman" w:hAnsi="Times New Roman" w:cs="Times New Roman"/>
          <w:w w:val="105"/>
        </w:rPr>
        <w:t>t</w:t>
      </w:r>
      <w:r w:rsidRPr="00DD48BA">
        <w:rPr>
          <w:rFonts w:ascii="Times New Roman" w:hAnsi="Times New Roman" w:cs="Times New Roman"/>
          <w:spacing w:val="-12"/>
          <w:w w:val="105"/>
        </w:rPr>
        <w:t xml:space="preserve"> </w:t>
      </w:r>
      <w:r w:rsidRPr="00DD48BA">
        <w:rPr>
          <w:rFonts w:ascii="Times New Roman" w:hAnsi="Times New Roman" w:cs="Times New Roman"/>
          <w:w w:val="105"/>
        </w:rPr>
        <w:t>tabel</w:t>
      </w:r>
    </w:p>
    <w:p w14:paraId="2FC2EDEF" w14:textId="77777777" w:rsidR="00FA0339" w:rsidRPr="00DD2A59" w:rsidRDefault="00FA0339" w:rsidP="00DD48BA">
      <w:pPr>
        <w:pStyle w:val="BodyText"/>
        <w:spacing w:line="360" w:lineRule="auto"/>
        <w:ind w:left="475" w:right="619" w:firstLine="245"/>
        <w:jc w:val="both"/>
        <w:rPr>
          <w:w w:val="105"/>
        </w:rPr>
      </w:pPr>
      <w:r w:rsidRPr="00DD2A59">
        <w:rPr>
          <w:w w:val="105"/>
        </w:rPr>
        <w:t>Sesuai dengan tabel diatas yaitu hasil uji t (parsial) menunjukkan bahwa nilai signifikannya pengaruh kualitas layanan (X) terhadap kepuasan masyarakat (Y) adalah</w:t>
      </w:r>
      <w:r w:rsidRPr="00DD2A59">
        <w:rPr>
          <w:spacing w:val="-11"/>
          <w:w w:val="105"/>
        </w:rPr>
        <w:t xml:space="preserve"> </w:t>
      </w:r>
      <w:r w:rsidRPr="00DD2A59">
        <w:rPr>
          <w:w w:val="105"/>
        </w:rPr>
        <w:t>0,000</w:t>
      </w:r>
      <w:r w:rsidRPr="00DD2A59">
        <w:rPr>
          <w:spacing w:val="-12"/>
          <w:w w:val="105"/>
        </w:rPr>
        <w:t xml:space="preserve"> </w:t>
      </w:r>
      <w:r w:rsidRPr="00DD2A59">
        <w:rPr>
          <w:w w:val="105"/>
        </w:rPr>
        <w:t>&lt;</w:t>
      </w:r>
      <w:r w:rsidRPr="00DD2A59">
        <w:rPr>
          <w:spacing w:val="-10"/>
          <w:w w:val="105"/>
        </w:rPr>
        <w:t xml:space="preserve"> </w:t>
      </w:r>
      <w:r w:rsidRPr="00DD2A59">
        <w:rPr>
          <w:w w:val="105"/>
        </w:rPr>
        <w:t>0,05</w:t>
      </w:r>
      <w:r w:rsidRPr="00DD2A59">
        <w:rPr>
          <w:spacing w:val="-10"/>
          <w:w w:val="105"/>
        </w:rPr>
        <w:t xml:space="preserve"> </w:t>
      </w:r>
      <w:r w:rsidRPr="00DD2A59">
        <w:rPr>
          <w:w w:val="105"/>
        </w:rPr>
        <w:t>dan</w:t>
      </w:r>
      <w:r w:rsidRPr="00DD2A59">
        <w:rPr>
          <w:spacing w:val="-10"/>
          <w:w w:val="105"/>
        </w:rPr>
        <w:t xml:space="preserve"> </w:t>
      </w:r>
      <w:r w:rsidRPr="00DD2A59">
        <w:rPr>
          <w:w w:val="105"/>
        </w:rPr>
        <w:t>nilai t</w:t>
      </w:r>
      <w:r w:rsidRPr="00DD2A59">
        <w:rPr>
          <w:spacing w:val="-7"/>
          <w:w w:val="105"/>
        </w:rPr>
        <w:t xml:space="preserve"> </w:t>
      </w:r>
      <w:r w:rsidRPr="00DD2A59">
        <w:rPr>
          <w:w w:val="105"/>
        </w:rPr>
        <w:t>hitung</w:t>
      </w:r>
      <w:r w:rsidRPr="00DD2A59">
        <w:rPr>
          <w:spacing w:val="-8"/>
          <w:w w:val="105"/>
        </w:rPr>
        <w:t xml:space="preserve"> </w:t>
      </w:r>
      <w:r w:rsidRPr="00DD2A59">
        <w:rPr>
          <w:w w:val="105"/>
        </w:rPr>
        <w:t>12,181</w:t>
      </w:r>
      <w:r w:rsidRPr="00DD2A59">
        <w:rPr>
          <w:spacing w:val="-10"/>
          <w:w w:val="105"/>
        </w:rPr>
        <w:t xml:space="preserve"> </w:t>
      </w:r>
      <w:r w:rsidRPr="00DD2A59">
        <w:rPr>
          <w:w w:val="105"/>
        </w:rPr>
        <w:t>&gt;</w:t>
      </w:r>
      <w:r w:rsidRPr="00DD2A59">
        <w:rPr>
          <w:spacing w:val="-1"/>
          <w:w w:val="105"/>
        </w:rPr>
        <w:t xml:space="preserve"> </w:t>
      </w:r>
      <w:r w:rsidRPr="00DD2A59">
        <w:rPr>
          <w:w w:val="105"/>
        </w:rPr>
        <w:t>nilai</w:t>
      </w:r>
      <w:r w:rsidRPr="00DD2A59">
        <w:rPr>
          <w:spacing w:val="-7"/>
          <w:w w:val="105"/>
        </w:rPr>
        <w:t xml:space="preserve"> </w:t>
      </w:r>
      <w:r w:rsidRPr="00DD2A59">
        <w:rPr>
          <w:w w:val="105"/>
        </w:rPr>
        <w:t>r</w:t>
      </w:r>
      <w:r w:rsidRPr="00DD2A59">
        <w:rPr>
          <w:spacing w:val="-4"/>
          <w:w w:val="105"/>
        </w:rPr>
        <w:t xml:space="preserve"> </w:t>
      </w:r>
      <w:r w:rsidRPr="00DD2A59">
        <w:rPr>
          <w:w w:val="105"/>
        </w:rPr>
        <w:t>tabel</w:t>
      </w:r>
      <w:r w:rsidRPr="00DD2A59">
        <w:rPr>
          <w:spacing w:val="-5"/>
          <w:w w:val="105"/>
        </w:rPr>
        <w:t xml:space="preserve"> </w:t>
      </w:r>
      <w:r w:rsidRPr="00DD2A59">
        <w:rPr>
          <w:w w:val="105"/>
        </w:rPr>
        <w:t>2,001,maka</w:t>
      </w:r>
      <w:r w:rsidRPr="00DD2A59">
        <w:rPr>
          <w:spacing w:val="-1"/>
          <w:w w:val="105"/>
        </w:rPr>
        <w:t xml:space="preserve"> </w:t>
      </w:r>
      <w:r w:rsidRPr="00DD2A59">
        <w:rPr>
          <w:w w:val="105"/>
        </w:rPr>
        <w:t>H0</w:t>
      </w:r>
      <w:r w:rsidRPr="00DD2A59">
        <w:rPr>
          <w:spacing w:val="-3"/>
          <w:w w:val="105"/>
        </w:rPr>
        <w:t xml:space="preserve"> </w:t>
      </w:r>
      <w:r w:rsidRPr="00DD2A59">
        <w:rPr>
          <w:w w:val="105"/>
        </w:rPr>
        <w:t>ditolak dan Ha diterima artinya terdapat pengaruh kualitas layanan terhadap kepuasan masyarakat secara signifikan.</w:t>
      </w:r>
    </w:p>
    <w:p w14:paraId="3B7C9631" w14:textId="38A5A06E" w:rsidR="00FA0339" w:rsidRPr="00DD2A59" w:rsidRDefault="00FA0339" w:rsidP="00406C33">
      <w:pPr>
        <w:pStyle w:val="BodyText"/>
        <w:numPr>
          <w:ilvl w:val="0"/>
          <w:numId w:val="3"/>
        </w:numPr>
        <w:spacing w:line="360" w:lineRule="auto"/>
        <w:ind w:right="616"/>
        <w:jc w:val="both"/>
        <w:rPr>
          <w:w w:val="105"/>
        </w:rPr>
      </w:pPr>
      <w:r w:rsidRPr="00DD2A59">
        <w:t>Uji</w:t>
      </w:r>
      <w:r w:rsidRPr="00DD2A59">
        <w:rPr>
          <w:spacing w:val="-2"/>
        </w:rPr>
        <w:t xml:space="preserve"> </w:t>
      </w:r>
      <w:r w:rsidRPr="00DD2A59">
        <w:t>Koefisien</w:t>
      </w:r>
      <w:r w:rsidRPr="00DD2A59">
        <w:rPr>
          <w:spacing w:val="-1"/>
        </w:rPr>
        <w:t xml:space="preserve"> </w:t>
      </w:r>
      <w:r w:rsidRPr="00DD2A59">
        <w:rPr>
          <w:spacing w:val="-2"/>
        </w:rPr>
        <w:t>Determinasi</w:t>
      </w:r>
    </w:p>
    <w:p w14:paraId="359AA693" w14:textId="77777777" w:rsidR="00FA0339" w:rsidRPr="00DD2A59" w:rsidRDefault="00FA0339" w:rsidP="00DD2A59">
      <w:pPr>
        <w:pStyle w:val="BodyText"/>
        <w:jc w:val="both"/>
        <w:rPr>
          <w:bCs/>
        </w:rPr>
      </w:pPr>
    </w:p>
    <w:p w14:paraId="08F527E7" w14:textId="1544B925" w:rsidR="00FA0339" w:rsidRPr="00DD2A59" w:rsidRDefault="00FA0339" w:rsidP="00406C33">
      <w:pPr>
        <w:spacing w:after="0"/>
        <w:ind w:left="284"/>
        <w:jc w:val="both"/>
        <w:rPr>
          <w:rFonts w:ascii="Times New Roman" w:hAnsi="Times New Roman" w:cs="Times New Roman"/>
          <w:bCs/>
        </w:rPr>
      </w:pPr>
      <w:bookmarkStart w:id="0" w:name="_bookmark85"/>
      <w:bookmarkEnd w:id="0"/>
      <w:r w:rsidRPr="00DD2A59">
        <w:rPr>
          <w:rFonts w:ascii="Times New Roman" w:hAnsi="Times New Roman" w:cs="Times New Roman"/>
          <w:bCs/>
          <w:w w:val="105"/>
        </w:rPr>
        <w:t>Tabel</w:t>
      </w:r>
      <w:r w:rsidRPr="00DD2A59">
        <w:rPr>
          <w:rFonts w:ascii="Times New Roman" w:hAnsi="Times New Roman" w:cs="Times New Roman"/>
          <w:bCs/>
          <w:spacing w:val="-6"/>
          <w:w w:val="105"/>
        </w:rPr>
        <w:t xml:space="preserve"> </w:t>
      </w:r>
      <w:r w:rsidR="00DD2A59" w:rsidRPr="00DD2A59">
        <w:rPr>
          <w:rFonts w:ascii="Times New Roman" w:hAnsi="Times New Roman" w:cs="Times New Roman"/>
          <w:bCs/>
          <w:w w:val="105"/>
        </w:rPr>
        <w:t>2.</w:t>
      </w:r>
      <w:r w:rsidRPr="00DD2A59">
        <w:rPr>
          <w:rFonts w:ascii="Times New Roman" w:hAnsi="Times New Roman" w:cs="Times New Roman"/>
          <w:bCs/>
          <w:spacing w:val="-4"/>
          <w:w w:val="105"/>
        </w:rPr>
        <w:t xml:space="preserve"> </w:t>
      </w:r>
      <w:r w:rsidRPr="00DD2A59">
        <w:rPr>
          <w:rFonts w:ascii="Times New Roman" w:hAnsi="Times New Roman" w:cs="Times New Roman"/>
          <w:bCs/>
          <w:w w:val="105"/>
        </w:rPr>
        <w:t>Hasil</w:t>
      </w:r>
      <w:r w:rsidRPr="00DD2A59">
        <w:rPr>
          <w:rFonts w:ascii="Times New Roman" w:hAnsi="Times New Roman" w:cs="Times New Roman"/>
          <w:bCs/>
          <w:spacing w:val="-3"/>
          <w:w w:val="105"/>
        </w:rPr>
        <w:t xml:space="preserve"> </w:t>
      </w:r>
      <w:r w:rsidRPr="00DD2A59">
        <w:rPr>
          <w:rFonts w:ascii="Times New Roman" w:hAnsi="Times New Roman" w:cs="Times New Roman"/>
          <w:bCs/>
          <w:w w:val="105"/>
        </w:rPr>
        <w:t>Uji</w:t>
      </w:r>
      <w:r w:rsidRPr="00DD2A59">
        <w:rPr>
          <w:rFonts w:ascii="Times New Roman" w:hAnsi="Times New Roman" w:cs="Times New Roman"/>
          <w:bCs/>
          <w:spacing w:val="-4"/>
          <w:w w:val="105"/>
        </w:rPr>
        <w:t xml:space="preserve"> </w:t>
      </w:r>
      <w:r w:rsidRPr="00DD2A59">
        <w:rPr>
          <w:rFonts w:ascii="Times New Roman" w:hAnsi="Times New Roman" w:cs="Times New Roman"/>
          <w:bCs/>
          <w:spacing w:val="-2"/>
          <w:w w:val="105"/>
        </w:rPr>
        <w:t>Detereminasi</w:t>
      </w:r>
    </w:p>
    <w:p w14:paraId="40087BDF" w14:textId="77777777" w:rsidR="00FA0339" w:rsidRPr="00DD2A59" w:rsidRDefault="00FA0339" w:rsidP="00DD2A59">
      <w:pPr>
        <w:pStyle w:val="BodyText"/>
        <w:spacing w:before="3"/>
        <w:jc w:val="both"/>
        <w:rPr>
          <w:b/>
          <w:sz w:val="12"/>
        </w:rPr>
      </w:pPr>
      <w:r w:rsidRPr="00DD2A59">
        <w:rPr>
          <w:b/>
          <w:noProof/>
          <w:sz w:val="12"/>
        </w:rPr>
        <w:drawing>
          <wp:anchor distT="0" distB="0" distL="0" distR="0" simplePos="0" relativeHeight="251661312" behindDoc="1" locked="0" layoutInCell="1" allowOverlap="1" wp14:anchorId="176B762B" wp14:editId="7F2A8925">
            <wp:simplePos x="0" y="0"/>
            <wp:positionH relativeFrom="page">
              <wp:posOffset>1485900</wp:posOffset>
            </wp:positionH>
            <wp:positionV relativeFrom="paragraph">
              <wp:posOffset>99695</wp:posOffset>
            </wp:positionV>
            <wp:extent cx="4175760" cy="1028700"/>
            <wp:effectExtent l="0" t="0" r="0" b="0"/>
            <wp:wrapTopAndBottom/>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1" cstate="print"/>
                    <a:stretch>
                      <a:fillRect/>
                    </a:stretch>
                  </pic:blipFill>
                  <pic:spPr>
                    <a:xfrm>
                      <a:off x="0" y="0"/>
                      <a:ext cx="4175760" cy="1028700"/>
                    </a:xfrm>
                    <a:prstGeom prst="rect">
                      <a:avLst/>
                    </a:prstGeom>
                  </pic:spPr>
                </pic:pic>
              </a:graphicData>
            </a:graphic>
            <wp14:sizeRelH relativeFrom="margin">
              <wp14:pctWidth>0</wp14:pctWidth>
            </wp14:sizeRelH>
            <wp14:sizeRelV relativeFrom="margin">
              <wp14:pctHeight>0</wp14:pctHeight>
            </wp14:sizeRelV>
          </wp:anchor>
        </w:drawing>
      </w:r>
    </w:p>
    <w:p w14:paraId="2084E145" w14:textId="77777777" w:rsidR="00FA0339" w:rsidRPr="00DD2A59" w:rsidRDefault="00FA0339" w:rsidP="00DD2A59">
      <w:pPr>
        <w:spacing w:before="120"/>
        <w:ind w:left="468"/>
        <w:jc w:val="both"/>
        <w:rPr>
          <w:rFonts w:ascii="Times New Roman" w:hAnsi="Times New Roman" w:cs="Times New Roman"/>
          <w:sz w:val="23"/>
        </w:rPr>
      </w:pPr>
      <w:r w:rsidRPr="00DD2A59">
        <w:rPr>
          <w:rFonts w:ascii="Times New Roman" w:hAnsi="Times New Roman" w:cs="Times New Roman"/>
          <w:sz w:val="23"/>
        </w:rPr>
        <w:t>Sumber</w:t>
      </w:r>
      <w:r w:rsidRPr="00DD2A59">
        <w:rPr>
          <w:rFonts w:ascii="Times New Roman" w:hAnsi="Times New Roman" w:cs="Times New Roman"/>
          <w:spacing w:val="7"/>
          <w:sz w:val="23"/>
        </w:rPr>
        <w:t xml:space="preserve"> </w:t>
      </w:r>
      <w:r w:rsidRPr="00DD2A59">
        <w:rPr>
          <w:rFonts w:ascii="Times New Roman" w:hAnsi="Times New Roman" w:cs="Times New Roman"/>
          <w:sz w:val="23"/>
        </w:rPr>
        <w:t>:</w:t>
      </w:r>
      <w:r w:rsidRPr="00DD2A59">
        <w:rPr>
          <w:rFonts w:ascii="Times New Roman" w:hAnsi="Times New Roman" w:cs="Times New Roman"/>
          <w:spacing w:val="10"/>
          <w:sz w:val="23"/>
        </w:rPr>
        <w:t xml:space="preserve"> </w:t>
      </w:r>
      <w:r w:rsidRPr="00DD2A59">
        <w:rPr>
          <w:rFonts w:ascii="Times New Roman" w:hAnsi="Times New Roman" w:cs="Times New Roman"/>
          <w:sz w:val="23"/>
        </w:rPr>
        <w:t>Hasil</w:t>
      </w:r>
      <w:r w:rsidRPr="00DD2A59">
        <w:rPr>
          <w:rFonts w:ascii="Times New Roman" w:hAnsi="Times New Roman" w:cs="Times New Roman"/>
          <w:spacing w:val="17"/>
          <w:sz w:val="23"/>
        </w:rPr>
        <w:t xml:space="preserve"> </w:t>
      </w:r>
      <w:r w:rsidRPr="00DD2A59">
        <w:rPr>
          <w:rFonts w:ascii="Times New Roman" w:hAnsi="Times New Roman" w:cs="Times New Roman"/>
          <w:sz w:val="23"/>
        </w:rPr>
        <w:t>Olah</w:t>
      </w:r>
      <w:r w:rsidRPr="00DD2A59">
        <w:rPr>
          <w:rFonts w:ascii="Times New Roman" w:hAnsi="Times New Roman" w:cs="Times New Roman"/>
          <w:spacing w:val="9"/>
          <w:sz w:val="23"/>
        </w:rPr>
        <w:t xml:space="preserve"> </w:t>
      </w:r>
      <w:r w:rsidRPr="00DD2A59">
        <w:rPr>
          <w:rFonts w:ascii="Times New Roman" w:hAnsi="Times New Roman" w:cs="Times New Roman"/>
          <w:sz w:val="23"/>
        </w:rPr>
        <w:t>SPSS</w:t>
      </w:r>
      <w:r w:rsidRPr="00DD2A59">
        <w:rPr>
          <w:rFonts w:ascii="Times New Roman" w:hAnsi="Times New Roman" w:cs="Times New Roman"/>
          <w:spacing w:val="6"/>
          <w:sz w:val="23"/>
        </w:rPr>
        <w:t xml:space="preserve"> </w:t>
      </w:r>
      <w:r w:rsidRPr="00DD2A59">
        <w:rPr>
          <w:rFonts w:ascii="Times New Roman" w:hAnsi="Times New Roman" w:cs="Times New Roman"/>
          <w:spacing w:val="-5"/>
          <w:sz w:val="23"/>
        </w:rPr>
        <w:t>25</w:t>
      </w:r>
    </w:p>
    <w:p w14:paraId="24C2E3F1" w14:textId="77777777" w:rsidR="00FA0339" w:rsidRPr="00DD2A59" w:rsidRDefault="00FA0339" w:rsidP="00DD2A59">
      <w:pPr>
        <w:pStyle w:val="BodyText"/>
        <w:jc w:val="both"/>
        <w:rPr>
          <w:sz w:val="23"/>
        </w:rPr>
      </w:pPr>
    </w:p>
    <w:p w14:paraId="63AF6027" w14:textId="77777777" w:rsidR="00FA0339" w:rsidRPr="00DD2A59" w:rsidRDefault="00FA0339" w:rsidP="00DD48BA">
      <w:pPr>
        <w:pStyle w:val="BodyText"/>
        <w:spacing w:line="360" w:lineRule="auto"/>
        <w:jc w:val="both"/>
        <w:rPr>
          <w:sz w:val="23"/>
        </w:rPr>
      </w:pPr>
    </w:p>
    <w:p w14:paraId="5FC5C35B" w14:textId="794B74B0" w:rsidR="00DD48BA" w:rsidRPr="00DD2A59" w:rsidRDefault="00FA0339" w:rsidP="00406C33">
      <w:pPr>
        <w:pStyle w:val="BodyText"/>
        <w:spacing w:line="360" w:lineRule="auto"/>
        <w:ind w:left="475" w:right="619" w:firstLine="720"/>
        <w:jc w:val="both"/>
        <w:rPr>
          <w:spacing w:val="-2"/>
          <w:w w:val="105"/>
        </w:rPr>
      </w:pPr>
      <w:r w:rsidRPr="00DD2A59">
        <w:rPr>
          <w:w w:val="105"/>
        </w:rPr>
        <w:lastRenderedPageBreak/>
        <w:t>Dari hasil uji diatas,diperoleh nilai R</w:t>
      </w:r>
      <w:r w:rsidRPr="00DD2A59">
        <w:rPr>
          <w:w w:val="105"/>
          <w:vertAlign w:val="superscript"/>
        </w:rPr>
        <w:t>2</w:t>
      </w:r>
      <w:r w:rsidRPr="00DD2A59">
        <w:rPr>
          <w:w w:val="105"/>
        </w:rPr>
        <w:t xml:space="preserve"> sebesar 0,719 atau 71,9%.Hal ini menunjukkan bahwa pengaruh variabel kualitas terhadap tingkat kepuasan masyarakat sebesar 0,719 (71,9%).</w:t>
      </w:r>
      <w:r w:rsidRPr="00DD2A59">
        <w:rPr>
          <w:spacing w:val="-3"/>
          <w:w w:val="105"/>
        </w:rPr>
        <w:t xml:space="preserve"> </w:t>
      </w:r>
      <w:r w:rsidRPr="00DD2A59">
        <w:rPr>
          <w:w w:val="105"/>
        </w:rPr>
        <w:t xml:space="preserve">Hasil uji koefisien determinasi menunjukkan besarnya kontribusi variabel kualitas layanan kesehatan terhadap kepuasan </w:t>
      </w:r>
      <w:r w:rsidRPr="00DD2A59">
        <w:rPr>
          <w:spacing w:val="-2"/>
          <w:w w:val="105"/>
        </w:rPr>
        <w:t>masyarakat.</w:t>
      </w:r>
    </w:p>
    <w:p w14:paraId="10A94B20" w14:textId="6ECF4E5A" w:rsidR="00DD48BA" w:rsidRPr="00DD48BA" w:rsidRDefault="00FA0339" w:rsidP="00406C33">
      <w:pPr>
        <w:pStyle w:val="BodyText"/>
        <w:numPr>
          <w:ilvl w:val="0"/>
          <w:numId w:val="3"/>
        </w:numPr>
        <w:spacing w:line="360" w:lineRule="auto"/>
        <w:ind w:right="617"/>
        <w:jc w:val="both"/>
      </w:pPr>
      <w:r w:rsidRPr="00DD2A59">
        <w:t>Uji</w:t>
      </w:r>
      <w:r w:rsidRPr="00DD2A59">
        <w:rPr>
          <w:spacing w:val="-2"/>
        </w:rPr>
        <w:t xml:space="preserve"> </w:t>
      </w:r>
      <w:r w:rsidRPr="00DD2A59">
        <w:t>Regresi</w:t>
      </w:r>
      <w:r w:rsidRPr="00DD2A59">
        <w:rPr>
          <w:spacing w:val="-1"/>
        </w:rPr>
        <w:t xml:space="preserve"> </w:t>
      </w:r>
      <w:r w:rsidRPr="00DD2A59">
        <w:rPr>
          <w:spacing w:val="-2"/>
        </w:rPr>
        <w:t>Sederhana</w:t>
      </w:r>
    </w:p>
    <w:p w14:paraId="2E1D0F66" w14:textId="71960727" w:rsidR="00FA0339" w:rsidRPr="00DD2A59" w:rsidRDefault="00FA0339" w:rsidP="00406C33">
      <w:pPr>
        <w:spacing w:after="0"/>
        <w:ind w:left="310" w:right="462"/>
        <w:jc w:val="both"/>
        <w:rPr>
          <w:rFonts w:ascii="Times New Roman" w:hAnsi="Times New Roman" w:cs="Times New Roman"/>
          <w:bCs/>
        </w:rPr>
      </w:pPr>
      <w:r w:rsidRPr="00DD2A59">
        <w:rPr>
          <w:rFonts w:ascii="Times New Roman" w:hAnsi="Times New Roman" w:cs="Times New Roman"/>
          <w:bCs/>
        </w:rPr>
        <w:t>Tabel</w:t>
      </w:r>
      <w:r w:rsidRPr="00DD2A59">
        <w:rPr>
          <w:rFonts w:ascii="Times New Roman" w:hAnsi="Times New Roman" w:cs="Times New Roman"/>
          <w:bCs/>
          <w:spacing w:val="-1"/>
        </w:rPr>
        <w:t xml:space="preserve"> </w:t>
      </w:r>
      <w:r w:rsidR="00DD2A59" w:rsidRPr="00DD2A59">
        <w:rPr>
          <w:rFonts w:ascii="Times New Roman" w:hAnsi="Times New Roman" w:cs="Times New Roman"/>
          <w:bCs/>
        </w:rPr>
        <w:t>3.</w:t>
      </w:r>
      <w:r w:rsidRPr="00DD2A59">
        <w:rPr>
          <w:rFonts w:ascii="Times New Roman" w:hAnsi="Times New Roman" w:cs="Times New Roman"/>
          <w:bCs/>
        </w:rPr>
        <w:t>Hasil</w:t>
      </w:r>
      <w:r w:rsidRPr="00DD2A59">
        <w:rPr>
          <w:rFonts w:ascii="Times New Roman" w:hAnsi="Times New Roman" w:cs="Times New Roman"/>
          <w:bCs/>
          <w:spacing w:val="-1"/>
        </w:rPr>
        <w:t xml:space="preserve"> </w:t>
      </w:r>
      <w:r w:rsidRPr="00DD2A59">
        <w:rPr>
          <w:rFonts w:ascii="Times New Roman" w:hAnsi="Times New Roman" w:cs="Times New Roman"/>
          <w:bCs/>
        </w:rPr>
        <w:t>Uji</w:t>
      </w:r>
      <w:r w:rsidRPr="00DD2A59">
        <w:rPr>
          <w:rFonts w:ascii="Times New Roman" w:hAnsi="Times New Roman" w:cs="Times New Roman"/>
          <w:bCs/>
          <w:spacing w:val="-1"/>
        </w:rPr>
        <w:t xml:space="preserve"> </w:t>
      </w:r>
      <w:r w:rsidRPr="00DD2A59">
        <w:rPr>
          <w:rFonts w:ascii="Times New Roman" w:hAnsi="Times New Roman" w:cs="Times New Roman"/>
          <w:bCs/>
        </w:rPr>
        <w:t xml:space="preserve">Regresi </w:t>
      </w:r>
      <w:r w:rsidRPr="00DD2A59">
        <w:rPr>
          <w:rFonts w:ascii="Times New Roman" w:hAnsi="Times New Roman" w:cs="Times New Roman"/>
          <w:bCs/>
          <w:spacing w:val="-2"/>
        </w:rPr>
        <w:t>Sederhana</w:t>
      </w:r>
    </w:p>
    <w:p w14:paraId="2BE48436" w14:textId="77777777" w:rsidR="00FA0339" w:rsidRPr="00DD2A59" w:rsidRDefault="00FA0339" w:rsidP="00DD2A59">
      <w:pPr>
        <w:pStyle w:val="BodyText"/>
        <w:spacing w:before="126"/>
        <w:jc w:val="both"/>
        <w:rPr>
          <w:b/>
          <w:sz w:val="20"/>
        </w:rPr>
      </w:pPr>
      <w:r w:rsidRPr="00DD2A59">
        <w:rPr>
          <w:b/>
          <w:noProof/>
          <w:sz w:val="20"/>
        </w:rPr>
        <w:drawing>
          <wp:anchor distT="0" distB="0" distL="0" distR="0" simplePos="0" relativeHeight="251663360" behindDoc="1" locked="0" layoutInCell="1" allowOverlap="1" wp14:anchorId="5E1D5CFA" wp14:editId="2784B864">
            <wp:simplePos x="0" y="0"/>
            <wp:positionH relativeFrom="page">
              <wp:posOffset>1487805</wp:posOffset>
            </wp:positionH>
            <wp:positionV relativeFrom="paragraph">
              <wp:posOffset>241819</wp:posOffset>
            </wp:positionV>
            <wp:extent cx="5363013" cy="1409700"/>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0" cstate="print"/>
                    <a:stretch>
                      <a:fillRect/>
                    </a:stretch>
                  </pic:blipFill>
                  <pic:spPr>
                    <a:xfrm>
                      <a:off x="0" y="0"/>
                      <a:ext cx="5363013" cy="1409700"/>
                    </a:xfrm>
                    <a:prstGeom prst="rect">
                      <a:avLst/>
                    </a:prstGeom>
                  </pic:spPr>
                </pic:pic>
              </a:graphicData>
            </a:graphic>
          </wp:anchor>
        </w:drawing>
      </w:r>
    </w:p>
    <w:p w14:paraId="34E9B07B" w14:textId="21FDCFAE" w:rsidR="00FA0339" w:rsidRPr="00406C33" w:rsidRDefault="00FA0339" w:rsidP="00406C33">
      <w:pPr>
        <w:spacing w:after="0"/>
        <w:ind w:left="468"/>
        <w:jc w:val="both"/>
        <w:rPr>
          <w:rFonts w:ascii="Times New Roman" w:hAnsi="Times New Roman" w:cs="Times New Roman"/>
          <w:sz w:val="23"/>
        </w:rPr>
      </w:pPr>
      <w:r w:rsidRPr="00DD2A59">
        <w:rPr>
          <w:rFonts w:ascii="Times New Roman" w:hAnsi="Times New Roman" w:cs="Times New Roman"/>
          <w:sz w:val="23"/>
        </w:rPr>
        <w:t>Sumber</w:t>
      </w:r>
      <w:r w:rsidRPr="00DD2A59">
        <w:rPr>
          <w:rFonts w:ascii="Times New Roman" w:hAnsi="Times New Roman" w:cs="Times New Roman"/>
          <w:spacing w:val="15"/>
          <w:sz w:val="23"/>
        </w:rPr>
        <w:t xml:space="preserve"> </w:t>
      </w:r>
      <w:r w:rsidRPr="00DD2A59">
        <w:rPr>
          <w:rFonts w:ascii="Times New Roman" w:hAnsi="Times New Roman" w:cs="Times New Roman"/>
          <w:sz w:val="23"/>
        </w:rPr>
        <w:t>:</w:t>
      </w:r>
      <w:r w:rsidRPr="00DD2A59">
        <w:rPr>
          <w:rFonts w:ascii="Times New Roman" w:hAnsi="Times New Roman" w:cs="Times New Roman"/>
          <w:spacing w:val="19"/>
          <w:sz w:val="23"/>
        </w:rPr>
        <w:t xml:space="preserve"> </w:t>
      </w:r>
      <w:r w:rsidRPr="00DD2A59">
        <w:rPr>
          <w:rFonts w:ascii="Times New Roman" w:hAnsi="Times New Roman" w:cs="Times New Roman"/>
          <w:sz w:val="23"/>
        </w:rPr>
        <w:t>Hasil</w:t>
      </w:r>
      <w:r w:rsidRPr="00DD2A59">
        <w:rPr>
          <w:rFonts w:ascii="Times New Roman" w:hAnsi="Times New Roman" w:cs="Times New Roman"/>
          <w:spacing w:val="19"/>
          <w:sz w:val="23"/>
        </w:rPr>
        <w:t xml:space="preserve"> </w:t>
      </w:r>
      <w:r w:rsidRPr="00DD2A59">
        <w:rPr>
          <w:rFonts w:ascii="Times New Roman" w:hAnsi="Times New Roman" w:cs="Times New Roman"/>
          <w:sz w:val="23"/>
        </w:rPr>
        <w:t>Olah</w:t>
      </w:r>
      <w:r w:rsidRPr="00DD2A59">
        <w:rPr>
          <w:rFonts w:ascii="Times New Roman" w:hAnsi="Times New Roman" w:cs="Times New Roman"/>
          <w:spacing w:val="21"/>
          <w:sz w:val="23"/>
        </w:rPr>
        <w:t xml:space="preserve"> </w:t>
      </w:r>
      <w:r w:rsidRPr="00DD2A59">
        <w:rPr>
          <w:rFonts w:ascii="Times New Roman" w:hAnsi="Times New Roman" w:cs="Times New Roman"/>
          <w:sz w:val="23"/>
        </w:rPr>
        <w:t>SPSS</w:t>
      </w:r>
      <w:r w:rsidRPr="00DD2A59">
        <w:rPr>
          <w:rFonts w:ascii="Times New Roman" w:hAnsi="Times New Roman" w:cs="Times New Roman"/>
          <w:spacing w:val="19"/>
          <w:sz w:val="23"/>
        </w:rPr>
        <w:t xml:space="preserve"> </w:t>
      </w:r>
      <w:r w:rsidRPr="00DD2A59">
        <w:rPr>
          <w:rFonts w:ascii="Times New Roman" w:hAnsi="Times New Roman" w:cs="Times New Roman"/>
          <w:spacing w:val="-5"/>
          <w:sz w:val="23"/>
        </w:rPr>
        <w:t>25</w:t>
      </w:r>
    </w:p>
    <w:p w14:paraId="0424214C" w14:textId="77777777" w:rsidR="00FA0339" w:rsidRPr="00DD2A59" w:rsidRDefault="00FA0339" w:rsidP="00DD2A59">
      <w:pPr>
        <w:pStyle w:val="BodyText"/>
        <w:spacing w:before="27"/>
        <w:jc w:val="both"/>
        <w:rPr>
          <w:sz w:val="23"/>
        </w:rPr>
      </w:pPr>
    </w:p>
    <w:p w14:paraId="791E2670" w14:textId="77777777" w:rsidR="00FA0339" w:rsidRPr="00DD2A59" w:rsidRDefault="00FA0339" w:rsidP="00406C33">
      <w:pPr>
        <w:spacing w:after="0" w:line="369" w:lineRule="auto"/>
        <w:ind w:left="468" w:right="591" w:firstLine="720"/>
        <w:jc w:val="both"/>
        <w:rPr>
          <w:rFonts w:ascii="Times New Roman" w:hAnsi="Times New Roman" w:cs="Times New Roman"/>
          <w:sz w:val="23"/>
        </w:rPr>
      </w:pPr>
      <w:r w:rsidRPr="00DD2A59">
        <w:rPr>
          <w:rFonts w:ascii="Times New Roman" w:hAnsi="Times New Roman" w:cs="Times New Roman"/>
          <w:sz w:val="23"/>
        </w:rPr>
        <w:t>Berdasarkan</w:t>
      </w:r>
      <w:r w:rsidRPr="00DD2A59">
        <w:rPr>
          <w:rFonts w:ascii="Times New Roman" w:hAnsi="Times New Roman" w:cs="Times New Roman"/>
          <w:spacing w:val="80"/>
          <w:sz w:val="23"/>
        </w:rPr>
        <w:t xml:space="preserve"> </w:t>
      </w:r>
      <w:r w:rsidRPr="00DD2A59">
        <w:rPr>
          <w:rFonts w:ascii="Times New Roman" w:hAnsi="Times New Roman" w:cs="Times New Roman"/>
          <w:sz w:val="23"/>
        </w:rPr>
        <w:t>hasil</w:t>
      </w:r>
      <w:r w:rsidRPr="00DD2A59">
        <w:rPr>
          <w:rFonts w:ascii="Times New Roman" w:hAnsi="Times New Roman" w:cs="Times New Roman"/>
          <w:spacing w:val="40"/>
          <w:sz w:val="23"/>
        </w:rPr>
        <w:t xml:space="preserve"> </w:t>
      </w:r>
      <w:r w:rsidRPr="00DD2A59">
        <w:rPr>
          <w:rFonts w:ascii="Times New Roman" w:hAnsi="Times New Roman" w:cs="Times New Roman"/>
          <w:sz w:val="23"/>
        </w:rPr>
        <w:t>analisis</w:t>
      </w:r>
      <w:r w:rsidRPr="00DD2A59">
        <w:rPr>
          <w:rFonts w:ascii="Times New Roman" w:hAnsi="Times New Roman" w:cs="Times New Roman"/>
          <w:spacing w:val="40"/>
          <w:sz w:val="23"/>
        </w:rPr>
        <w:t xml:space="preserve"> </w:t>
      </w:r>
      <w:r w:rsidRPr="00DD2A59">
        <w:rPr>
          <w:rFonts w:ascii="Times New Roman" w:hAnsi="Times New Roman" w:cs="Times New Roman"/>
          <w:sz w:val="23"/>
        </w:rPr>
        <w:t>regresi</w:t>
      </w:r>
      <w:r w:rsidRPr="00DD2A59">
        <w:rPr>
          <w:rFonts w:ascii="Times New Roman" w:hAnsi="Times New Roman" w:cs="Times New Roman"/>
          <w:spacing w:val="40"/>
          <w:sz w:val="23"/>
        </w:rPr>
        <w:t xml:space="preserve"> </w:t>
      </w:r>
      <w:r w:rsidRPr="00DD2A59">
        <w:rPr>
          <w:rFonts w:ascii="Times New Roman" w:hAnsi="Times New Roman" w:cs="Times New Roman"/>
          <w:sz w:val="23"/>
        </w:rPr>
        <w:t>linear</w:t>
      </w:r>
      <w:r w:rsidRPr="00DD2A59">
        <w:rPr>
          <w:rFonts w:ascii="Times New Roman" w:hAnsi="Times New Roman" w:cs="Times New Roman"/>
          <w:spacing w:val="40"/>
          <w:sz w:val="23"/>
        </w:rPr>
        <w:t xml:space="preserve"> </w:t>
      </w:r>
      <w:r w:rsidRPr="00DD2A59">
        <w:rPr>
          <w:rFonts w:ascii="Times New Roman" w:hAnsi="Times New Roman" w:cs="Times New Roman"/>
          <w:sz w:val="23"/>
        </w:rPr>
        <w:t>sederhana,</w:t>
      </w:r>
      <w:r w:rsidRPr="00DD2A59">
        <w:rPr>
          <w:rFonts w:ascii="Times New Roman" w:hAnsi="Times New Roman" w:cs="Times New Roman"/>
          <w:spacing w:val="40"/>
          <w:sz w:val="23"/>
        </w:rPr>
        <w:t xml:space="preserve"> </w:t>
      </w:r>
      <w:r w:rsidRPr="00DD2A59">
        <w:rPr>
          <w:rFonts w:ascii="Times New Roman" w:hAnsi="Times New Roman" w:cs="Times New Roman"/>
          <w:sz w:val="23"/>
        </w:rPr>
        <w:t>diperoleh</w:t>
      </w:r>
      <w:r w:rsidRPr="00DD2A59">
        <w:rPr>
          <w:rFonts w:ascii="Times New Roman" w:hAnsi="Times New Roman" w:cs="Times New Roman"/>
          <w:spacing w:val="40"/>
          <w:sz w:val="23"/>
        </w:rPr>
        <w:t xml:space="preserve"> </w:t>
      </w:r>
      <w:r w:rsidRPr="00DD2A59">
        <w:rPr>
          <w:rFonts w:ascii="Times New Roman" w:hAnsi="Times New Roman" w:cs="Times New Roman"/>
          <w:sz w:val="23"/>
        </w:rPr>
        <w:t>persamaan</w:t>
      </w:r>
      <w:r w:rsidRPr="00DD2A59">
        <w:rPr>
          <w:rFonts w:ascii="Times New Roman" w:hAnsi="Times New Roman" w:cs="Times New Roman"/>
          <w:spacing w:val="80"/>
          <w:sz w:val="23"/>
        </w:rPr>
        <w:t xml:space="preserve"> </w:t>
      </w:r>
      <w:r w:rsidRPr="00DD2A59">
        <w:rPr>
          <w:rFonts w:ascii="Times New Roman" w:hAnsi="Times New Roman" w:cs="Times New Roman"/>
          <w:sz w:val="23"/>
        </w:rPr>
        <w:t>regresi</w:t>
      </w:r>
      <w:r w:rsidRPr="00DD2A59">
        <w:rPr>
          <w:rFonts w:ascii="Times New Roman" w:hAnsi="Times New Roman" w:cs="Times New Roman"/>
          <w:spacing w:val="40"/>
          <w:sz w:val="23"/>
        </w:rPr>
        <w:t xml:space="preserve"> </w:t>
      </w:r>
      <w:r w:rsidRPr="00DD2A59">
        <w:rPr>
          <w:rFonts w:ascii="Times New Roman" w:hAnsi="Times New Roman" w:cs="Times New Roman"/>
          <w:sz w:val="23"/>
        </w:rPr>
        <w:t>sebagai berikut:</w:t>
      </w:r>
    </w:p>
    <w:p w14:paraId="14B5A1FB" w14:textId="77777777" w:rsidR="00FA0339" w:rsidRPr="00DD2A59" w:rsidRDefault="00FA0339" w:rsidP="00406C33">
      <w:pPr>
        <w:spacing w:after="0" w:line="264" w:lineRule="exact"/>
        <w:ind w:left="134" w:right="3860"/>
        <w:jc w:val="center"/>
        <w:rPr>
          <w:rFonts w:ascii="Times New Roman" w:hAnsi="Times New Roman" w:cs="Times New Roman"/>
          <w:sz w:val="23"/>
        </w:rPr>
      </w:pPr>
      <w:r w:rsidRPr="00DD2A59">
        <w:rPr>
          <w:rFonts w:ascii="Times New Roman" w:hAnsi="Times New Roman" w:cs="Times New Roman"/>
          <w:sz w:val="23"/>
        </w:rPr>
        <w:t>Y=</w:t>
      </w:r>
      <w:r w:rsidRPr="00DD2A59">
        <w:rPr>
          <w:rFonts w:ascii="Times New Roman" w:hAnsi="Times New Roman" w:cs="Times New Roman"/>
          <w:spacing w:val="5"/>
          <w:sz w:val="23"/>
        </w:rPr>
        <w:t xml:space="preserve"> </w:t>
      </w:r>
      <w:r w:rsidRPr="00DD2A59">
        <w:rPr>
          <w:rFonts w:ascii="Times New Roman" w:hAnsi="Times New Roman" w:cs="Times New Roman"/>
          <w:sz w:val="23"/>
        </w:rPr>
        <w:t>a</w:t>
      </w:r>
      <w:r w:rsidRPr="00DD2A59">
        <w:rPr>
          <w:rFonts w:ascii="Times New Roman" w:hAnsi="Times New Roman" w:cs="Times New Roman"/>
          <w:spacing w:val="7"/>
          <w:sz w:val="23"/>
        </w:rPr>
        <w:t xml:space="preserve"> </w:t>
      </w:r>
      <w:r w:rsidRPr="00DD2A59">
        <w:rPr>
          <w:rFonts w:ascii="Times New Roman" w:hAnsi="Times New Roman" w:cs="Times New Roman"/>
          <w:sz w:val="23"/>
        </w:rPr>
        <w:t>+</w:t>
      </w:r>
      <w:r w:rsidRPr="00DD2A59">
        <w:rPr>
          <w:rFonts w:ascii="Times New Roman" w:hAnsi="Times New Roman" w:cs="Times New Roman"/>
          <w:spacing w:val="5"/>
          <w:sz w:val="23"/>
        </w:rPr>
        <w:t xml:space="preserve"> </w:t>
      </w:r>
      <w:r w:rsidRPr="00DD2A59">
        <w:rPr>
          <w:rFonts w:ascii="Times New Roman" w:hAnsi="Times New Roman" w:cs="Times New Roman"/>
          <w:spacing w:val="-5"/>
          <w:sz w:val="23"/>
        </w:rPr>
        <w:t>b.X</w:t>
      </w:r>
    </w:p>
    <w:p w14:paraId="14D6D0A9" w14:textId="2114F8CA" w:rsidR="00DD48BA" w:rsidRPr="00406C33" w:rsidRDefault="00FA0339" w:rsidP="00406C33">
      <w:pPr>
        <w:pStyle w:val="BodyText"/>
        <w:ind w:left="134" w:right="3793"/>
        <w:jc w:val="center"/>
        <w:rPr>
          <w:spacing w:val="-2"/>
          <w:w w:val="105"/>
        </w:rPr>
      </w:pPr>
      <w:r w:rsidRPr="00DD2A59">
        <w:rPr>
          <w:spacing w:val="-2"/>
          <w:w w:val="105"/>
        </w:rPr>
        <w:t>Y=</w:t>
      </w:r>
      <w:r w:rsidRPr="00DD2A59">
        <w:rPr>
          <w:spacing w:val="-14"/>
          <w:w w:val="105"/>
        </w:rPr>
        <w:t xml:space="preserve"> </w:t>
      </w:r>
      <w:r w:rsidRPr="00DD2A59">
        <w:rPr>
          <w:spacing w:val="-2"/>
          <w:w w:val="105"/>
        </w:rPr>
        <w:t>2,375</w:t>
      </w:r>
      <w:r w:rsidRPr="00DD2A59">
        <w:rPr>
          <w:spacing w:val="-11"/>
          <w:w w:val="105"/>
        </w:rPr>
        <w:t xml:space="preserve"> </w:t>
      </w:r>
      <w:r w:rsidRPr="00DD2A59">
        <w:rPr>
          <w:spacing w:val="-2"/>
          <w:w w:val="105"/>
        </w:rPr>
        <w:t>+</w:t>
      </w:r>
      <w:r w:rsidRPr="00DD2A59">
        <w:rPr>
          <w:spacing w:val="-9"/>
          <w:w w:val="105"/>
        </w:rPr>
        <w:t xml:space="preserve"> </w:t>
      </w:r>
      <w:r w:rsidRPr="00DD2A59">
        <w:rPr>
          <w:spacing w:val="-2"/>
          <w:w w:val="105"/>
        </w:rPr>
        <w:t>0,591X</w:t>
      </w:r>
    </w:p>
    <w:p w14:paraId="5AA6915F" w14:textId="77777777" w:rsidR="00406C33" w:rsidRDefault="00406C33" w:rsidP="00406C33">
      <w:pPr>
        <w:pStyle w:val="BodyText"/>
        <w:ind w:left="516"/>
        <w:jc w:val="both"/>
        <w:rPr>
          <w:spacing w:val="-2"/>
          <w:w w:val="105"/>
        </w:rPr>
      </w:pPr>
    </w:p>
    <w:p w14:paraId="71A27193" w14:textId="3C992829" w:rsidR="00FA0339" w:rsidRPr="00DD2A59" w:rsidRDefault="00FA0339" w:rsidP="00406C33">
      <w:pPr>
        <w:pStyle w:val="BodyText"/>
        <w:ind w:left="516"/>
        <w:jc w:val="both"/>
      </w:pPr>
      <w:r w:rsidRPr="00DD2A59">
        <w:rPr>
          <w:spacing w:val="-2"/>
          <w:w w:val="105"/>
        </w:rPr>
        <w:t>nilai</w:t>
      </w:r>
      <w:r w:rsidRPr="00DD2A59">
        <w:rPr>
          <w:spacing w:val="-5"/>
          <w:w w:val="105"/>
        </w:rPr>
        <w:t xml:space="preserve"> </w:t>
      </w:r>
      <w:r w:rsidRPr="00DD2A59">
        <w:rPr>
          <w:spacing w:val="-2"/>
          <w:w w:val="105"/>
        </w:rPr>
        <w:t>koefisien</w:t>
      </w:r>
      <w:r w:rsidRPr="00DD2A59">
        <w:rPr>
          <w:spacing w:val="-3"/>
          <w:w w:val="105"/>
        </w:rPr>
        <w:t xml:space="preserve"> </w:t>
      </w:r>
      <w:r w:rsidRPr="00DD2A59">
        <w:rPr>
          <w:spacing w:val="-2"/>
          <w:w w:val="105"/>
        </w:rPr>
        <w:t>regresi</w:t>
      </w:r>
      <w:r w:rsidRPr="00DD2A59">
        <w:rPr>
          <w:spacing w:val="2"/>
          <w:w w:val="105"/>
        </w:rPr>
        <w:t xml:space="preserve"> </w:t>
      </w:r>
      <w:r w:rsidRPr="00DD2A59">
        <w:rPr>
          <w:spacing w:val="-2"/>
          <w:w w:val="105"/>
        </w:rPr>
        <w:t>bernilai positif.</w:t>
      </w:r>
    </w:p>
    <w:p w14:paraId="25356895" w14:textId="77777777" w:rsidR="00406C33" w:rsidRDefault="00406C33" w:rsidP="00406C33">
      <w:pPr>
        <w:pStyle w:val="BodyText"/>
        <w:ind w:left="468"/>
        <w:jc w:val="both"/>
        <w:rPr>
          <w:w w:val="105"/>
        </w:rPr>
      </w:pPr>
    </w:p>
    <w:p w14:paraId="7FEC15F3" w14:textId="65F93A10" w:rsidR="00FA0339" w:rsidRPr="00DD2A59" w:rsidRDefault="00FA0339" w:rsidP="00406C33">
      <w:pPr>
        <w:pStyle w:val="BodyText"/>
        <w:ind w:left="468"/>
        <w:jc w:val="both"/>
      </w:pPr>
      <w:r w:rsidRPr="00DD2A59">
        <w:rPr>
          <w:w w:val="105"/>
        </w:rPr>
        <w:t>Rumus</w:t>
      </w:r>
      <w:r w:rsidRPr="00DD2A59">
        <w:rPr>
          <w:spacing w:val="-6"/>
          <w:w w:val="105"/>
        </w:rPr>
        <w:t xml:space="preserve"> </w:t>
      </w:r>
      <w:r w:rsidRPr="00DD2A59">
        <w:rPr>
          <w:w w:val="105"/>
        </w:rPr>
        <w:t>diatas</w:t>
      </w:r>
      <w:r w:rsidRPr="00DD2A59">
        <w:rPr>
          <w:spacing w:val="-3"/>
          <w:w w:val="105"/>
        </w:rPr>
        <w:t xml:space="preserve"> </w:t>
      </w:r>
      <w:r w:rsidRPr="00DD2A59">
        <w:rPr>
          <w:w w:val="105"/>
        </w:rPr>
        <w:t>dapat</w:t>
      </w:r>
      <w:r w:rsidRPr="00DD2A59">
        <w:rPr>
          <w:spacing w:val="-2"/>
          <w:w w:val="105"/>
        </w:rPr>
        <w:t xml:space="preserve"> </w:t>
      </w:r>
      <w:r w:rsidRPr="00DD2A59">
        <w:rPr>
          <w:w w:val="105"/>
        </w:rPr>
        <w:t>dijelaskan</w:t>
      </w:r>
      <w:r w:rsidRPr="00DD2A59">
        <w:rPr>
          <w:spacing w:val="-5"/>
          <w:w w:val="105"/>
        </w:rPr>
        <w:t xml:space="preserve"> </w:t>
      </w:r>
      <w:r w:rsidRPr="00DD2A59">
        <w:rPr>
          <w:w w:val="105"/>
        </w:rPr>
        <w:t>sebagai</w:t>
      </w:r>
      <w:r w:rsidRPr="00DD2A59">
        <w:rPr>
          <w:spacing w:val="-2"/>
          <w:w w:val="105"/>
        </w:rPr>
        <w:t xml:space="preserve"> berikut:</w:t>
      </w:r>
    </w:p>
    <w:p w14:paraId="36BB2556" w14:textId="77777777" w:rsidR="00DD48BA" w:rsidRDefault="00FA0339" w:rsidP="00DD48BA">
      <w:pPr>
        <w:pStyle w:val="BodyText"/>
        <w:numPr>
          <w:ilvl w:val="0"/>
          <w:numId w:val="4"/>
        </w:numPr>
        <w:spacing w:line="360" w:lineRule="auto"/>
        <w:jc w:val="both"/>
      </w:pPr>
      <w:r w:rsidRPr="00DD2A59">
        <w:rPr>
          <w:w w:val="105"/>
        </w:rPr>
        <w:t>Nilai</w:t>
      </w:r>
      <w:r w:rsidRPr="00DD2A59">
        <w:rPr>
          <w:spacing w:val="20"/>
          <w:w w:val="105"/>
        </w:rPr>
        <w:t xml:space="preserve"> </w:t>
      </w:r>
      <w:r w:rsidRPr="00DD2A59">
        <w:rPr>
          <w:w w:val="105"/>
        </w:rPr>
        <w:t>Konstanta</w:t>
      </w:r>
      <w:r w:rsidRPr="00DD2A59">
        <w:rPr>
          <w:spacing w:val="26"/>
          <w:w w:val="105"/>
        </w:rPr>
        <w:t xml:space="preserve"> </w:t>
      </w:r>
      <w:r w:rsidRPr="00DD2A59">
        <w:rPr>
          <w:w w:val="105"/>
        </w:rPr>
        <w:t>(a)</w:t>
      </w:r>
      <w:r w:rsidRPr="00DD2A59">
        <w:rPr>
          <w:spacing w:val="29"/>
          <w:w w:val="105"/>
        </w:rPr>
        <w:t xml:space="preserve"> </w:t>
      </w:r>
      <w:r w:rsidRPr="00DD2A59">
        <w:rPr>
          <w:w w:val="105"/>
        </w:rPr>
        <w:t>menunjukkan</w:t>
      </w:r>
      <w:r w:rsidRPr="00DD2A59">
        <w:rPr>
          <w:spacing w:val="27"/>
          <w:w w:val="105"/>
        </w:rPr>
        <w:t xml:space="preserve"> </w:t>
      </w:r>
      <w:r w:rsidRPr="00DD2A59">
        <w:rPr>
          <w:w w:val="105"/>
        </w:rPr>
        <w:t>nilai</w:t>
      </w:r>
      <w:r w:rsidRPr="00DD2A59">
        <w:rPr>
          <w:spacing w:val="29"/>
          <w:w w:val="105"/>
        </w:rPr>
        <w:t xml:space="preserve"> </w:t>
      </w:r>
      <w:r w:rsidRPr="00DD2A59">
        <w:rPr>
          <w:w w:val="105"/>
        </w:rPr>
        <w:t>sebesar</w:t>
      </w:r>
      <w:r w:rsidRPr="00DD2A59">
        <w:rPr>
          <w:spacing w:val="31"/>
          <w:w w:val="105"/>
        </w:rPr>
        <w:t xml:space="preserve"> </w:t>
      </w:r>
      <w:r w:rsidRPr="00DD2A59">
        <w:rPr>
          <w:w w:val="105"/>
        </w:rPr>
        <w:t>2</w:t>
      </w:r>
      <w:r w:rsidRPr="00DD2A59">
        <w:rPr>
          <w:spacing w:val="-24"/>
          <w:w w:val="105"/>
        </w:rPr>
        <w:t xml:space="preserve"> </w:t>
      </w:r>
      <w:r w:rsidRPr="00DD2A59">
        <w:rPr>
          <w:w w:val="105"/>
        </w:rPr>
        <w:t>,</w:t>
      </w:r>
      <w:r w:rsidRPr="00DD2A59">
        <w:rPr>
          <w:spacing w:val="-23"/>
          <w:w w:val="105"/>
        </w:rPr>
        <w:t xml:space="preserve"> </w:t>
      </w:r>
      <w:r w:rsidRPr="00DD2A59">
        <w:rPr>
          <w:w w:val="105"/>
        </w:rPr>
        <w:t>3</w:t>
      </w:r>
      <w:r w:rsidRPr="00DD2A59">
        <w:rPr>
          <w:spacing w:val="-24"/>
          <w:w w:val="105"/>
        </w:rPr>
        <w:t xml:space="preserve"> </w:t>
      </w:r>
      <w:r w:rsidRPr="00DD2A59">
        <w:rPr>
          <w:w w:val="105"/>
        </w:rPr>
        <w:t>7</w:t>
      </w:r>
      <w:r w:rsidRPr="00DD2A59">
        <w:rPr>
          <w:spacing w:val="-24"/>
          <w:w w:val="105"/>
        </w:rPr>
        <w:t xml:space="preserve"> </w:t>
      </w:r>
      <w:r w:rsidRPr="00DD2A59">
        <w:rPr>
          <w:w w:val="105"/>
        </w:rPr>
        <w:t>5</w:t>
      </w:r>
      <w:r w:rsidRPr="00DD2A59">
        <w:rPr>
          <w:spacing w:val="-23"/>
          <w:w w:val="105"/>
        </w:rPr>
        <w:t xml:space="preserve"> </w:t>
      </w:r>
      <w:r w:rsidRPr="00DD2A59">
        <w:rPr>
          <w:w w:val="105"/>
        </w:rPr>
        <w:t>,artinya</w:t>
      </w:r>
      <w:r w:rsidRPr="00DD2A59">
        <w:rPr>
          <w:spacing w:val="28"/>
          <w:w w:val="105"/>
        </w:rPr>
        <w:t xml:space="preserve"> </w:t>
      </w:r>
      <w:r w:rsidRPr="00DD2A59">
        <w:rPr>
          <w:w w:val="105"/>
        </w:rPr>
        <w:t>jika</w:t>
      </w:r>
      <w:r w:rsidRPr="00DD2A59">
        <w:rPr>
          <w:spacing w:val="26"/>
          <w:w w:val="105"/>
        </w:rPr>
        <w:t xml:space="preserve"> </w:t>
      </w:r>
      <w:r w:rsidRPr="00DD2A59">
        <w:rPr>
          <w:w w:val="105"/>
        </w:rPr>
        <w:t>tidak</w:t>
      </w:r>
      <w:r w:rsidRPr="00DD2A59">
        <w:rPr>
          <w:spacing w:val="28"/>
          <w:w w:val="105"/>
        </w:rPr>
        <w:t xml:space="preserve"> </w:t>
      </w:r>
      <w:r w:rsidRPr="00DD2A59">
        <w:rPr>
          <w:w w:val="105"/>
        </w:rPr>
        <w:t>terjadi perubahan</w:t>
      </w:r>
      <w:r w:rsidRPr="00DD2A59">
        <w:rPr>
          <w:spacing w:val="10"/>
          <w:w w:val="105"/>
        </w:rPr>
        <w:t xml:space="preserve"> </w:t>
      </w:r>
      <w:r w:rsidRPr="00DD2A59">
        <w:rPr>
          <w:w w:val="105"/>
        </w:rPr>
        <w:t>variabel</w:t>
      </w:r>
      <w:r w:rsidRPr="00DD2A59">
        <w:rPr>
          <w:spacing w:val="13"/>
          <w:w w:val="105"/>
        </w:rPr>
        <w:t xml:space="preserve"> </w:t>
      </w:r>
      <w:r w:rsidRPr="00DD2A59">
        <w:rPr>
          <w:w w:val="105"/>
        </w:rPr>
        <w:t>independen</w:t>
      </w:r>
      <w:r w:rsidRPr="00DD2A59">
        <w:rPr>
          <w:spacing w:val="12"/>
          <w:w w:val="105"/>
        </w:rPr>
        <w:t xml:space="preserve"> </w:t>
      </w:r>
      <w:r w:rsidRPr="00DD2A59">
        <w:rPr>
          <w:w w:val="105"/>
        </w:rPr>
        <w:t>(</w:t>
      </w:r>
      <w:r w:rsidRPr="00DD2A59">
        <w:rPr>
          <w:spacing w:val="14"/>
          <w:w w:val="105"/>
        </w:rPr>
        <w:t xml:space="preserve"> </w:t>
      </w:r>
      <w:r w:rsidRPr="00DD2A59">
        <w:rPr>
          <w:w w:val="105"/>
        </w:rPr>
        <w:t>nilai</w:t>
      </w:r>
      <w:r w:rsidRPr="00DD2A59">
        <w:rPr>
          <w:spacing w:val="13"/>
          <w:w w:val="105"/>
        </w:rPr>
        <w:t xml:space="preserve"> </w:t>
      </w:r>
      <w:r w:rsidRPr="00DD2A59">
        <w:rPr>
          <w:w w:val="105"/>
        </w:rPr>
        <w:t>X</w:t>
      </w:r>
      <w:r w:rsidRPr="00DD2A59">
        <w:rPr>
          <w:spacing w:val="9"/>
          <w:w w:val="105"/>
        </w:rPr>
        <w:t xml:space="preserve"> </w:t>
      </w:r>
      <w:r w:rsidRPr="00DD2A59">
        <w:rPr>
          <w:w w:val="105"/>
        </w:rPr>
        <w:t>adalah</w:t>
      </w:r>
      <w:r w:rsidRPr="00DD2A59">
        <w:rPr>
          <w:spacing w:val="9"/>
          <w:w w:val="105"/>
        </w:rPr>
        <w:t xml:space="preserve"> </w:t>
      </w:r>
      <w:r w:rsidRPr="00DD2A59">
        <w:rPr>
          <w:w w:val="105"/>
        </w:rPr>
        <w:t>0)</w:t>
      </w:r>
      <w:r w:rsidRPr="00DD2A59">
        <w:rPr>
          <w:spacing w:val="13"/>
          <w:w w:val="105"/>
        </w:rPr>
        <w:t xml:space="preserve"> </w:t>
      </w:r>
      <w:r w:rsidRPr="00DD2A59">
        <w:rPr>
          <w:w w:val="105"/>
        </w:rPr>
        <w:t>maka</w:t>
      </w:r>
      <w:r w:rsidRPr="00DD2A59">
        <w:rPr>
          <w:spacing w:val="63"/>
          <w:w w:val="105"/>
        </w:rPr>
        <w:t xml:space="preserve"> </w:t>
      </w:r>
      <w:r w:rsidRPr="00DD2A59">
        <w:rPr>
          <w:w w:val="105"/>
        </w:rPr>
        <w:t>nilai</w:t>
      </w:r>
      <w:r w:rsidRPr="00DD2A59">
        <w:rPr>
          <w:spacing w:val="13"/>
          <w:w w:val="105"/>
        </w:rPr>
        <w:t xml:space="preserve"> </w:t>
      </w:r>
      <w:r w:rsidRPr="00DD2A59">
        <w:rPr>
          <w:w w:val="105"/>
        </w:rPr>
        <w:t>variabel</w:t>
      </w:r>
      <w:r w:rsidRPr="00DD2A59">
        <w:rPr>
          <w:spacing w:val="14"/>
          <w:w w:val="105"/>
        </w:rPr>
        <w:t xml:space="preserve"> </w:t>
      </w:r>
      <w:r w:rsidRPr="00DD2A59">
        <w:rPr>
          <w:spacing w:val="-2"/>
          <w:w w:val="105"/>
        </w:rPr>
        <w:t>dependen</w:t>
      </w:r>
      <w:r w:rsidR="00DD48BA">
        <w:rPr>
          <w:lang w:val="en-US"/>
        </w:rPr>
        <w:t xml:space="preserve"> </w:t>
      </w:r>
      <w:r w:rsidRPr="00DD2A59">
        <w:rPr>
          <w:w w:val="105"/>
        </w:rPr>
        <w:t>(Y)</w:t>
      </w:r>
      <w:r w:rsidRPr="00DD2A59">
        <w:rPr>
          <w:spacing w:val="-2"/>
          <w:w w:val="105"/>
        </w:rPr>
        <w:t xml:space="preserve"> </w:t>
      </w:r>
      <w:r w:rsidRPr="00DD2A59">
        <w:rPr>
          <w:w w:val="105"/>
        </w:rPr>
        <w:t xml:space="preserve">sebesar </w:t>
      </w:r>
      <w:r w:rsidRPr="00DD2A59">
        <w:rPr>
          <w:spacing w:val="-2"/>
          <w:w w:val="105"/>
        </w:rPr>
        <w:t>2,375.</w:t>
      </w:r>
    </w:p>
    <w:p w14:paraId="2F4AA80A" w14:textId="3E96B56E" w:rsidR="00FA0339" w:rsidRPr="00DD2A59" w:rsidRDefault="00FA0339" w:rsidP="00DD48BA">
      <w:pPr>
        <w:pStyle w:val="BodyText"/>
        <w:numPr>
          <w:ilvl w:val="0"/>
          <w:numId w:val="4"/>
        </w:numPr>
        <w:spacing w:line="360" w:lineRule="auto"/>
        <w:jc w:val="both"/>
      </w:pPr>
      <w:r w:rsidRPr="00DD48BA">
        <w:rPr>
          <w:w w:val="105"/>
        </w:rPr>
        <w:t>Nilai koefisien regresi variabel X (Kualitas) adalah 0,591 bernilai</w:t>
      </w:r>
      <w:r w:rsidRPr="00DD48BA">
        <w:rPr>
          <w:spacing w:val="40"/>
          <w:w w:val="105"/>
        </w:rPr>
        <w:t xml:space="preserve"> </w:t>
      </w:r>
      <w:r w:rsidRPr="00DD48BA">
        <w:rPr>
          <w:w w:val="105"/>
        </w:rPr>
        <w:t>positif,sehingga</w:t>
      </w:r>
      <w:r w:rsidRPr="00DD48BA">
        <w:rPr>
          <w:spacing w:val="-1"/>
          <w:w w:val="105"/>
        </w:rPr>
        <w:t xml:space="preserve"> </w:t>
      </w:r>
      <w:r w:rsidRPr="00DD48BA">
        <w:rPr>
          <w:w w:val="105"/>
        </w:rPr>
        <w:t>jika</w:t>
      </w:r>
      <w:r w:rsidRPr="00DD48BA">
        <w:rPr>
          <w:spacing w:val="-16"/>
          <w:w w:val="105"/>
        </w:rPr>
        <w:t xml:space="preserve"> </w:t>
      </w:r>
      <w:r w:rsidRPr="00DD48BA">
        <w:rPr>
          <w:w w:val="105"/>
        </w:rPr>
        <w:t>kualitas</w:t>
      </w:r>
      <w:r w:rsidRPr="00DD48BA">
        <w:rPr>
          <w:spacing w:val="-8"/>
          <w:w w:val="105"/>
        </w:rPr>
        <w:t xml:space="preserve"> </w:t>
      </w:r>
      <w:r w:rsidRPr="00DD48BA">
        <w:rPr>
          <w:w w:val="105"/>
        </w:rPr>
        <w:t>mengalami</w:t>
      </w:r>
      <w:r w:rsidRPr="00DD48BA">
        <w:rPr>
          <w:spacing w:val="-2"/>
          <w:w w:val="105"/>
        </w:rPr>
        <w:t xml:space="preserve"> </w:t>
      </w:r>
      <w:r w:rsidRPr="00DD48BA">
        <w:rPr>
          <w:w w:val="105"/>
        </w:rPr>
        <w:t>kenaikan</w:t>
      </w:r>
      <w:r w:rsidRPr="00DD48BA">
        <w:rPr>
          <w:spacing w:val="-7"/>
          <w:w w:val="105"/>
        </w:rPr>
        <w:t xml:space="preserve"> </w:t>
      </w:r>
      <w:r w:rsidRPr="00DD48BA">
        <w:rPr>
          <w:w w:val="105"/>
        </w:rPr>
        <w:t>1</w:t>
      </w:r>
      <w:r w:rsidRPr="00DD48BA">
        <w:rPr>
          <w:spacing w:val="-7"/>
          <w:w w:val="105"/>
        </w:rPr>
        <w:t xml:space="preserve"> </w:t>
      </w:r>
      <w:r w:rsidRPr="00DD48BA">
        <w:rPr>
          <w:w w:val="105"/>
        </w:rPr>
        <w:t>nilai,maka</w:t>
      </w:r>
      <w:r w:rsidRPr="00DD48BA">
        <w:rPr>
          <w:spacing w:val="-8"/>
          <w:w w:val="105"/>
        </w:rPr>
        <w:t xml:space="preserve"> </w:t>
      </w:r>
      <w:r w:rsidRPr="00DD48BA">
        <w:rPr>
          <w:w w:val="105"/>
        </w:rPr>
        <w:t>keputusan</w:t>
      </w:r>
      <w:r w:rsidRPr="00DD48BA">
        <w:rPr>
          <w:spacing w:val="-6"/>
          <w:w w:val="105"/>
        </w:rPr>
        <w:t xml:space="preserve"> </w:t>
      </w:r>
      <w:r w:rsidRPr="00DD48BA">
        <w:rPr>
          <w:w w:val="105"/>
        </w:rPr>
        <w:t>kualitas akan meningkat sebesar 0,591.</w:t>
      </w:r>
    </w:p>
    <w:p w14:paraId="41E03F22" w14:textId="77777777" w:rsidR="00DD2A59" w:rsidRDefault="00DD2A59" w:rsidP="00DD2A59">
      <w:pPr>
        <w:pStyle w:val="BodyText"/>
        <w:spacing w:line="360" w:lineRule="auto"/>
        <w:ind w:right="617"/>
        <w:jc w:val="both"/>
        <w:rPr>
          <w:b/>
          <w:bCs/>
        </w:rPr>
      </w:pPr>
    </w:p>
    <w:p w14:paraId="3B9B7C2E" w14:textId="4928EB86" w:rsidR="00FA0339" w:rsidRPr="00DD2A59" w:rsidRDefault="00FA0339" w:rsidP="00DD2A59">
      <w:pPr>
        <w:pStyle w:val="BodyText"/>
        <w:spacing w:line="360" w:lineRule="auto"/>
        <w:ind w:right="617"/>
        <w:jc w:val="both"/>
        <w:rPr>
          <w:b/>
          <w:bCs/>
        </w:rPr>
      </w:pPr>
      <w:r w:rsidRPr="00DD2A59">
        <w:rPr>
          <w:b/>
          <w:bCs/>
        </w:rPr>
        <w:lastRenderedPageBreak/>
        <w:t>KESIMPULAN</w:t>
      </w:r>
    </w:p>
    <w:p w14:paraId="48F4481E" w14:textId="77777777" w:rsidR="00023E02" w:rsidRPr="00023E02" w:rsidRDefault="00023E02" w:rsidP="00DD48BA">
      <w:pPr>
        <w:pStyle w:val="BodyText"/>
        <w:spacing w:line="360" w:lineRule="auto"/>
        <w:ind w:right="619" w:firstLine="720"/>
        <w:jc w:val="both"/>
        <w:rPr>
          <w:lang w:val="en-US"/>
        </w:rPr>
      </w:pPr>
      <w:r w:rsidRPr="00023E02">
        <w:rPr>
          <w:lang w:val="en-US"/>
        </w:rPr>
        <w:t>Berdasarkan hasil penelitian, dapat disimpulkan bahwa kualitas layanan kesehatan berpengaruh positif dan signifikan terhadap kepuasan masyarakat pada Puskesmas Sibolangit. Semakin baik kualitas pelayanan yang diberikan, maka semakin tinggi tingkat kepuasan masyarakat.</w:t>
      </w:r>
    </w:p>
    <w:p w14:paraId="5E7F7F3D" w14:textId="77777777" w:rsidR="00023E02" w:rsidRPr="00023E02" w:rsidRDefault="00023E02" w:rsidP="00DD48BA">
      <w:pPr>
        <w:pStyle w:val="BodyText"/>
        <w:spacing w:line="360" w:lineRule="auto"/>
        <w:ind w:right="619" w:firstLine="720"/>
        <w:jc w:val="both"/>
        <w:rPr>
          <w:lang w:val="en-US"/>
        </w:rPr>
      </w:pPr>
      <w:r w:rsidRPr="00023E02">
        <w:rPr>
          <w:lang w:val="en-US"/>
        </w:rPr>
        <w:t>Disarankan agar pihak puskesmas meningkatkan kualitas layanan terutama pada aspek daya tanggap dan empati petugas, serta melakukan evaluasi berkala terhadap kepuasan masyarakat guna meningkatkan mutu pelayanan kesehatan.</w:t>
      </w:r>
    </w:p>
    <w:p w14:paraId="3D56E200" w14:textId="77777777" w:rsidR="00DD2A59" w:rsidRDefault="00DD2A59" w:rsidP="00DD48BA">
      <w:pPr>
        <w:pStyle w:val="BodyText"/>
        <w:spacing w:line="360" w:lineRule="auto"/>
        <w:ind w:right="617"/>
        <w:jc w:val="both"/>
        <w:rPr>
          <w:b/>
          <w:bCs/>
        </w:rPr>
      </w:pPr>
    </w:p>
    <w:p w14:paraId="5648E6F1" w14:textId="6A9A525E" w:rsidR="00FA0339" w:rsidRPr="00DD2A59" w:rsidRDefault="00023E02" w:rsidP="00DD48BA">
      <w:pPr>
        <w:pStyle w:val="BodyText"/>
        <w:spacing w:line="360" w:lineRule="auto"/>
        <w:ind w:right="617"/>
        <w:jc w:val="both"/>
        <w:rPr>
          <w:b/>
          <w:bCs/>
        </w:rPr>
      </w:pPr>
      <w:r w:rsidRPr="00DD2A59">
        <w:rPr>
          <w:b/>
          <w:bCs/>
        </w:rPr>
        <w:t>DAFTAR PUSTAKA</w:t>
      </w:r>
    </w:p>
    <w:p w14:paraId="72C1ADFD"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Amin, M., Isa, Z., &amp; Fontaine, R. (2018). The role of customer experience in enhancing service quality in Islamic marketing. </w:t>
      </w:r>
      <w:r w:rsidRPr="00023E02">
        <w:rPr>
          <w:i/>
          <w:iCs/>
          <w:lang w:val="en-US"/>
        </w:rPr>
        <w:t>Journal of Islamic Marketing</w:t>
      </w:r>
      <w:r w:rsidRPr="00023E02">
        <w:rPr>
          <w:lang w:val="en-US"/>
        </w:rPr>
        <w:t>, 9(4), 833–850.</w:t>
      </w:r>
    </w:p>
    <w:p w14:paraId="0B3CBDB9"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Anbori, A., Ghani, S. N., Yadav, H., Daher, A. M., &amp; Su, T. T. (2017). Patient satisfaction and loyalty in public and private primary health care. </w:t>
      </w:r>
      <w:r w:rsidRPr="00023E02">
        <w:rPr>
          <w:i/>
          <w:iCs/>
          <w:lang w:val="en-US"/>
        </w:rPr>
        <w:t>International Journal for Quality in Health Care</w:t>
      </w:r>
      <w:r w:rsidRPr="00023E02">
        <w:rPr>
          <w:lang w:val="en-US"/>
        </w:rPr>
        <w:t>, 29(2), 271–278.</w:t>
      </w:r>
    </w:p>
    <w:p w14:paraId="34470A98"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Kotler, P., &amp; Keller, K. L. (2016). </w:t>
      </w:r>
      <w:r w:rsidRPr="00023E02">
        <w:rPr>
          <w:i/>
          <w:iCs/>
          <w:lang w:val="en-US"/>
        </w:rPr>
        <w:t>Marketing management</w:t>
      </w:r>
      <w:r w:rsidRPr="00023E02">
        <w:rPr>
          <w:lang w:val="en-US"/>
        </w:rPr>
        <w:t xml:space="preserve"> (15th ed.). Pearson Education.</w:t>
      </w:r>
    </w:p>
    <w:p w14:paraId="246E3F63" w14:textId="77777777" w:rsidR="00023E02" w:rsidRPr="00023E02" w:rsidRDefault="00023E02" w:rsidP="00406C33">
      <w:pPr>
        <w:pStyle w:val="BodyText"/>
        <w:spacing w:line="276" w:lineRule="auto"/>
        <w:ind w:right="617"/>
        <w:jc w:val="both"/>
        <w:rPr>
          <w:lang w:val="en-US"/>
        </w:rPr>
      </w:pPr>
      <w:r w:rsidRPr="00023E02">
        <w:rPr>
          <w:lang w:val="en-US"/>
        </w:rPr>
        <w:t xml:space="preserve">Lupiyoadi, R. (2018). </w:t>
      </w:r>
      <w:r w:rsidRPr="00023E02">
        <w:rPr>
          <w:i/>
          <w:iCs/>
          <w:lang w:val="en-US"/>
        </w:rPr>
        <w:t>Manajemen pemasaran jasa</w:t>
      </w:r>
      <w:r w:rsidRPr="00023E02">
        <w:rPr>
          <w:lang w:val="en-US"/>
        </w:rPr>
        <w:t>. Salemba Empat.</w:t>
      </w:r>
    </w:p>
    <w:p w14:paraId="34828E76"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Parasuraman, A., Zeithaml, V. A., &amp; Berry, L. L. (1988). SERVQUAL: A multiple-item scale for measuring consumer perceptions of service quality. </w:t>
      </w:r>
      <w:r w:rsidRPr="00023E02">
        <w:rPr>
          <w:i/>
          <w:iCs/>
          <w:lang w:val="en-US"/>
        </w:rPr>
        <w:t>Journal of Retailing</w:t>
      </w:r>
      <w:r w:rsidRPr="00023E02">
        <w:rPr>
          <w:lang w:val="en-US"/>
        </w:rPr>
        <w:t>, 64(1), 12–40.</w:t>
      </w:r>
    </w:p>
    <w:p w14:paraId="0FA00203"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Pohan, I. S. (2017). </w:t>
      </w:r>
      <w:r w:rsidRPr="00023E02">
        <w:rPr>
          <w:i/>
          <w:iCs/>
          <w:lang w:val="en-US"/>
        </w:rPr>
        <w:t>Jaminan mutu layanan kesehatan: Dasar-dasar pengertian dan penerapan</w:t>
      </w:r>
      <w:r w:rsidRPr="00023E02">
        <w:rPr>
          <w:lang w:val="en-US"/>
        </w:rPr>
        <w:t>. EGC.</w:t>
      </w:r>
    </w:p>
    <w:p w14:paraId="0879E8F6" w14:textId="77777777" w:rsidR="00023E02" w:rsidRPr="00023E02" w:rsidRDefault="00023E02" w:rsidP="00406C33">
      <w:pPr>
        <w:pStyle w:val="BodyText"/>
        <w:spacing w:line="276" w:lineRule="auto"/>
        <w:ind w:right="617"/>
        <w:jc w:val="both"/>
        <w:rPr>
          <w:lang w:val="en-US"/>
        </w:rPr>
      </w:pPr>
      <w:r w:rsidRPr="00023E02">
        <w:rPr>
          <w:lang w:val="en-US"/>
        </w:rPr>
        <w:t xml:space="preserve">Tjiptono, F. (2019). </w:t>
      </w:r>
      <w:r w:rsidRPr="00023E02">
        <w:rPr>
          <w:i/>
          <w:iCs/>
          <w:lang w:val="en-US"/>
        </w:rPr>
        <w:t>Pemasaran jasa: Prinsip, penerapan, dan penelitian</w:t>
      </w:r>
      <w:r w:rsidRPr="00023E02">
        <w:rPr>
          <w:lang w:val="en-US"/>
        </w:rPr>
        <w:t>. Andi.</w:t>
      </w:r>
    </w:p>
    <w:p w14:paraId="47EADDDD" w14:textId="77777777" w:rsidR="00023E02" w:rsidRPr="00023E02" w:rsidRDefault="00023E02" w:rsidP="00406C33">
      <w:pPr>
        <w:pStyle w:val="BodyText"/>
        <w:spacing w:line="276" w:lineRule="auto"/>
        <w:ind w:right="617"/>
        <w:jc w:val="both"/>
        <w:rPr>
          <w:lang w:val="en-US"/>
        </w:rPr>
      </w:pPr>
      <w:r w:rsidRPr="00023E02">
        <w:rPr>
          <w:lang w:val="en-US"/>
        </w:rPr>
        <w:t xml:space="preserve">Wibowo. (2017). </w:t>
      </w:r>
      <w:r w:rsidRPr="00023E02">
        <w:rPr>
          <w:i/>
          <w:iCs/>
          <w:lang w:val="en-US"/>
        </w:rPr>
        <w:t>Manajemen kinerja</w:t>
      </w:r>
      <w:r w:rsidRPr="00023E02">
        <w:rPr>
          <w:lang w:val="en-US"/>
        </w:rPr>
        <w:t>. Rajawali Pers.</w:t>
      </w:r>
    </w:p>
    <w:p w14:paraId="184E3F7A" w14:textId="77777777" w:rsidR="00023E02" w:rsidRPr="00023E02" w:rsidRDefault="00023E02" w:rsidP="00406C33">
      <w:pPr>
        <w:pStyle w:val="BodyText"/>
        <w:spacing w:line="276" w:lineRule="auto"/>
        <w:ind w:left="360" w:right="617" w:hanging="360"/>
        <w:jc w:val="both"/>
        <w:rPr>
          <w:lang w:val="en-US"/>
        </w:rPr>
      </w:pPr>
      <w:r w:rsidRPr="00023E02">
        <w:rPr>
          <w:lang w:val="en-US"/>
        </w:rPr>
        <w:t xml:space="preserve">Zeithaml, V. A., Bitner, M. J., &amp; Gremler, D. D. (2018). </w:t>
      </w:r>
      <w:r w:rsidRPr="00023E02">
        <w:rPr>
          <w:i/>
          <w:iCs/>
          <w:lang w:val="en-US"/>
        </w:rPr>
        <w:t>Services marketing: Integrating customer focus across the firm</w:t>
      </w:r>
      <w:r w:rsidRPr="00023E02">
        <w:rPr>
          <w:lang w:val="en-US"/>
        </w:rPr>
        <w:t xml:space="preserve"> (7th ed.). McGraw-Hill Education.</w:t>
      </w:r>
    </w:p>
    <w:p w14:paraId="65E624FF" w14:textId="77777777" w:rsidR="00023E02" w:rsidRDefault="00023E02" w:rsidP="00DD48BA">
      <w:pPr>
        <w:pStyle w:val="BodyText"/>
        <w:spacing w:line="360" w:lineRule="auto"/>
        <w:ind w:right="617"/>
        <w:jc w:val="both"/>
      </w:pPr>
    </w:p>
    <w:p w14:paraId="48CC8550" w14:textId="77777777" w:rsidR="003F5EC3" w:rsidRPr="007129A2" w:rsidRDefault="003F5EC3" w:rsidP="00DD2A59">
      <w:pPr>
        <w:jc w:val="both"/>
        <w:rPr>
          <w:rFonts w:ascii="Times New Roman" w:hAnsi="Times New Roman" w:cs="Times New Roman"/>
        </w:rPr>
      </w:pPr>
    </w:p>
    <w:sectPr w:rsidR="003F5EC3" w:rsidRPr="007129A2" w:rsidSect="00DD2A59">
      <w:headerReference w:type="default" r:id="rId12"/>
      <w:pgSz w:w="12240" w:h="15840"/>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60605" w14:textId="77777777" w:rsidR="00897332" w:rsidRDefault="00897332" w:rsidP="00A93E73">
      <w:pPr>
        <w:spacing w:after="0" w:line="240" w:lineRule="auto"/>
      </w:pPr>
      <w:r>
        <w:separator/>
      </w:r>
    </w:p>
  </w:endnote>
  <w:endnote w:type="continuationSeparator" w:id="0">
    <w:p w14:paraId="2ED6E433" w14:textId="77777777" w:rsidR="00897332" w:rsidRDefault="00897332" w:rsidP="00A9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0B9C85" w14:textId="77777777" w:rsidR="00897332" w:rsidRDefault="00897332" w:rsidP="00A93E73">
      <w:pPr>
        <w:spacing w:after="0" w:line="240" w:lineRule="auto"/>
      </w:pPr>
      <w:r>
        <w:separator/>
      </w:r>
    </w:p>
  </w:footnote>
  <w:footnote w:type="continuationSeparator" w:id="0">
    <w:p w14:paraId="277F4504" w14:textId="77777777" w:rsidR="00897332" w:rsidRDefault="00897332" w:rsidP="00A93E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E1A2" w14:textId="77777777" w:rsidR="00A93E73" w:rsidRPr="00200984" w:rsidRDefault="00A93E73" w:rsidP="00A93E73">
    <w:pPr>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7042DBBC" wp14:editId="4FF4AADD">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2A3BECF6" w14:textId="77777777" w:rsidR="00A93E73" w:rsidRDefault="00A93E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C475A"/>
    <w:multiLevelType w:val="hybridMultilevel"/>
    <w:tmpl w:val="5574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3078CF"/>
    <w:multiLevelType w:val="hybridMultilevel"/>
    <w:tmpl w:val="A538EF4A"/>
    <w:lvl w:ilvl="0" w:tplc="A942C810">
      <w:numFmt w:val="bullet"/>
      <w:lvlText w:val=""/>
      <w:lvlJc w:val="left"/>
      <w:pPr>
        <w:ind w:left="828" w:hanging="360"/>
      </w:pPr>
      <w:rPr>
        <w:rFonts w:ascii="Symbol" w:eastAsia="Symbol" w:hAnsi="Symbol" w:cs="Symbol" w:hint="default"/>
        <w:b w:val="0"/>
        <w:bCs w:val="0"/>
        <w:i w:val="0"/>
        <w:iCs w:val="0"/>
        <w:spacing w:val="0"/>
        <w:w w:val="101"/>
        <w:sz w:val="23"/>
        <w:szCs w:val="23"/>
        <w:lang w:val="id" w:eastAsia="en-US" w:bidi="ar-SA"/>
      </w:rPr>
    </w:lvl>
    <w:lvl w:ilvl="1" w:tplc="885CB9FA">
      <w:numFmt w:val="bullet"/>
      <w:lvlText w:val="•"/>
      <w:lvlJc w:val="left"/>
      <w:pPr>
        <w:ind w:left="1674" w:hanging="360"/>
      </w:pPr>
      <w:rPr>
        <w:rFonts w:hint="default"/>
        <w:lang w:val="id" w:eastAsia="en-US" w:bidi="ar-SA"/>
      </w:rPr>
    </w:lvl>
    <w:lvl w:ilvl="2" w:tplc="3D10E436">
      <w:numFmt w:val="bullet"/>
      <w:lvlText w:val="•"/>
      <w:lvlJc w:val="left"/>
      <w:pPr>
        <w:ind w:left="2528" w:hanging="360"/>
      </w:pPr>
      <w:rPr>
        <w:rFonts w:hint="default"/>
        <w:lang w:val="id" w:eastAsia="en-US" w:bidi="ar-SA"/>
      </w:rPr>
    </w:lvl>
    <w:lvl w:ilvl="3" w:tplc="73FC1ACA">
      <w:numFmt w:val="bullet"/>
      <w:lvlText w:val="•"/>
      <w:lvlJc w:val="left"/>
      <w:pPr>
        <w:ind w:left="3382" w:hanging="360"/>
      </w:pPr>
      <w:rPr>
        <w:rFonts w:hint="default"/>
        <w:lang w:val="id" w:eastAsia="en-US" w:bidi="ar-SA"/>
      </w:rPr>
    </w:lvl>
    <w:lvl w:ilvl="4" w:tplc="FF143320">
      <w:numFmt w:val="bullet"/>
      <w:lvlText w:val="•"/>
      <w:lvlJc w:val="left"/>
      <w:pPr>
        <w:ind w:left="4236" w:hanging="360"/>
      </w:pPr>
      <w:rPr>
        <w:rFonts w:hint="default"/>
        <w:lang w:val="id" w:eastAsia="en-US" w:bidi="ar-SA"/>
      </w:rPr>
    </w:lvl>
    <w:lvl w:ilvl="5" w:tplc="C29EDDDA">
      <w:numFmt w:val="bullet"/>
      <w:lvlText w:val="•"/>
      <w:lvlJc w:val="left"/>
      <w:pPr>
        <w:ind w:left="5090" w:hanging="360"/>
      </w:pPr>
      <w:rPr>
        <w:rFonts w:hint="default"/>
        <w:lang w:val="id" w:eastAsia="en-US" w:bidi="ar-SA"/>
      </w:rPr>
    </w:lvl>
    <w:lvl w:ilvl="6" w:tplc="B83A2BF4">
      <w:numFmt w:val="bullet"/>
      <w:lvlText w:val="•"/>
      <w:lvlJc w:val="left"/>
      <w:pPr>
        <w:ind w:left="5944" w:hanging="360"/>
      </w:pPr>
      <w:rPr>
        <w:rFonts w:hint="default"/>
        <w:lang w:val="id" w:eastAsia="en-US" w:bidi="ar-SA"/>
      </w:rPr>
    </w:lvl>
    <w:lvl w:ilvl="7" w:tplc="8CCCEF0A">
      <w:numFmt w:val="bullet"/>
      <w:lvlText w:val="•"/>
      <w:lvlJc w:val="left"/>
      <w:pPr>
        <w:ind w:left="6798" w:hanging="360"/>
      </w:pPr>
      <w:rPr>
        <w:rFonts w:hint="default"/>
        <w:lang w:val="id" w:eastAsia="en-US" w:bidi="ar-SA"/>
      </w:rPr>
    </w:lvl>
    <w:lvl w:ilvl="8" w:tplc="ECC279EA">
      <w:numFmt w:val="bullet"/>
      <w:lvlText w:val="•"/>
      <w:lvlJc w:val="left"/>
      <w:pPr>
        <w:ind w:left="7652" w:hanging="360"/>
      </w:pPr>
      <w:rPr>
        <w:rFonts w:hint="default"/>
        <w:lang w:val="id" w:eastAsia="en-US" w:bidi="ar-SA"/>
      </w:rPr>
    </w:lvl>
  </w:abstractNum>
  <w:abstractNum w:abstractNumId="2" w15:restartNumberingAfterBreak="0">
    <w:nsid w:val="61B656E5"/>
    <w:multiLevelType w:val="hybridMultilevel"/>
    <w:tmpl w:val="5574B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0F63CB"/>
    <w:multiLevelType w:val="multilevel"/>
    <w:tmpl w:val="6ECCE5E2"/>
    <w:lvl w:ilvl="0">
      <w:start w:val="4"/>
      <w:numFmt w:val="decimal"/>
      <w:lvlText w:val="%1"/>
      <w:lvlJc w:val="left"/>
      <w:pPr>
        <w:ind w:left="821" w:hanging="353"/>
      </w:pPr>
      <w:rPr>
        <w:rFonts w:hint="default"/>
        <w:lang w:val="id" w:eastAsia="en-US" w:bidi="ar-SA"/>
      </w:rPr>
    </w:lvl>
    <w:lvl w:ilvl="1">
      <w:start w:val="1"/>
      <w:numFmt w:val="decimal"/>
      <w:lvlText w:val="%1.%2"/>
      <w:lvlJc w:val="left"/>
      <w:pPr>
        <w:ind w:left="821" w:hanging="353"/>
      </w:pPr>
      <w:rPr>
        <w:rFonts w:ascii="Times New Roman" w:eastAsia="Times New Roman" w:hAnsi="Times New Roman" w:cs="Times New Roman" w:hint="default"/>
        <w:b/>
        <w:bCs/>
        <w:i w:val="0"/>
        <w:iCs w:val="0"/>
        <w:spacing w:val="-3"/>
        <w:w w:val="102"/>
        <w:sz w:val="23"/>
        <w:szCs w:val="23"/>
        <w:lang w:val="id" w:eastAsia="en-US" w:bidi="ar-SA"/>
      </w:rPr>
    </w:lvl>
    <w:lvl w:ilvl="2">
      <w:start w:val="1"/>
      <w:numFmt w:val="decimal"/>
      <w:lvlText w:val="%1.%2.%3"/>
      <w:lvlJc w:val="left"/>
      <w:pPr>
        <w:ind w:left="1015" w:hanging="548"/>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lowerLetter"/>
      <w:lvlText w:val="%4."/>
      <w:lvlJc w:val="left"/>
      <w:pPr>
        <w:ind w:left="1428" w:hanging="360"/>
      </w:pPr>
      <w:rPr>
        <w:rFonts w:ascii="Times New Roman" w:eastAsia="Times New Roman" w:hAnsi="Times New Roman" w:cs="Times New Roman" w:hint="default"/>
        <w:b w:val="0"/>
        <w:bCs w:val="0"/>
        <w:i w:val="0"/>
        <w:iCs w:val="0"/>
        <w:spacing w:val="-1"/>
        <w:w w:val="100"/>
        <w:sz w:val="24"/>
        <w:szCs w:val="24"/>
        <w:lang w:val="id" w:eastAsia="en-US" w:bidi="ar-SA"/>
      </w:rPr>
    </w:lvl>
    <w:lvl w:ilvl="4">
      <w:numFmt w:val="bullet"/>
      <w:lvlText w:val="•"/>
      <w:lvlJc w:val="left"/>
      <w:pPr>
        <w:ind w:left="3405" w:hanging="360"/>
      </w:pPr>
      <w:rPr>
        <w:rFonts w:hint="default"/>
        <w:lang w:val="id" w:eastAsia="en-US" w:bidi="ar-SA"/>
      </w:rPr>
    </w:lvl>
    <w:lvl w:ilvl="5">
      <w:numFmt w:val="bullet"/>
      <w:lvlText w:val="•"/>
      <w:lvlJc w:val="left"/>
      <w:pPr>
        <w:ind w:left="4397" w:hanging="360"/>
      </w:pPr>
      <w:rPr>
        <w:rFonts w:hint="default"/>
        <w:lang w:val="id" w:eastAsia="en-US" w:bidi="ar-SA"/>
      </w:rPr>
    </w:lvl>
    <w:lvl w:ilvl="6">
      <w:numFmt w:val="bullet"/>
      <w:lvlText w:val="•"/>
      <w:lvlJc w:val="left"/>
      <w:pPr>
        <w:ind w:left="5390" w:hanging="360"/>
      </w:pPr>
      <w:rPr>
        <w:rFonts w:hint="default"/>
        <w:lang w:val="id" w:eastAsia="en-US" w:bidi="ar-SA"/>
      </w:rPr>
    </w:lvl>
    <w:lvl w:ilvl="7">
      <w:numFmt w:val="bullet"/>
      <w:lvlText w:val="•"/>
      <w:lvlJc w:val="left"/>
      <w:pPr>
        <w:ind w:left="6382" w:hanging="360"/>
      </w:pPr>
      <w:rPr>
        <w:rFonts w:hint="default"/>
        <w:lang w:val="id" w:eastAsia="en-US" w:bidi="ar-SA"/>
      </w:rPr>
    </w:lvl>
    <w:lvl w:ilvl="8">
      <w:numFmt w:val="bullet"/>
      <w:lvlText w:val="•"/>
      <w:lvlJc w:val="left"/>
      <w:pPr>
        <w:ind w:left="7375" w:hanging="360"/>
      </w:pPr>
      <w:rPr>
        <w:rFonts w:hint="default"/>
        <w:lang w:val="id" w:eastAsia="en-US" w:bidi="ar-SA"/>
      </w:rPr>
    </w:lvl>
  </w:abstractNum>
  <w:num w:numId="1" w16cid:durableId="2034064532">
    <w:abstractNumId w:val="1"/>
  </w:num>
  <w:num w:numId="2" w16cid:durableId="1171944358">
    <w:abstractNumId w:val="3"/>
  </w:num>
  <w:num w:numId="3" w16cid:durableId="1050961274">
    <w:abstractNumId w:val="2"/>
  </w:num>
  <w:num w:numId="4" w16cid:durableId="199748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9A2"/>
    <w:rsid w:val="00023E02"/>
    <w:rsid w:val="00090910"/>
    <w:rsid w:val="000A075D"/>
    <w:rsid w:val="00283D67"/>
    <w:rsid w:val="002B617A"/>
    <w:rsid w:val="003300AF"/>
    <w:rsid w:val="003F5EC3"/>
    <w:rsid w:val="00406C33"/>
    <w:rsid w:val="005736C2"/>
    <w:rsid w:val="006013B6"/>
    <w:rsid w:val="006A46AD"/>
    <w:rsid w:val="006A4DD0"/>
    <w:rsid w:val="007129A2"/>
    <w:rsid w:val="00776685"/>
    <w:rsid w:val="00792E77"/>
    <w:rsid w:val="00897332"/>
    <w:rsid w:val="008A112B"/>
    <w:rsid w:val="008C1AA2"/>
    <w:rsid w:val="009A2F19"/>
    <w:rsid w:val="00A10BCD"/>
    <w:rsid w:val="00A82B75"/>
    <w:rsid w:val="00A93E73"/>
    <w:rsid w:val="00B1437D"/>
    <w:rsid w:val="00BC4B0F"/>
    <w:rsid w:val="00C92A3A"/>
    <w:rsid w:val="00CD2885"/>
    <w:rsid w:val="00CD2E9B"/>
    <w:rsid w:val="00DD2A59"/>
    <w:rsid w:val="00DD2F9B"/>
    <w:rsid w:val="00DD48BA"/>
    <w:rsid w:val="00E00B20"/>
    <w:rsid w:val="00E945F9"/>
    <w:rsid w:val="00EE4113"/>
    <w:rsid w:val="00F87CA4"/>
    <w:rsid w:val="00FA0339"/>
    <w:rsid w:val="00FA4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EC059"/>
  <w15:chartTrackingRefBased/>
  <w15:docId w15:val="{BFE4A481-D846-44A5-95B2-71CE7FAD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29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129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129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129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129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129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29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29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29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29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129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129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129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129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129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29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29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29A2"/>
    <w:rPr>
      <w:rFonts w:eastAsiaTheme="majorEastAsia" w:cstheme="majorBidi"/>
      <w:color w:val="272727" w:themeColor="text1" w:themeTint="D8"/>
    </w:rPr>
  </w:style>
  <w:style w:type="paragraph" w:styleId="Title">
    <w:name w:val="Title"/>
    <w:basedOn w:val="Normal"/>
    <w:next w:val="Normal"/>
    <w:link w:val="TitleChar"/>
    <w:uiPriority w:val="10"/>
    <w:qFormat/>
    <w:rsid w:val="007129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9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9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9A2"/>
    <w:pPr>
      <w:spacing w:before="160"/>
      <w:jc w:val="center"/>
    </w:pPr>
    <w:rPr>
      <w:i/>
      <w:iCs/>
      <w:color w:val="404040" w:themeColor="text1" w:themeTint="BF"/>
    </w:rPr>
  </w:style>
  <w:style w:type="character" w:customStyle="1" w:styleId="QuoteChar">
    <w:name w:val="Quote Char"/>
    <w:basedOn w:val="DefaultParagraphFont"/>
    <w:link w:val="Quote"/>
    <w:uiPriority w:val="29"/>
    <w:rsid w:val="007129A2"/>
    <w:rPr>
      <w:i/>
      <w:iCs/>
      <w:color w:val="404040" w:themeColor="text1" w:themeTint="BF"/>
    </w:rPr>
  </w:style>
  <w:style w:type="paragraph" w:styleId="ListParagraph">
    <w:name w:val="List Paragraph"/>
    <w:basedOn w:val="Normal"/>
    <w:uiPriority w:val="1"/>
    <w:qFormat/>
    <w:rsid w:val="007129A2"/>
    <w:pPr>
      <w:ind w:left="720"/>
      <w:contextualSpacing/>
    </w:pPr>
  </w:style>
  <w:style w:type="character" w:styleId="IntenseEmphasis">
    <w:name w:val="Intense Emphasis"/>
    <w:basedOn w:val="DefaultParagraphFont"/>
    <w:uiPriority w:val="21"/>
    <w:qFormat/>
    <w:rsid w:val="007129A2"/>
    <w:rPr>
      <w:i/>
      <w:iCs/>
      <w:color w:val="2F5496" w:themeColor="accent1" w:themeShade="BF"/>
    </w:rPr>
  </w:style>
  <w:style w:type="paragraph" w:styleId="IntenseQuote">
    <w:name w:val="Intense Quote"/>
    <w:basedOn w:val="Normal"/>
    <w:next w:val="Normal"/>
    <w:link w:val="IntenseQuoteChar"/>
    <w:uiPriority w:val="30"/>
    <w:qFormat/>
    <w:rsid w:val="007129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129A2"/>
    <w:rPr>
      <w:i/>
      <w:iCs/>
      <w:color w:val="2F5496" w:themeColor="accent1" w:themeShade="BF"/>
    </w:rPr>
  </w:style>
  <w:style w:type="character" w:styleId="IntenseReference">
    <w:name w:val="Intense Reference"/>
    <w:basedOn w:val="DefaultParagraphFont"/>
    <w:uiPriority w:val="32"/>
    <w:qFormat/>
    <w:rsid w:val="007129A2"/>
    <w:rPr>
      <w:b/>
      <w:bCs/>
      <w:smallCaps/>
      <w:color w:val="2F5496" w:themeColor="accent1" w:themeShade="BF"/>
      <w:spacing w:val="5"/>
    </w:rPr>
  </w:style>
  <w:style w:type="character" w:styleId="Hyperlink">
    <w:name w:val="Hyperlink"/>
    <w:basedOn w:val="DefaultParagraphFont"/>
    <w:uiPriority w:val="99"/>
    <w:unhideWhenUsed/>
    <w:rsid w:val="003F5EC3"/>
    <w:rPr>
      <w:color w:val="0563C1" w:themeColor="hyperlink"/>
      <w:u w:val="single"/>
    </w:rPr>
  </w:style>
  <w:style w:type="character" w:styleId="UnresolvedMention">
    <w:name w:val="Unresolved Mention"/>
    <w:basedOn w:val="DefaultParagraphFont"/>
    <w:uiPriority w:val="99"/>
    <w:semiHidden/>
    <w:unhideWhenUsed/>
    <w:rsid w:val="003F5EC3"/>
    <w:rPr>
      <w:color w:val="605E5C"/>
      <w:shd w:val="clear" w:color="auto" w:fill="E1DFDD"/>
    </w:rPr>
  </w:style>
  <w:style w:type="paragraph" w:styleId="NormalWeb">
    <w:name w:val="Normal (Web)"/>
    <w:basedOn w:val="Normal"/>
    <w:uiPriority w:val="99"/>
    <w:semiHidden/>
    <w:unhideWhenUsed/>
    <w:rsid w:val="00FA0339"/>
    <w:rPr>
      <w:rFonts w:ascii="Times New Roman" w:hAnsi="Times New Roman" w:cs="Times New Roman"/>
    </w:rPr>
  </w:style>
  <w:style w:type="paragraph" w:styleId="BodyText">
    <w:name w:val="Body Text"/>
    <w:basedOn w:val="Normal"/>
    <w:link w:val="BodyTextChar"/>
    <w:uiPriority w:val="1"/>
    <w:qFormat/>
    <w:rsid w:val="00FA0339"/>
    <w:pPr>
      <w:widowControl w:val="0"/>
      <w:autoSpaceDE w:val="0"/>
      <w:autoSpaceDN w:val="0"/>
      <w:spacing w:after="0" w:line="240" w:lineRule="auto"/>
    </w:pPr>
    <w:rPr>
      <w:rFonts w:ascii="Times New Roman" w:eastAsia="Times New Roman" w:hAnsi="Times New Roman" w:cs="Times New Roman"/>
      <w:kern w:val="0"/>
      <w:lang w:val="id"/>
      <w14:ligatures w14:val="none"/>
    </w:rPr>
  </w:style>
  <w:style w:type="character" w:customStyle="1" w:styleId="BodyTextChar">
    <w:name w:val="Body Text Char"/>
    <w:basedOn w:val="DefaultParagraphFont"/>
    <w:link w:val="BodyText"/>
    <w:uiPriority w:val="1"/>
    <w:rsid w:val="00FA0339"/>
    <w:rPr>
      <w:rFonts w:ascii="Times New Roman" w:eastAsia="Times New Roman" w:hAnsi="Times New Roman" w:cs="Times New Roman"/>
      <w:kern w:val="0"/>
      <w:lang w:val="id"/>
      <w14:ligatures w14:val="none"/>
    </w:rPr>
  </w:style>
  <w:style w:type="paragraph" w:styleId="Header">
    <w:name w:val="header"/>
    <w:basedOn w:val="Normal"/>
    <w:link w:val="HeaderChar"/>
    <w:uiPriority w:val="99"/>
    <w:unhideWhenUsed/>
    <w:rsid w:val="00A9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3E73"/>
  </w:style>
  <w:style w:type="paragraph" w:styleId="Footer">
    <w:name w:val="footer"/>
    <w:basedOn w:val="Normal"/>
    <w:link w:val="FooterChar"/>
    <w:uiPriority w:val="99"/>
    <w:unhideWhenUsed/>
    <w:rsid w:val="00A9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3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gnesiaafidelia5@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rikawati.ginting@gmail.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B3EFB-580C-4256-BE0C-76C85BB8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1692</Words>
  <Characters>9651</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ponten tarigan</dc:creator>
  <cp:keywords/>
  <dc:description/>
  <cp:lastModifiedBy>ROY SIANTURI</cp:lastModifiedBy>
  <cp:revision>4</cp:revision>
  <dcterms:created xsi:type="dcterms:W3CDTF">2026-02-17T16:25:00Z</dcterms:created>
  <dcterms:modified xsi:type="dcterms:W3CDTF">2026-10-14T07:02:00Z</dcterms:modified>
</cp:coreProperties>
</file>