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2425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PENGARUH MODEL PEMBELAJARAN </w:t>
      </w:r>
      <w:r>
        <w:rPr>
          <w:rFonts w:ascii="Times New Roman" w:hAnsi="Times New Roman" w:cs="Times New Roman"/>
          <w:b/>
          <w:bCs/>
          <w:i/>
          <w:iCs/>
          <w:sz w:val="28"/>
          <w:szCs w:val="28"/>
        </w:rPr>
        <w:t>SCRAMBLE</w:t>
      </w:r>
      <w:r>
        <w:rPr>
          <w:rFonts w:hint="default" w:ascii="Times New Roman" w:hAnsi="Times New Roman" w:cs="Times New Roman"/>
          <w:b/>
          <w:bCs/>
          <w:i/>
          <w:iCs/>
          <w:sz w:val="28"/>
          <w:szCs w:val="28"/>
          <w:lang w:val="en-US"/>
        </w:rPr>
        <w:t xml:space="preserve"> </w:t>
      </w:r>
      <w:r>
        <w:rPr>
          <w:rFonts w:ascii="Times New Roman" w:hAnsi="Times New Roman" w:cs="Times New Roman"/>
          <w:b/>
          <w:bCs/>
          <w:sz w:val="28"/>
          <w:szCs w:val="28"/>
        </w:rPr>
        <w:t xml:space="preserve">BERBANTUAN MEDIA </w:t>
      </w:r>
      <w:r>
        <w:rPr>
          <w:rFonts w:ascii="Times New Roman" w:hAnsi="Times New Roman" w:cs="Times New Roman"/>
          <w:b/>
          <w:bCs/>
          <w:i/>
          <w:iCs/>
          <w:sz w:val="28"/>
          <w:szCs w:val="28"/>
        </w:rPr>
        <w:t>FLASH CARD</w:t>
      </w:r>
      <w:r>
        <w:rPr>
          <w:rFonts w:ascii="Times New Roman" w:hAnsi="Times New Roman" w:cs="Times New Roman"/>
          <w:b/>
          <w:bCs/>
          <w:sz w:val="28"/>
          <w:szCs w:val="28"/>
        </w:rPr>
        <w:t xml:space="preserve"> TERHADAP</w:t>
      </w:r>
      <w:r>
        <w:rPr>
          <w:rFonts w:hint="default" w:ascii="Times New Roman" w:hAnsi="Times New Roman" w:cs="Times New Roman"/>
          <w:b/>
          <w:bCs/>
          <w:sz w:val="28"/>
          <w:szCs w:val="28"/>
          <w:lang w:val="en-US"/>
        </w:rPr>
        <w:t xml:space="preserve"> </w:t>
      </w:r>
      <w:r>
        <w:rPr>
          <w:rFonts w:ascii="Times New Roman" w:hAnsi="Times New Roman" w:cs="Times New Roman"/>
          <w:b/>
          <w:bCs/>
          <w:sz w:val="28"/>
          <w:szCs w:val="28"/>
        </w:rPr>
        <w:t>HASIL</w:t>
      </w:r>
      <w:r>
        <w:rPr>
          <w:rFonts w:hint="default" w:ascii="Times New Roman" w:hAnsi="Times New Roman" w:cs="Times New Roman"/>
          <w:b/>
          <w:bCs/>
          <w:sz w:val="28"/>
          <w:szCs w:val="28"/>
          <w:lang w:val="en-US"/>
        </w:rPr>
        <w:t xml:space="preserve"> </w:t>
      </w:r>
      <w:r>
        <w:rPr>
          <w:rFonts w:ascii="Times New Roman" w:hAnsi="Times New Roman" w:cs="Times New Roman"/>
          <w:b/>
          <w:bCs/>
          <w:sz w:val="28"/>
          <w:szCs w:val="28"/>
        </w:rPr>
        <w:t>BELAJAR IPAS KELAS V UPT S</w:t>
      </w:r>
      <w:r>
        <w:rPr>
          <w:rFonts w:hint="default" w:ascii="Times New Roman" w:hAnsi="Times New Roman" w:cs="Times New Roman"/>
          <w:b/>
          <w:bCs/>
          <w:sz w:val="28"/>
          <w:szCs w:val="28"/>
          <w:lang w:val="en-US"/>
        </w:rPr>
        <w:t xml:space="preserve">D </w:t>
      </w:r>
      <w:r>
        <w:rPr>
          <w:rFonts w:ascii="Times New Roman" w:hAnsi="Times New Roman" w:cs="Times New Roman"/>
          <w:b/>
          <w:bCs/>
          <w:sz w:val="28"/>
          <w:szCs w:val="28"/>
        </w:rPr>
        <w:t>NEGERI 064023</w:t>
      </w:r>
      <w:r>
        <w:rPr>
          <w:rFonts w:hint="default" w:ascii="Times New Roman" w:hAnsi="Times New Roman" w:cs="Times New Roman"/>
          <w:b/>
          <w:bCs/>
          <w:sz w:val="28"/>
          <w:szCs w:val="28"/>
          <w:lang w:val="en-US"/>
        </w:rPr>
        <w:t xml:space="preserve"> </w:t>
      </w:r>
      <w:r>
        <w:rPr>
          <w:rFonts w:ascii="Times New Roman" w:hAnsi="Times New Roman" w:cs="Times New Roman"/>
          <w:b/>
          <w:bCs/>
          <w:sz w:val="28"/>
          <w:szCs w:val="28"/>
        </w:rPr>
        <w:t>KEMENANGA</w:t>
      </w:r>
      <w:r>
        <w:rPr>
          <w:rFonts w:hint="default" w:ascii="Times New Roman" w:hAnsi="Times New Roman" w:cs="Times New Roman"/>
          <w:b/>
          <w:bCs/>
          <w:sz w:val="28"/>
          <w:szCs w:val="28"/>
          <w:lang w:val="en-US"/>
        </w:rPr>
        <w:t xml:space="preserve">N </w:t>
      </w:r>
      <w:r>
        <w:rPr>
          <w:rFonts w:ascii="Times New Roman" w:hAnsi="Times New Roman" w:cs="Times New Roman"/>
          <w:b/>
          <w:bCs/>
          <w:sz w:val="28"/>
          <w:szCs w:val="28"/>
        </w:rPr>
        <w:t>TANI T.P 2025/2026</w:t>
      </w:r>
    </w:p>
    <w:p w14:paraId="1508BD52">
      <w:pPr>
        <w:spacing w:after="0" w:line="240" w:lineRule="auto"/>
        <w:jc w:val="center"/>
        <w:rPr>
          <w:rFonts w:ascii="Times New Roman" w:hAnsi="Times New Roman" w:cs="Times New Roman"/>
          <w:b/>
          <w:bCs/>
          <w:sz w:val="28"/>
          <w:szCs w:val="28"/>
        </w:rPr>
      </w:pPr>
    </w:p>
    <w:p w14:paraId="1E8FB126">
      <w:pPr>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THE EFFECT OF THE FLASHCARD-ASSISTED SCRAMBLE</w:t>
      </w:r>
      <w:r>
        <w:rPr>
          <w:rFonts w:hint="default" w:ascii="Times New Roman" w:hAnsi="Times New Roman" w:cs="Times New Roman"/>
          <w:b/>
          <w:bCs/>
          <w:i/>
          <w:iCs/>
          <w:sz w:val="28"/>
          <w:szCs w:val="28"/>
          <w:lang w:val="en-US"/>
        </w:rPr>
        <w:t xml:space="preserve"> </w:t>
      </w:r>
      <w:r>
        <w:rPr>
          <w:rFonts w:ascii="Times New Roman" w:hAnsi="Times New Roman" w:cs="Times New Roman"/>
          <w:b/>
          <w:bCs/>
          <w:i/>
          <w:iCs/>
          <w:sz w:val="28"/>
          <w:szCs w:val="28"/>
        </w:rPr>
        <w:t>LEARNING MODEL ON CLASS V SCIENCE LEARNING</w:t>
      </w:r>
      <w:r>
        <w:rPr>
          <w:rFonts w:hint="default" w:ascii="Times New Roman" w:hAnsi="Times New Roman" w:cs="Times New Roman"/>
          <w:b/>
          <w:bCs/>
          <w:i/>
          <w:iCs/>
          <w:sz w:val="28"/>
          <w:szCs w:val="28"/>
          <w:lang w:val="en-US"/>
        </w:rPr>
        <w:t xml:space="preserve"> </w:t>
      </w:r>
      <w:r>
        <w:rPr>
          <w:rFonts w:ascii="Times New Roman" w:hAnsi="Times New Roman" w:cs="Times New Roman"/>
          <w:b/>
          <w:bCs/>
          <w:i/>
          <w:iCs/>
          <w:sz w:val="28"/>
          <w:szCs w:val="28"/>
        </w:rPr>
        <w:t>OUTCOMES OF STATE ELEMENTARY SCHOOL</w:t>
      </w:r>
      <w:r>
        <w:rPr>
          <w:rFonts w:hint="default" w:ascii="Times New Roman" w:hAnsi="Times New Roman" w:cs="Times New Roman"/>
          <w:b/>
          <w:bCs/>
          <w:i/>
          <w:iCs/>
          <w:sz w:val="28"/>
          <w:szCs w:val="28"/>
          <w:lang w:val="en-US"/>
        </w:rPr>
        <w:t xml:space="preserve"> </w:t>
      </w:r>
      <w:r>
        <w:rPr>
          <w:rFonts w:ascii="Times New Roman" w:hAnsi="Times New Roman" w:cs="Times New Roman"/>
          <w:b/>
          <w:bCs/>
          <w:i/>
          <w:iCs/>
          <w:sz w:val="28"/>
          <w:szCs w:val="28"/>
        </w:rPr>
        <w:t>06402</w:t>
      </w:r>
      <w:r>
        <w:rPr>
          <w:rFonts w:hint="default" w:ascii="Times New Roman" w:hAnsi="Times New Roman" w:cs="Times New Roman"/>
          <w:b/>
          <w:bCs/>
          <w:i/>
          <w:iCs/>
          <w:sz w:val="28"/>
          <w:szCs w:val="28"/>
          <w:lang w:val="en-US"/>
        </w:rPr>
        <w:t xml:space="preserve">3 </w:t>
      </w:r>
      <w:r>
        <w:rPr>
          <w:rFonts w:ascii="Times New Roman" w:hAnsi="Times New Roman" w:cs="Times New Roman"/>
          <w:b/>
          <w:bCs/>
          <w:i/>
          <w:iCs/>
          <w:sz w:val="28"/>
          <w:szCs w:val="28"/>
        </w:rPr>
        <w:t>KEMENANG TANI 2025/2026</w:t>
      </w:r>
    </w:p>
    <w:p w14:paraId="6FD03556">
      <w:pPr>
        <w:spacing w:after="0" w:line="240" w:lineRule="auto"/>
        <w:jc w:val="center"/>
        <w:rPr>
          <w:rFonts w:ascii="Times New Roman" w:hAnsi="Times New Roman" w:cs="Times New Roman"/>
          <w:b/>
          <w:bCs/>
          <w:i/>
          <w:iCs/>
          <w:sz w:val="28"/>
          <w:szCs w:val="28"/>
        </w:rPr>
      </w:pPr>
    </w:p>
    <w:p w14:paraId="5D15E537">
      <w:pPr>
        <w:spacing w:after="0" w:line="240" w:lineRule="auto"/>
        <w:jc w:val="center"/>
        <w:rPr>
          <w:rFonts w:ascii="Times New Roman" w:hAnsi="Times New Roman" w:cs="Times New Roman"/>
          <w:b/>
          <w:bCs/>
          <w:sz w:val="24"/>
          <w:szCs w:val="24"/>
          <w:vertAlign w:val="superscript"/>
        </w:rPr>
      </w:pPr>
      <w:r>
        <w:rPr>
          <w:rFonts w:ascii="Times New Roman" w:hAnsi="Times New Roman" w:cs="Times New Roman"/>
          <w:b/>
          <w:bCs/>
          <w:sz w:val="24"/>
          <w:szCs w:val="24"/>
        </w:rPr>
        <w:t>Delia Br Sitepu</w:t>
      </w:r>
      <w:r>
        <w:rPr>
          <w:rFonts w:ascii="Times New Roman" w:hAnsi="Times New Roman" w:cs="Times New Roman"/>
          <w:b/>
          <w:bCs/>
          <w:sz w:val="24"/>
          <w:szCs w:val="24"/>
          <w:vertAlign w:val="superscript"/>
        </w:rPr>
        <w:t>(1)</w:t>
      </w:r>
      <w:r>
        <w:rPr>
          <w:rFonts w:ascii="Arial" w:hAnsi="Arial" w:cs="Arial"/>
          <w:sz w:val="24"/>
          <w:szCs w:val="24"/>
          <w:shd w:val="clear" w:color="auto" w:fill="FFFFFF"/>
        </w:rPr>
        <w:t xml:space="preserve">, </w:t>
      </w:r>
      <w:r>
        <w:rPr>
          <w:rFonts w:ascii="Times New Roman" w:hAnsi="Times New Roman" w:cs="Times New Roman"/>
          <w:b/>
          <w:bCs/>
          <w:sz w:val="24"/>
          <w:szCs w:val="24"/>
          <w:shd w:val="clear" w:color="auto" w:fill="FFFFFF"/>
        </w:rPr>
        <w:t>Rita Herlina Br PA</w:t>
      </w:r>
      <w:r>
        <w:rPr>
          <w:rFonts w:ascii="Times New Roman" w:hAnsi="Times New Roman" w:cs="Times New Roman"/>
          <w:b/>
          <w:bCs/>
          <w:sz w:val="24"/>
          <w:szCs w:val="24"/>
          <w:shd w:val="clear" w:color="auto" w:fill="FFFFFF"/>
          <w:vertAlign w:val="superscript"/>
        </w:rPr>
        <w:t>(2)</w:t>
      </w:r>
      <w:r>
        <w:rPr>
          <w:rFonts w:ascii="Times New Roman" w:hAnsi="Times New Roman" w:cs="Times New Roman"/>
          <w:b/>
          <w:bCs/>
          <w:sz w:val="24"/>
          <w:szCs w:val="24"/>
          <w:shd w:val="clear" w:color="auto" w:fill="FFFFFF"/>
        </w:rPr>
        <w:t>, Hasni Suciawati</w:t>
      </w:r>
      <w:r>
        <w:rPr>
          <w:rFonts w:ascii="Times New Roman" w:hAnsi="Times New Roman" w:cs="Times New Roman"/>
          <w:b/>
          <w:bCs/>
          <w:sz w:val="24"/>
          <w:szCs w:val="24"/>
          <w:shd w:val="clear" w:color="auto" w:fill="FFFFFF"/>
          <w:vertAlign w:val="superscript"/>
        </w:rPr>
        <w:t>(3)</w:t>
      </w:r>
    </w:p>
    <w:p w14:paraId="26B7F12B">
      <w:pPr>
        <w:spacing w:after="0" w:line="240" w:lineRule="auto"/>
        <w:jc w:val="center"/>
        <w:rPr>
          <w:rFonts w:ascii="Times New Roman" w:hAnsi="Times New Roman" w:cs="Times New Roman"/>
          <w:sz w:val="24"/>
          <w:szCs w:val="24"/>
        </w:rPr>
      </w:pPr>
      <w:r>
        <w:rPr>
          <w:rFonts w:hint="default" w:ascii="Times New Roman" w:hAnsi="Times New Roman" w:cs="Times New Roman"/>
          <w:sz w:val="24"/>
          <w:szCs w:val="24"/>
          <w:vertAlign w:val="superscript"/>
          <w:lang w:val="en-US"/>
        </w:rPr>
        <w:t>1, 2, 3</w:t>
      </w:r>
      <w:r>
        <w:rPr>
          <w:rFonts w:ascii="Times New Roman" w:hAnsi="Times New Roman" w:cs="Times New Roman"/>
          <w:sz w:val="24"/>
          <w:szCs w:val="24"/>
        </w:rPr>
        <w:t>P</w:t>
      </w:r>
      <w:r>
        <w:rPr>
          <w:rFonts w:hint="default" w:ascii="Times New Roman" w:hAnsi="Times New Roman" w:cs="Times New Roman"/>
          <w:sz w:val="24"/>
          <w:szCs w:val="24"/>
          <w:lang w:val="en-US"/>
        </w:rPr>
        <w:t>endidikan Guru Sekolah Dasar,</w:t>
      </w:r>
      <w:r>
        <w:rPr>
          <w:rFonts w:ascii="Times New Roman" w:hAnsi="Times New Roman" w:cs="Times New Roman"/>
          <w:sz w:val="24"/>
          <w:szCs w:val="24"/>
        </w:rPr>
        <w:t xml:space="preserve"> F</w:t>
      </w:r>
      <w:r>
        <w:rPr>
          <w:rFonts w:hint="default" w:ascii="Times New Roman" w:hAnsi="Times New Roman" w:cs="Times New Roman"/>
          <w:sz w:val="24"/>
          <w:szCs w:val="24"/>
          <w:lang w:val="en-US"/>
        </w:rPr>
        <w:t xml:space="preserve">akultas Keguruan dan Ilmu Pendidikan, </w:t>
      </w:r>
      <w:r>
        <w:rPr>
          <w:rFonts w:ascii="Times New Roman" w:hAnsi="Times New Roman" w:cs="Times New Roman"/>
          <w:sz w:val="24"/>
          <w:szCs w:val="24"/>
        </w:rPr>
        <w:t xml:space="preserve"> Universitas Quality</w:t>
      </w:r>
    </w:p>
    <w:p w14:paraId="72D70AAB">
      <w:pPr>
        <w:spacing w:after="0" w:line="240" w:lineRule="auto"/>
        <w:jc w:val="center"/>
      </w:pPr>
      <w:r>
        <w:rPr>
          <w:rFonts w:ascii="Times New Roman" w:hAnsi="Times New Roman" w:cs="Times New Roman"/>
          <w:color w:val="4472C4" w:themeColor="accent1"/>
          <w:sz w:val="24"/>
          <w:szCs w:val="24"/>
          <w:vertAlign w:val="superscript"/>
          <w14:textFill>
            <w14:solidFill>
              <w14:schemeClr w14:val="accent1"/>
            </w14:solidFill>
          </w14:textFill>
        </w:rPr>
        <w:t>1</w:t>
      </w:r>
      <w:r>
        <w:fldChar w:fldCharType="begin"/>
      </w:r>
      <w:r>
        <w:instrText xml:space="preserve"> HYPERLINK "mailto:delliasitepu@gmail.com" </w:instrText>
      </w:r>
      <w:r>
        <w:fldChar w:fldCharType="separate"/>
      </w:r>
      <w:r>
        <w:rPr>
          <w:rStyle w:val="16"/>
          <w:rFonts w:ascii="Times New Roman" w:hAnsi="Times New Roman" w:cs="Times New Roman"/>
          <w:sz w:val="24"/>
          <w:szCs w:val="24"/>
        </w:rPr>
        <w:t>delliasitepu@gmail.com</w:t>
      </w:r>
      <w:r>
        <w:rPr>
          <w:rStyle w:val="16"/>
          <w:rFonts w:ascii="Times New Roman" w:hAnsi="Times New Roman" w:cs="Times New Roman"/>
          <w:sz w:val="24"/>
          <w:szCs w:val="24"/>
        </w:rPr>
        <w:fldChar w:fldCharType="end"/>
      </w:r>
      <w:r>
        <w:rPr>
          <w:rFonts w:ascii="Times New Roman" w:hAnsi="Times New Roman" w:cs="Times New Roman"/>
          <w:color w:val="4472C4" w:themeColor="accent1"/>
          <w:sz w:val="24"/>
          <w:szCs w:val="24"/>
          <w:vertAlign w:val="superscript"/>
          <w14:textFill>
            <w14:solidFill>
              <w14:schemeClr w14:val="accent1"/>
            </w14:solidFill>
          </w14:textFill>
        </w:rPr>
        <w:t>2</w:t>
      </w:r>
      <w:r>
        <w:rPr>
          <w:rFonts w:ascii="Times New Roman" w:hAnsi="Times New Roman" w:cs="Times New Roman"/>
          <w:color w:val="4472C4" w:themeColor="accent1"/>
          <w:sz w:val="24"/>
          <w:szCs w:val="24"/>
          <w14:textFill>
            <w14:solidFill>
              <w14:schemeClr w14:val="accent1"/>
            </w14:solidFill>
          </w14:textFill>
        </w:rPr>
        <w:t xml:space="preserve">, </w:t>
      </w:r>
      <w:r>
        <w:fldChar w:fldCharType="begin"/>
      </w:r>
      <w:r>
        <w:instrText xml:space="preserve"> HYPERLINK "mailto:rperanginangin@gmail.com" </w:instrText>
      </w:r>
      <w:r>
        <w:fldChar w:fldCharType="separate"/>
      </w:r>
      <w:r>
        <w:rPr>
          <w:rStyle w:val="16"/>
          <w:rFonts w:ascii="Times New Roman" w:hAnsi="Times New Roman" w:cs="Times New Roman"/>
          <w:sz w:val="24"/>
          <w:szCs w:val="24"/>
        </w:rPr>
        <w:t>rperanginangin@gmail.com</w:t>
      </w:r>
      <w:r>
        <w:rPr>
          <w:rStyle w:val="16"/>
          <w:rFonts w:ascii="Times New Roman" w:hAnsi="Times New Roman" w:cs="Times New Roman"/>
          <w:sz w:val="24"/>
          <w:szCs w:val="24"/>
        </w:rPr>
        <w:fldChar w:fldCharType="end"/>
      </w:r>
    </w:p>
    <w:p w14:paraId="53F3AED6">
      <w:pPr>
        <w:spacing w:after="0" w:line="240" w:lineRule="auto"/>
        <w:jc w:val="center"/>
        <w:rPr>
          <w:rFonts w:ascii="Times New Roman" w:hAnsi="Times New Roman" w:cs="Times New Roman"/>
          <w:b/>
          <w:bCs/>
          <w:sz w:val="24"/>
          <w:szCs w:val="24"/>
        </w:rPr>
      </w:pPr>
      <w:r>
        <w:rPr>
          <w:rFonts w:ascii="Times New Roman" w:hAnsi="Times New Roman" w:cs="Times New Roman"/>
          <w:color w:val="4472C4" w:themeColor="accent1"/>
          <w:sz w:val="24"/>
          <w:szCs w:val="24"/>
          <w:vertAlign w:val="superscript"/>
          <w14:textFill>
            <w14:solidFill>
              <w14:schemeClr w14:val="accent1"/>
            </w14:solidFill>
          </w14:textFill>
        </w:rPr>
        <w:t>3</w:t>
      </w:r>
      <w:r>
        <w:fldChar w:fldCharType="begin"/>
      </w:r>
      <w:r>
        <w:instrText xml:space="preserve"> HYPERLINK "mailto:hasnisuciawati@gmail.com" </w:instrText>
      </w:r>
      <w:r>
        <w:fldChar w:fldCharType="separate"/>
      </w:r>
      <w:r>
        <w:rPr>
          <w:rStyle w:val="16"/>
          <w:rFonts w:ascii="Times New Roman" w:hAnsi="Times New Roman" w:cs="Times New Roman"/>
          <w:sz w:val="24"/>
          <w:szCs w:val="24"/>
        </w:rPr>
        <w:t>hasnisuciawati@gmail.com</w:t>
      </w:r>
      <w:r>
        <w:rPr>
          <w:rStyle w:val="16"/>
          <w:rFonts w:ascii="Times New Roman" w:hAnsi="Times New Roman" w:cs="Times New Roman"/>
          <w:sz w:val="24"/>
          <w:szCs w:val="24"/>
        </w:rPr>
        <w:fldChar w:fldCharType="end"/>
      </w:r>
      <w:bookmarkStart w:id="0" w:name="_Hlk215511177"/>
    </w:p>
    <w:p w14:paraId="41D18E9F">
      <w:pPr>
        <w:spacing w:after="0"/>
        <w:rPr>
          <w:rFonts w:ascii="Times New Roman" w:hAnsi="Times New Roman" w:cs="Times New Roman"/>
          <w:b/>
          <w:bCs/>
          <w:sz w:val="28"/>
          <w:szCs w:val="28"/>
        </w:rPr>
      </w:pPr>
    </w:p>
    <w:p w14:paraId="689EF14A">
      <w:pPr>
        <w:spacing w:after="0"/>
        <w:rPr>
          <w:rFonts w:ascii="Times New Roman" w:hAnsi="Times New Roman" w:cs="Times New Roman"/>
          <w:b/>
          <w:bCs/>
          <w:sz w:val="28"/>
          <w:szCs w:val="28"/>
        </w:rPr>
      </w:pPr>
      <w:r>
        <w:rPr>
          <w:rFonts w:ascii="Times New Roman" w:hAnsi="Times New Roman" w:cs="Times New Roman"/>
          <w:b/>
          <w:bCs/>
          <w:sz w:val="28"/>
          <w:szCs w:val="28"/>
        </w:rPr>
        <w:t>A</w:t>
      </w:r>
      <w:bookmarkEnd w:id="0"/>
      <w:r>
        <w:rPr>
          <w:rFonts w:ascii="Times New Roman" w:hAnsi="Times New Roman" w:cs="Times New Roman"/>
          <w:b/>
          <w:bCs/>
          <w:sz w:val="28"/>
          <w:szCs w:val="28"/>
        </w:rPr>
        <w:t>BSTRAK</w:t>
      </w:r>
    </w:p>
    <w:p w14:paraId="41DC6388">
      <w:pPr>
        <w:spacing w:after="0" w:line="240" w:lineRule="auto"/>
        <w:rPr>
          <w:rFonts w:ascii="Times New Roman" w:hAnsi="Times New Roman" w:eastAsia="Times New Roman" w:cs="Times New Roman"/>
          <w:sz w:val="24"/>
          <w:szCs w:val="24"/>
          <w:lang w:val="id-ID" w:eastAsia="zh-CN"/>
        </w:rPr>
      </w:pPr>
      <w:r>
        <w:rPr>
          <w:rFonts w:ascii="Times New Roman" w:hAnsi="Times New Roman" w:cs="Times New Roman"/>
          <w:sz w:val="24"/>
          <w:szCs w:val="24"/>
        </w:rPr>
        <w:t xml:space="preserve">Penelitian ini memiliki tujuan guna mengidentifikasi hasil belajar siswa yang menggunakan Model Pembelajaran </w:t>
      </w:r>
      <w:r>
        <w:rPr>
          <w:rFonts w:ascii="Times New Roman" w:hAnsi="Times New Roman" w:cs="Times New Roman"/>
          <w:i/>
          <w:iCs/>
          <w:sz w:val="24"/>
          <w:szCs w:val="24"/>
        </w:rPr>
        <w:t xml:space="preserve">Scramble </w:t>
      </w:r>
      <w:r>
        <w:rPr>
          <w:rFonts w:ascii="Times New Roman" w:hAnsi="Times New Roman" w:cs="Times New Roman"/>
          <w:sz w:val="24"/>
          <w:szCs w:val="24"/>
        </w:rPr>
        <w:t xml:space="preserve">Berbantuan </w:t>
      </w:r>
      <w:r>
        <w:rPr>
          <w:rFonts w:ascii="Times New Roman" w:hAnsi="Times New Roman" w:cs="Times New Roman"/>
          <w:i/>
          <w:iCs/>
          <w:sz w:val="24"/>
          <w:szCs w:val="24"/>
        </w:rPr>
        <w:t>Media Flash Card,</w:t>
      </w:r>
      <w:r>
        <w:rPr>
          <w:rFonts w:ascii="Times New Roman" w:hAnsi="Times New Roman" w:cs="Times New Roman"/>
          <w:sz w:val="24"/>
          <w:szCs w:val="24"/>
        </w:rPr>
        <w:t xml:space="preserve"> Untuk mengetahui hasil belajar siswa yang di ajar dengan menggunakan Model Pembelajaran </w:t>
      </w:r>
      <w:r>
        <w:rPr>
          <w:rFonts w:ascii="Times New Roman" w:hAnsi="Times New Roman" w:cs="Times New Roman"/>
          <w:i/>
          <w:iCs/>
          <w:sz w:val="24"/>
          <w:szCs w:val="24"/>
        </w:rPr>
        <w:t xml:space="preserve">Scramble </w:t>
      </w:r>
      <w:r>
        <w:rPr>
          <w:rFonts w:ascii="Times New Roman" w:hAnsi="Times New Roman" w:cs="Times New Roman"/>
          <w:sz w:val="24"/>
          <w:szCs w:val="24"/>
        </w:rPr>
        <w:t xml:space="preserve">dan Untuk mengetahui apakah ada pengaruh yang signifikan Model Pembelajaran </w:t>
      </w:r>
      <w:r>
        <w:rPr>
          <w:rFonts w:ascii="Times New Roman" w:hAnsi="Times New Roman" w:cs="Times New Roman"/>
          <w:i/>
          <w:iCs/>
          <w:sz w:val="24"/>
          <w:szCs w:val="24"/>
        </w:rPr>
        <w:t xml:space="preserve">Scramble </w:t>
      </w:r>
      <w:r>
        <w:rPr>
          <w:rFonts w:ascii="Times New Roman" w:hAnsi="Times New Roman" w:cs="Times New Roman"/>
          <w:sz w:val="24"/>
          <w:szCs w:val="24"/>
        </w:rPr>
        <w:t xml:space="preserve">Berbantuan </w:t>
      </w:r>
      <w:r>
        <w:rPr>
          <w:rFonts w:ascii="Times New Roman" w:hAnsi="Times New Roman" w:cs="Times New Roman"/>
          <w:i/>
          <w:iCs/>
          <w:sz w:val="24"/>
          <w:szCs w:val="24"/>
        </w:rPr>
        <w:t xml:space="preserve">Media Flash Card </w:t>
      </w:r>
      <w:r>
        <w:rPr>
          <w:rFonts w:ascii="Times New Roman" w:hAnsi="Times New Roman" w:cs="Times New Roman"/>
          <w:sz w:val="24"/>
          <w:szCs w:val="24"/>
        </w:rPr>
        <w:t>Terhadap Hasil Belajar IPAS Kelas V UPT SD Negeri 064023 Kemenangan Tani T.P 2025/2026. Metode penenelitian eksperimen dengan Jenis penelitian Quasi Eksperimental Design. Variabel bebas (Model pembelajaran scrambleI), variabel terikat (Hasil belajar siswa). Teknik pengambilan data adalah tes hasil belajar siswa</w:t>
      </w:r>
      <w:r>
        <w:rPr>
          <w:rFonts w:ascii="Times New Roman" w:hAnsi="Times New Roman" w:cs="Times New Roman"/>
          <w:i/>
          <w:iCs/>
          <w:sz w:val="24"/>
          <w:szCs w:val="24"/>
        </w:rPr>
        <w:t xml:space="preserve"> </w:t>
      </w:r>
      <w:r>
        <w:rPr>
          <w:rFonts w:ascii="Times New Roman" w:hAnsi="Times New Roman" w:cs="Times New Roman"/>
          <w:sz w:val="24"/>
          <w:szCs w:val="24"/>
        </w:rPr>
        <w:t xml:space="preserve">dengan bentuk </w:t>
      </w:r>
      <w:r>
        <w:rPr>
          <w:rFonts w:ascii="Times New Roman" w:hAnsi="Times New Roman" w:cs="Times New Roman"/>
          <w:i/>
          <w:iCs/>
          <w:sz w:val="24"/>
          <w:szCs w:val="24"/>
        </w:rPr>
        <w:t>essay</w:t>
      </w:r>
      <w:r>
        <w:rPr>
          <w:rFonts w:ascii="Times New Roman" w:hAnsi="Times New Roman" w:cs="Times New Roman"/>
          <w:sz w:val="24"/>
          <w:szCs w:val="24"/>
        </w:rPr>
        <w:t xml:space="preserve"> test. Hasil nilai rata-rata </w:t>
      </w:r>
      <w:r>
        <w:rPr>
          <w:rFonts w:ascii="Times New Roman" w:hAnsi="Times New Roman" w:cs="Times New Roman"/>
          <w:i/>
          <w:iCs/>
          <w:sz w:val="24"/>
          <w:szCs w:val="24"/>
        </w:rPr>
        <w:t xml:space="preserve">pretest </w:t>
      </w:r>
      <w:r>
        <w:rPr>
          <w:rFonts w:ascii="Times New Roman" w:hAnsi="Times New Roman" w:cs="Times New Roman"/>
          <w:sz w:val="24"/>
          <w:szCs w:val="24"/>
        </w:rPr>
        <w:t xml:space="preserve">kelas VA 48,82 dan kelas VB 32,55. Setelah diberikan perlakuan terhadap kedua kelas, yang dimana nilai rata-rata </w:t>
      </w:r>
      <w:r>
        <w:rPr>
          <w:rFonts w:ascii="Times New Roman" w:hAnsi="Times New Roman" w:eastAsia="Times New Roman" w:cs="Times New Roman"/>
          <w:sz w:val="24"/>
          <w:szCs w:val="24"/>
          <w:lang w:eastAsia="zh-CN"/>
        </w:rPr>
        <w:t xml:space="preserve">Hasil belajar siswa yang diajar dengan menerapkan model pembelajaran </w:t>
      </w:r>
      <w:r>
        <w:rPr>
          <w:rFonts w:ascii="Times New Roman" w:hAnsi="Times New Roman" w:eastAsia="Times New Roman" w:cs="Times New Roman"/>
          <w:i/>
          <w:iCs/>
          <w:sz w:val="24"/>
          <w:szCs w:val="24"/>
          <w:lang w:eastAsia="zh-CN"/>
        </w:rPr>
        <w:t>scramble</w:t>
      </w:r>
      <w:r>
        <w:rPr>
          <w:rFonts w:ascii="Times New Roman" w:hAnsi="Times New Roman" w:eastAsia="Times New Roman" w:cs="Times New Roman"/>
          <w:sz w:val="24"/>
          <w:szCs w:val="24"/>
          <w:lang w:eastAsia="zh-CN"/>
        </w:rPr>
        <w:t xml:space="preserve"> berbantuan media </w:t>
      </w:r>
      <w:r>
        <w:rPr>
          <w:rFonts w:ascii="Times New Roman" w:hAnsi="Times New Roman" w:eastAsia="Times New Roman" w:cs="Times New Roman"/>
          <w:i/>
          <w:iCs/>
          <w:sz w:val="24"/>
          <w:szCs w:val="24"/>
          <w:lang w:eastAsia="zh-CN"/>
        </w:rPr>
        <w:t>flash card</w:t>
      </w:r>
      <w:r>
        <w:rPr>
          <w:rFonts w:ascii="Times New Roman" w:hAnsi="Times New Roman" w:eastAsia="Times New Roman" w:cs="Times New Roman"/>
          <w:sz w:val="24"/>
          <w:szCs w:val="24"/>
          <w:lang w:eastAsia="zh-CN"/>
        </w:rPr>
        <w:t xml:space="preserve"> pada mata Pelajaran IPAS kelas V UPT SD Negeri 064023 Kemenangan Tani Tahun Ajaran 2025/2026 diperoleh rata-rata 84,15. Hasil belajar siswa yang diajar dengan menerapkan model pembelajaran </w:t>
      </w:r>
      <w:r>
        <w:rPr>
          <w:rFonts w:ascii="Times New Roman" w:hAnsi="Times New Roman" w:eastAsia="Times New Roman" w:cs="Times New Roman"/>
          <w:i/>
          <w:iCs/>
          <w:sz w:val="24"/>
          <w:szCs w:val="24"/>
          <w:lang w:eastAsia="zh-CN"/>
        </w:rPr>
        <w:t>scramble</w:t>
      </w:r>
      <w:r>
        <w:rPr>
          <w:rFonts w:ascii="Times New Roman" w:hAnsi="Times New Roman" w:eastAsia="Times New Roman" w:cs="Times New Roman"/>
          <w:sz w:val="24"/>
          <w:szCs w:val="24"/>
          <w:lang w:eastAsia="zh-CN"/>
        </w:rPr>
        <w:t xml:space="preserve"> mata Pelajaran IPAS kelas V UPT SD Negeri 064023 Kemenangan Tani Tahun Ajaran 2025/2026 diperoleh rata-rata 77,83. Ada pengaruh yang signifikan penggunaan model pembelajaran </w:t>
      </w:r>
      <w:r>
        <w:rPr>
          <w:rFonts w:ascii="Times New Roman" w:hAnsi="Times New Roman" w:eastAsia="Times New Roman" w:cs="Times New Roman"/>
          <w:i/>
          <w:iCs/>
          <w:sz w:val="24"/>
          <w:szCs w:val="24"/>
          <w:lang w:eastAsia="zh-CN"/>
        </w:rPr>
        <w:t>scramble</w:t>
      </w:r>
      <w:r>
        <w:rPr>
          <w:rFonts w:ascii="Times New Roman" w:hAnsi="Times New Roman" w:eastAsia="Times New Roman" w:cs="Times New Roman"/>
          <w:sz w:val="24"/>
          <w:szCs w:val="24"/>
          <w:lang w:eastAsia="zh-CN"/>
        </w:rPr>
        <w:t xml:space="preserve"> berbantuan media </w:t>
      </w:r>
      <w:r>
        <w:rPr>
          <w:rFonts w:ascii="Times New Roman" w:hAnsi="Times New Roman" w:eastAsia="Times New Roman" w:cs="Times New Roman"/>
          <w:i/>
          <w:iCs/>
          <w:sz w:val="24"/>
          <w:szCs w:val="24"/>
          <w:lang w:eastAsia="zh-CN"/>
        </w:rPr>
        <w:t>flash card</w:t>
      </w:r>
      <w:r>
        <w:rPr>
          <w:rFonts w:ascii="Times New Roman" w:hAnsi="Times New Roman" w:eastAsia="Times New Roman" w:cs="Times New Roman"/>
          <w:sz w:val="24"/>
          <w:szCs w:val="24"/>
          <w:lang w:eastAsia="zh-CN"/>
        </w:rPr>
        <w:t xml:space="preserve"> mata Pelajaran IPAS kelas V UPT SD Negeri 064023 Kemenangan Tani Tahun Ajaran 2025/2026. Berdasarkan analisis data diperoleh </w:t>
      </w:r>
      <m:oMath>
        <m:sSub>
          <m:sSubPr>
            <m:ctrlPr>
              <w:rPr>
                <w:rFonts w:ascii="Cambria Math" w:hAnsi="Cambria Math" w:eastAsia="Times New Roman" w:cs="Times New Roman"/>
                <w:i/>
                <w:sz w:val="24"/>
                <w:szCs w:val="24"/>
                <w:lang w:eastAsia="zh-CN"/>
              </w:rPr>
            </m:ctrlPr>
          </m:sSubPr>
          <m:e>
            <m:r>
              <m:rPr/>
              <w:rPr>
                <w:rFonts w:ascii="Cambria Math" w:hAnsi="Cambria Math" w:eastAsia="Times New Roman" w:cs="Times New Roman"/>
                <w:sz w:val="24"/>
                <w:szCs w:val="24"/>
                <w:lang w:eastAsia="zh-CN"/>
              </w:rPr>
              <m:t>T</m:t>
            </m:r>
            <m:ctrlPr>
              <w:rPr>
                <w:rFonts w:ascii="Cambria Math" w:hAnsi="Cambria Math" w:eastAsia="Times New Roman" w:cs="Times New Roman"/>
                <w:i/>
                <w:sz w:val="24"/>
                <w:szCs w:val="24"/>
                <w:lang w:eastAsia="zh-CN"/>
              </w:rPr>
            </m:ctrlPr>
          </m:e>
          <m:sub>
            <m:r>
              <m:rPr/>
              <w:rPr>
                <w:rFonts w:ascii="Cambria Math" w:hAnsi="Cambria Math" w:eastAsia="Times New Roman" w:cs="Times New Roman"/>
                <w:sz w:val="24"/>
                <w:szCs w:val="24"/>
                <w:lang w:eastAsia="zh-CN"/>
              </w:rPr>
              <m:t xml:space="preserve">hitung </m:t>
            </m:r>
            <m:ctrlPr>
              <w:rPr>
                <w:rFonts w:ascii="Cambria Math" w:hAnsi="Cambria Math" w:eastAsia="Times New Roman" w:cs="Times New Roman"/>
                <w:i/>
                <w:sz w:val="24"/>
                <w:szCs w:val="24"/>
                <w:lang w:eastAsia="zh-CN"/>
              </w:rPr>
            </m:ctrlPr>
          </m:sub>
        </m:sSub>
      </m:oMath>
      <w:r>
        <w:rPr>
          <w:rFonts w:ascii="Times New Roman" w:hAnsi="Times New Roman" w:eastAsia="Times New Roman" w:cs="Times New Roman"/>
          <w:sz w:val="24"/>
          <w:szCs w:val="24"/>
          <w:lang w:eastAsia="zh-CN"/>
        </w:rPr>
        <w:t>&gt;</w:t>
      </w:r>
      <m:oMath>
        <m:sSub>
          <m:sSubPr>
            <m:ctrlPr>
              <w:rPr>
                <w:rFonts w:ascii="Cambria Math" w:hAnsi="Cambria Math" w:eastAsia="Times New Roman" w:cs="Times New Roman"/>
                <w:i/>
                <w:sz w:val="24"/>
                <w:szCs w:val="24"/>
                <w:lang w:eastAsia="zh-CN"/>
              </w:rPr>
            </m:ctrlPr>
          </m:sSubPr>
          <m:e>
            <m:r>
              <m:rPr/>
              <w:rPr>
                <w:rFonts w:ascii="Cambria Math" w:hAnsi="Cambria Math" w:eastAsia="Times New Roman" w:cs="Times New Roman"/>
                <w:sz w:val="24"/>
                <w:szCs w:val="24"/>
                <w:lang w:eastAsia="zh-CN"/>
              </w:rPr>
              <m:t xml:space="preserve"> T</m:t>
            </m:r>
            <m:ctrlPr>
              <w:rPr>
                <w:rFonts w:ascii="Cambria Math" w:hAnsi="Cambria Math" w:eastAsia="Times New Roman" w:cs="Times New Roman"/>
                <w:i/>
                <w:sz w:val="24"/>
                <w:szCs w:val="24"/>
                <w:lang w:eastAsia="zh-CN"/>
              </w:rPr>
            </m:ctrlPr>
          </m:e>
          <m:sub>
            <m:r>
              <m:rPr/>
              <w:rPr>
                <w:rFonts w:ascii="Cambria Math" w:hAnsi="Cambria Math" w:eastAsia="Times New Roman" w:cs="Times New Roman"/>
                <w:sz w:val="24"/>
                <w:szCs w:val="24"/>
                <w:lang w:eastAsia="zh-CN"/>
              </w:rPr>
              <m:t xml:space="preserve">tabel </m:t>
            </m:r>
            <m:ctrlPr>
              <w:rPr>
                <w:rFonts w:ascii="Cambria Math" w:hAnsi="Cambria Math" w:eastAsia="Times New Roman" w:cs="Times New Roman"/>
                <w:i/>
                <w:sz w:val="24"/>
                <w:szCs w:val="24"/>
                <w:lang w:eastAsia="zh-CN"/>
              </w:rPr>
            </m:ctrlPr>
          </m:sub>
        </m:sSub>
      </m:oMath>
      <w:r>
        <w:rPr>
          <w:rFonts w:ascii="Times New Roman" w:hAnsi="Times New Roman" w:eastAsia="Times New Roman" w:cs="Times New Roman"/>
          <w:sz w:val="24"/>
          <w:szCs w:val="24"/>
          <w:lang w:eastAsia="zh-CN"/>
        </w:rPr>
        <w:t>atau 2,04 &gt; 2,00 sehingga Ha diterima dan Ho ditolak.</w:t>
      </w:r>
    </w:p>
    <w:p w14:paraId="277499A4">
      <w:pPr>
        <w:spacing w:line="240" w:lineRule="auto"/>
        <w:rPr>
          <w:rFonts w:ascii="Times New Roman" w:hAnsi="Times New Roman" w:cs="Times New Roman"/>
          <w:b/>
          <w:bCs/>
          <w:sz w:val="24"/>
          <w:szCs w:val="24"/>
        </w:rPr>
      </w:pPr>
      <w:r>
        <w:rPr>
          <w:rFonts w:ascii="Times New Roman" w:hAnsi="Times New Roman" w:cs="Times New Roman" w:eastAsiaTheme="minorEastAsia"/>
          <w:b/>
          <w:bCs/>
          <w:color w:val="000000"/>
          <w:kern w:val="0"/>
          <w:sz w:val="24"/>
          <w:szCs w:val="24"/>
          <w:lang w:eastAsia="zh-CN"/>
          <w14:ligatures w14:val="none"/>
        </w:rPr>
        <w:t xml:space="preserve">Kata Kunci: </w:t>
      </w:r>
      <w:r>
        <w:rPr>
          <w:rFonts w:ascii="Times New Roman" w:hAnsi="Times New Roman" w:cs="Times New Roman" w:eastAsiaTheme="minorEastAsia"/>
          <w:b/>
          <w:bCs/>
          <w:i/>
          <w:iCs/>
          <w:color w:val="000000"/>
          <w:kern w:val="0"/>
          <w:sz w:val="24"/>
          <w:szCs w:val="24"/>
          <w:lang w:eastAsia="zh-CN"/>
          <w14:ligatures w14:val="none"/>
        </w:rPr>
        <w:t>Flash Card</w:t>
      </w:r>
      <w:r>
        <w:rPr>
          <w:rFonts w:ascii="Times New Roman" w:hAnsi="Times New Roman" w:cs="Times New Roman" w:eastAsiaTheme="minorEastAsia"/>
          <w:b/>
          <w:bCs/>
          <w:color w:val="000000"/>
          <w:kern w:val="0"/>
          <w:sz w:val="24"/>
          <w:szCs w:val="24"/>
          <w:lang w:eastAsia="zh-CN"/>
          <w14:ligatures w14:val="none"/>
        </w:rPr>
        <w:t xml:space="preserve">, Hasil Belajar IPAS, Model pembelajaran </w:t>
      </w:r>
      <w:r>
        <w:rPr>
          <w:rFonts w:ascii="Times New Roman" w:hAnsi="Times New Roman" w:cs="Times New Roman" w:eastAsiaTheme="minorEastAsia"/>
          <w:b/>
          <w:bCs/>
          <w:i/>
          <w:iCs/>
          <w:color w:val="000000"/>
          <w:kern w:val="0"/>
          <w:sz w:val="24"/>
          <w:szCs w:val="24"/>
          <w:lang w:eastAsia="zh-CN"/>
          <w14:ligatures w14:val="none"/>
        </w:rPr>
        <w:t>scramble</w:t>
      </w:r>
    </w:p>
    <w:p w14:paraId="19D49B2F">
      <w:pPr>
        <w:spacing w:after="0"/>
        <w:rPr>
          <w:rFonts w:ascii="Times New Roman" w:hAnsi="Times New Roman" w:cs="Times New Roman"/>
          <w:b/>
          <w:bCs/>
          <w:sz w:val="24"/>
          <w:szCs w:val="24"/>
        </w:rPr>
      </w:pPr>
    </w:p>
    <w:p w14:paraId="09B87F53">
      <w:pPr>
        <w:spacing w:after="0"/>
        <w:rPr>
          <w:rFonts w:ascii="Times New Roman" w:hAnsi="Times New Roman" w:cs="Times New Roman"/>
          <w:b/>
          <w:bCs/>
          <w:i/>
          <w:iCs/>
          <w:sz w:val="24"/>
          <w:szCs w:val="24"/>
        </w:rPr>
      </w:pPr>
      <w:r>
        <w:rPr>
          <w:rFonts w:ascii="Times New Roman" w:hAnsi="Times New Roman" w:cs="Times New Roman"/>
          <w:b/>
          <w:bCs/>
          <w:i/>
          <w:iCs/>
          <w:sz w:val="24"/>
          <w:szCs w:val="24"/>
        </w:rPr>
        <w:t>ABSTRACT</w:t>
      </w:r>
    </w:p>
    <w:p w14:paraId="4614063B">
      <w:pPr>
        <w:spacing w:after="0" w:line="240" w:lineRule="auto"/>
        <w:rPr>
          <w:rFonts w:ascii="Times New Roman" w:hAnsi="Times New Roman" w:eastAsia="Times New Roman" w:cs="Times New Roman"/>
          <w:i/>
          <w:iCs/>
          <w:sz w:val="24"/>
          <w:szCs w:val="24"/>
          <w:lang w:eastAsia="zh-CN"/>
        </w:rPr>
      </w:pPr>
      <w:r>
        <w:rPr>
          <w:rFonts w:ascii="Times New Roman" w:hAnsi="Times New Roman" w:cs="Times New Roman"/>
          <w:i/>
          <w:iCs/>
          <w:sz w:val="24"/>
          <w:szCs w:val="24"/>
        </w:rPr>
        <w:t xml:space="preserve">This study aims to determine the learning outcomes of students who use the Scramble Learning Model Assisted by Flash Card Media, To determine the learning outcomes of students taught using the Scramble Learning Model and To determine whether there is a significant influence of the Scramble Learning Model Assisted by Flash Card Media on the Learning Outcomes of Class V Science UPT SD Negeri 064023 Kemenangan Tani Academic Year 2025/2026. The population in this study consisted of 109 students, specifically all class V students of UPT SD Negeri 064023 Kemenangan, Academic Year 2025/2026. Experimental research method with a quasi-experimental design research type. Independent variable (Scramble learning model), dependent variable (Student learning outcomes). The data collection technique is a student learning outcome test in the form of an essay test. The results of the average pretest score for class VA are 48.82 and class VB are 32.55. After being given treatment to both classes, where the average value of student learning outcomes taught using the scramble learning model assisted by flash card media in the subject of social studies class V UPT SD Negeri 064023 Kemenangan Tani in the 2025/2026 academic year obtained an average of 84.15. The learning outcomes of students taught using the scramble learning model for the subject of social studies class V UPT SD Negeri 064023 Kemenangan Tani in the 2025/2026 academic year obtained an average of 77.83. There is a significant influence of the use of the scramble learning model assisted by flash card media in the subject of social studies class V UPT SD Negeri 064023 Kemenangan Tani in the 2025/2026 academic year. Based on the data analysis obtained </w:t>
      </w:r>
      <m:oMath>
        <m:sSub>
          <m:sSubPr>
            <m:ctrlPr>
              <w:rPr>
                <w:rFonts w:ascii="Cambria Math" w:hAnsi="Cambria Math" w:eastAsia="Times New Roman" w:cs="Times New Roman"/>
                <w:i/>
                <w:sz w:val="24"/>
                <w:szCs w:val="24"/>
                <w:lang w:eastAsia="zh-CN"/>
              </w:rPr>
            </m:ctrlPr>
          </m:sSubPr>
          <m:e>
            <m:r>
              <m:rPr/>
              <w:rPr>
                <w:rFonts w:ascii="Cambria Math" w:hAnsi="Cambria Math" w:eastAsia="Times New Roman" w:cs="Times New Roman"/>
                <w:sz w:val="24"/>
                <w:szCs w:val="24"/>
                <w:lang w:eastAsia="zh-CN"/>
              </w:rPr>
              <m:t>T</m:t>
            </m:r>
            <m:ctrlPr>
              <w:rPr>
                <w:rFonts w:ascii="Cambria Math" w:hAnsi="Cambria Math" w:eastAsia="Times New Roman" w:cs="Times New Roman"/>
                <w:i/>
                <w:sz w:val="24"/>
                <w:szCs w:val="24"/>
                <w:lang w:eastAsia="zh-CN"/>
              </w:rPr>
            </m:ctrlPr>
          </m:e>
          <m:sub>
            <m:r>
              <m:rPr/>
              <w:rPr>
                <w:rFonts w:ascii="Cambria Math" w:hAnsi="Cambria Math" w:eastAsia="Times New Roman" w:cs="Times New Roman"/>
                <w:sz w:val="24"/>
                <w:szCs w:val="24"/>
                <w:lang w:eastAsia="zh-CN"/>
              </w:rPr>
              <m:t xml:space="preserve">count </m:t>
            </m:r>
            <m:ctrlPr>
              <w:rPr>
                <w:rFonts w:ascii="Cambria Math" w:hAnsi="Cambria Math" w:eastAsia="Times New Roman" w:cs="Times New Roman"/>
                <w:i/>
                <w:sz w:val="24"/>
                <w:szCs w:val="24"/>
                <w:lang w:eastAsia="zh-CN"/>
              </w:rPr>
            </m:ctrlPr>
          </m:sub>
        </m:sSub>
      </m:oMath>
      <w:r>
        <w:rPr>
          <w:rFonts w:ascii="Times New Roman" w:hAnsi="Times New Roman" w:eastAsia="Times New Roman" w:cs="Times New Roman"/>
          <w:sz w:val="24"/>
          <w:szCs w:val="24"/>
          <w:lang w:eastAsia="zh-CN"/>
        </w:rPr>
        <w:t>&gt;</w:t>
      </w:r>
      <m:oMath>
        <m:sSub>
          <m:sSubPr>
            <m:ctrlPr>
              <w:rPr>
                <w:rFonts w:ascii="Cambria Math" w:hAnsi="Cambria Math" w:eastAsia="Times New Roman" w:cs="Times New Roman"/>
                <w:i/>
                <w:sz w:val="24"/>
                <w:szCs w:val="24"/>
                <w:lang w:eastAsia="zh-CN"/>
              </w:rPr>
            </m:ctrlPr>
          </m:sSubPr>
          <m:e>
            <m:r>
              <m:rPr/>
              <w:rPr>
                <w:rFonts w:ascii="Cambria Math" w:hAnsi="Cambria Math" w:eastAsia="Times New Roman" w:cs="Times New Roman"/>
                <w:sz w:val="24"/>
                <w:szCs w:val="24"/>
                <w:lang w:eastAsia="zh-CN"/>
              </w:rPr>
              <m:t xml:space="preserve"> T</m:t>
            </m:r>
            <m:ctrlPr>
              <w:rPr>
                <w:rFonts w:ascii="Cambria Math" w:hAnsi="Cambria Math" w:eastAsia="Times New Roman" w:cs="Times New Roman"/>
                <w:i/>
                <w:sz w:val="24"/>
                <w:szCs w:val="24"/>
                <w:lang w:eastAsia="zh-CN"/>
              </w:rPr>
            </m:ctrlPr>
          </m:e>
          <m:sub>
            <m:r>
              <m:rPr/>
              <w:rPr>
                <w:rFonts w:ascii="Cambria Math" w:hAnsi="Cambria Math" w:eastAsia="Times New Roman" w:cs="Times New Roman"/>
                <w:sz w:val="24"/>
                <w:szCs w:val="24"/>
                <w:lang w:eastAsia="zh-CN"/>
              </w:rPr>
              <m:t xml:space="preserve">table </m:t>
            </m:r>
            <m:ctrlPr>
              <w:rPr>
                <w:rFonts w:ascii="Cambria Math" w:hAnsi="Cambria Math" w:eastAsia="Times New Roman" w:cs="Times New Roman"/>
                <w:i/>
                <w:sz w:val="24"/>
                <w:szCs w:val="24"/>
                <w:lang w:eastAsia="zh-CN"/>
              </w:rPr>
            </m:ctrlPr>
          </m:sub>
        </m:sSub>
      </m:oMath>
      <w:r>
        <w:rPr>
          <w:rFonts w:ascii="Times New Roman" w:hAnsi="Times New Roman" w:eastAsia="Times New Roman" w:cs="Times New Roman"/>
          <w:i/>
          <w:iCs/>
          <w:sz w:val="24"/>
          <w:szCs w:val="24"/>
          <w:lang w:eastAsia="zh-CN"/>
        </w:rPr>
        <w:t>or 2.04 &gt; 2.00 so that Ha is accepted and Ho is rejected.</w:t>
      </w:r>
    </w:p>
    <w:p w14:paraId="212CB28A">
      <w:pPr>
        <w:spacing w:after="0" w:line="240" w:lineRule="auto"/>
        <w:rPr>
          <w:rFonts w:ascii="Times New Roman" w:hAnsi="Times New Roman" w:cs="Times New Roman"/>
          <w:b/>
          <w:bCs/>
          <w:i/>
          <w:iCs/>
          <w:sz w:val="28"/>
          <w:szCs w:val="28"/>
        </w:rPr>
      </w:pPr>
      <w:r>
        <w:rPr>
          <w:rFonts w:ascii="Times New Roman" w:hAnsi="Times New Roman" w:cs="Times New Roman"/>
          <w:b/>
          <w:bCs/>
          <w:i/>
          <w:iCs/>
          <w:sz w:val="24"/>
          <w:szCs w:val="24"/>
        </w:rPr>
        <w:t>Keywords: Flash Card, Scramble learning model, Science Learning Outcomes</w:t>
      </w:r>
    </w:p>
    <w:p w14:paraId="3D66EEAE">
      <w:pPr>
        <w:spacing w:after="0"/>
        <w:rPr>
          <w:rFonts w:ascii="Times New Roman" w:hAnsi="Times New Roman" w:cs="Times New Roman"/>
          <w:sz w:val="28"/>
          <w:szCs w:val="28"/>
        </w:rPr>
      </w:pPr>
    </w:p>
    <w:p w14:paraId="0C9A42A2">
      <w:pPr>
        <w:spacing w:after="0"/>
        <w:rPr>
          <w:rFonts w:ascii="Times New Roman" w:hAnsi="Times New Roman" w:cs="Times New Roman"/>
          <w:b/>
          <w:bCs/>
          <w:sz w:val="28"/>
          <w:szCs w:val="28"/>
        </w:rPr>
      </w:pPr>
      <w:r>
        <w:rPr>
          <w:rFonts w:ascii="Times New Roman" w:hAnsi="Times New Roman" w:cs="Times New Roman"/>
          <w:b/>
          <w:bCs/>
          <w:sz w:val="28"/>
          <w:szCs w:val="28"/>
        </w:rPr>
        <w:t>PENDAHULUAN</w:t>
      </w:r>
    </w:p>
    <w:p w14:paraId="21CA3B72">
      <w:pPr>
        <w:spacing w:after="0"/>
        <w:ind w:firstLine="720"/>
        <w:rPr>
          <w:rFonts w:ascii="Times New Roman" w:hAnsi="Times New Roman" w:cs="Times New Roman"/>
          <w:sz w:val="24"/>
          <w:szCs w:val="24"/>
        </w:rPr>
      </w:pPr>
      <w:r>
        <w:rPr>
          <w:rFonts w:ascii="Times New Roman" w:hAnsi="Times New Roman" w:cs="Times New Roman"/>
          <w:sz w:val="24"/>
          <w:szCs w:val="24"/>
        </w:rPr>
        <w:t xml:space="preserve">Kegiatan pembelajaran dapat dipahami sebagai upaya penyampaian pengetahuan dari pendidik kepada peserta didik, yang menuntut pemilihan model pembelajaran yang tepat agar materi dapat dipahami secara optimal. Hal ini menegaskan pentingnya peran model pembelajaran dalam proses belajar mengajar, selain peran utama guru dalam menyesuaikan model tersebut dengan karakteristik peserta didik (Wirabumi, R., 2020). </w:t>
      </w:r>
      <w:bookmarkStart w:id="1" w:name="_Hlk206762671"/>
    </w:p>
    <w:p w14:paraId="37529668">
      <w:pPr>
        <w:spacing w:after="0"/>
        <w:ind w:firstLine="720"/>
        <w:rPr>
          <w:rFonts w:ascii="Times New Roman" w:hAnsi="Times New Roman" w:cs="Times New Roman"/>
          <w:sz w:val="24"/>
          <w:szCs w:val="24"/>
        </w:rPr>
      </w:pPr>
      <w:r>
        <w:rPr>
          <w:rFonts w:ascii="Times New Roman" w:hAnsi="Times New Roman" w:cs="Times New Roman"/>
          <w:sz w:val="24"/>
          <w:szCs w:val="24"/>
        </w:rPr>
        <w:t>Dakhi (2020) menekankan bahwa keberhasilan akademik peserta didik sangat tergantung pada pemilihan strategi pembelajaran yang tepat, yang dapat mengembangkan kreativitas, kemampuan, serta sikap inovatif siswa. Dalam konteks ini, peran guru dan peserta didik saling berkaitan dan menjadi faktor penentu, karena keduanya memiliki kontribusi signifikan terhadap keberhasilan pendidikan secara menyeluruh.</w:t>
      </w:r>
    </w:p>
    <w:p w14:paraId="411D8D1E">
      <w:pPr>
        <w:pStyle w:val="35"/>
        <w:ind w:left="0" w:firstLine="720"/>
        <w:rPr>
          <w:rFonts w:ascii="Times New Roman" w:hAnsi="Times New Roman" w:cs="Times New Roman"/>
          <w:sz w:val="24"/>
          <w:szCs w:val="24"/>
          <w:lang w:val="id-ID"/>
        </w:rPr>
      </w:pPr>
      <w:r>
        <w:rPr>
          <w:rFonts w:ascii="Times New Roman" w:hAnsi="Times New Roman" w:cs="Times New Roman"/>
          <w:sz w:val="24"/>
          <w:szCs w:val="24"/>
        </w:rPr>
        <w:t xml:space="preserve">Salah satu bidang studi yang sering kali sulit dipahami oleh siswa ialah mata pelajaran IPAS. Hal ini disebabkan oleh minimnya penggunaan Media dalam pembelajaran di sekolah dasar. Penggunaan media pembelajaran belum dioptimalkan, terlihat dari kurangnnya variasi Model yang diterapkan selama proses belajar mengajar. Akibatnya, hasil belajar siswa cenderung rendah. </w:t>
      </w:r>
      <w:bookmarkEnd w:id="1"/>
      <w:r>
        <w:rPr>
          <w:rFonts w:ascii="Times New Roman" w:hAnsi="Times New Roman" w:cs="Times New Roman"/>
          <w:sz w:val="24"/>
          <w:szCs w:val="24"/>
        </w:rPr>
        <w:t>Permasalahan yang diidentifikasi adalah praktik pembelajaran siswa yang masih mengandalkan metode yang monoton dan minim variasi. Seringkali, kegiatan belajar hanya melibatkan pemberian tugas berulang, pencatatan materi secara pasif, dan penghafalan semata, sehingga dominasi proses pembelajaran berada pada guru (</w:t>
      </w:r>
      <w:r>
        <w:rPr>
          <w:rFonts w:ascii="Times New Roman" w:hAnsi="Times New Roman" w:cs="Times New Roman"/>
          <w:i/>
          <w:iCs/>
          <w:sz w:val="24"/>
          <w:szCs w:val="24"/>
        </w:rPr>
        <w:t>teacher-centered</w:t>
      </w:r>
      <w:r>
        <w:rPr>
          <w:rFonts w:ascii="Times New Roman" w:hAnsi="Times New Roman" w:cs="Times New Roman"/>
          <w:sz w:val="24"/>
          <w:szCs w:val="24"/>
        </w:rPr>
        <w:t xml:space="preserve">). </w:t>
      </w:r>
    </w:p>
    <w:p w14:paraId="5FD41AF3">
      <w:pPr>
        <w:pStyle w:val="35"/>
        <w:ind w:left="0" w:firstLine="720"/>
        <w:rPr>
          <w:rFonts w:ascii="Times New Roman" w:hAnsi="Times New Roman" w:cs="Times New Roman"/>
          <w:sz w:val="24"/>
          <w:szCs w:val="24"/>
          <w:lang w:val="id-ID"/>
        </w:rPr>
      </w:pPr>
      <w:r>
        <w:rPr>
          <w:rFonts w:ascii="Times New Roman" w:hAnsi="Times New Roman" w:cs="Times New Roman"/>
          <w:sz w:val="24"/>
          <w:szCs w:val="24"/>
        </w:rPr>
        <w:t xml:space="preserve">Sebagaimana uraian di atas, mengingat pentingnya peningkatan hasil belajar, peneliti memilih menerapkan model pembelajaran </w:t>
      </w:r>
      <w:r>
        <w:rPr>
          <w:rFonts w:ascii="Times New Roman" w:hAnsi="Times New Roman" w:cs="Times New Roman"/>
          <w:i/>
          <w:iCs/>
          <w:sz w:val="24"/>
          <w:szCs w:val="24"/>
        </w:rPr>
        <w:t>Scramble</w:t>
      </w:r>
      <w:r>
        <w:rPr>
          <w:rFonts w:ascii="Times New Roman" w:hAnsi="Times New Roman" w:cs="Times New Roman"/>
          <w:sz w:val="24"/>
          <w:szCs w:val="24"/>
        </w:rPr>
        <w:t xml:space="preserve"> berbantuan Media </w:t>
      </w:r>
      <w:r>
        <w:rPr>
          <w:rFonts w:ascii="Times New Roman" w:hAnsi="Times New Roman" w:cs="Times New Roman"/>
          <w:i/>
          <w:iCs/>
          <w:sz w:val="24"/>
          <w:szCs w:val="24"/>
        </w:rPr>
        <w:t>Flashcard</w:t>
      </w:r>
      <w:r>
        <w:rPr>
          <w:rFonts w:ascii="Times New Roman" w:hAnsi="Times New Roman" w:cs="Times New Roman"/>
          <w:sz w:val="24"/>
          <w:szCs w:val="24"/>
        </w:rPr>
        <w:t xml:space="preserve"> Dimana Model ini dinilai tepat, karena menekankan pada keaktifan siswa dalam proses belajar. </w:t>
      </w:r>
      <w:r>
        <w:rPr>
          <w:rFonts w:ascii="Times New Roman" w:hAnsi="Times New Roman" w:cs="Times New Roman"/>
          <w:i/>
          <w:iCs/>
          <w:sz w:val="24"/>
          <w:szCs w:val="24"/>
        </w:rPr>
        <w:t xml:space="preserve">Flash Card </w:t>
      </w:r>
      <w:r>
        <w:rPr>
          <w:rFonts w:ascii="Times New Roman" w:hAnsi="Times New Roman" w:cs="Times New Roman"/>
          <w:sz w:val="24"/>
          <w:szCs w:val="24"/>
        </w:rPr>
        <w:t xml:space="preserve">merupakan salah satu media pembelajaran interaktif yang berbentuk kartu bergambar dan berisi teks, dengan ukuran yang fleksibel menyesuaikan kebutuhan peserta didik. Media ini dapat dikembangkan secara mandiri maupun memanfaatkan versi yang telah tersedia. Penerapan </w:t>
      </w:r>
      <w:r>
        <w:rPr>
          <w:rFonts w:ascii="Times New Roman" w:hAnsi="Times New Roman" w:cs="Times New Roman"/>
          <w:i/>
          <w:iCs/>
          <w:sz w:val="24"/>
          <w:szCs w:val="24"/>
        </w:rPr>
        <w:t xml:space="preserve">Flash Card </w:t>
      </w:r>
      <w:r>
        <w:rPr>
          <w:rFonts w:ascii="Times New Roman" w:hAnsi="Times New Roman" w:cs="Times New Roman"/>
          <w:sz w:val="24"/>
          <w:szCs w:val="24"/>
        </w:rPr>
        <w:t xml:space="preserve">pada tingkat sekolah dasar mampu menciptakan proses belajar yang lebih atraktif dan menyenangkan, sehingga berpotensi meningkatkan pencapaian akademik siswa, khususnya pada mata pelajaran IPAS. </w:t>
      </w:r>
    </w:p>
    <w:p w14:paraId="2A46063D">
      <w:pPr>
        <w:pStyle w:val="35"/>
        <w:ind w:left="0" w:firstLine="720"/>
        <w:rPr>
          <w:rFonts w:ascii="Times New Roman" w:hAnsi="Times New Roman" w:cs="Times New Roman"/>
          <w:sz w:val="24"/>
          <w:szCs w:val="24"/>
          <w:lang w:val="id-ID"/>
        </w:rPr>
      </w:pPr>
      <w:r>
        <w:rPr>
          <w:rFonts w:ascii="Times New Roman" w:hAnsi="Times New Roman" w:cs="Times New Roman"/>
          <w:sz w:val="24"/>
          <w:szCs w:val="24"/>
        </w:rPr>
        <w:t>Sebagaimana pengamatan serta wawancara yang dijalankan oleh peneliti di kelas V UPT SD Negeri 064023 Kemenangan Tani terhadap guru wali kelas V Tahun Pelajaran 2025/2026, terdapat beberapa masalah yang muncul dalam mata pelajaran IPAS. Salah satunya adalah capaian belajar sebagian siswa yang masih tergolong rendah, khususnya dalam mata pelajaran IPAS. Hal ini dapat diamati pada tabel berikut.</w:t>
      </w:r>
    </w:p>
    <w:p w14:paraId="35554A6A">
      <w:pPr>
        <w:pStyle w:val="35"/>
        <w:ind w:left="0" w:leftChars="0" w:firstLine="0" w:firstLineChars="0"/>
        <w:rPr>
          <w:rFonts w:ascii="Times New Roman" w:hAnsi="Times New Roman" w:cs="Times New Roman"/>
          <w:sz w:val="24"/>
          <w:szCs w:val="24"/>
          <w:lang w:val="id-ID"/>
        </w:rPr>
      </w:pPr>
    </w:p>
    <w:p w14:paraId="6B8B1C9B">
      <w:pPr>
        <w:spacing w:after="0"/>
        <w:rPr>
          <w:rFonts w:ascii="Times New Roman" w:hAnsi="Times New Roman" w:cs="Times New Roman"/>
          <w:b/>
          <w:bCs/>
          <w:sz w:val="24"/>
          <w:szCs w:val="24"/>
        </w:rPr>
      </w:pPr>
      <w:r>
        <w:rPr>
          <w:rFonts w:ascii="Times New Roman" w:hAnsi="Times New Roman" w:cs="Times New Roman"/>
          <w:b/>
          <w:bCs/>
          <w:sz w:val="24"/>
          <w:szCs w:val="24"/>
        </w:rPr>
        <w:t>Tabel 1. Data Hasil Belajar Latihan IPAS Kelas V UPT SD Negeri 064023</w:t>
      </w:r>
    </w:p>
    <w:p w14:paraId="27446316">
      <w:pPr>
        <w:spacing w:after="0"/>
        <w:rPr>
          <w:rFonts w:ascii="Times New Roman" w:hAnsi="Times New Roman" w:cs="Times New Roman"/>
          <w:b/>
          <w:bCs/>
          <w:sz w:val="24"/>
          <w:szCs w:val="24"/>
        </w:rPr>
      </w:pPr>
      <w:r>
        <w:rPr>
          <w:rFonts w:ascii="Times New Roman" w:hAnsi="Times New Roman" w:cs="Times New Roman"/>
          <w:b/>
          <w:bCs/>
          <w:sz w:val="24"/>
          <w:szCs w:val="24"/>
        </w:rPr>
        <w:t xml:space="preserve">                Kemenagan Tani Tahun Pelajaran 2025/2026.</w:t>
      </w:r>
    </w:p>
    <w:tbl>
      <w:tblPr>
        <w:tblStyle w:val="20"/>
        <w:tblW w:w="77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9"/>
        <w:gridCol w:w="697"/>
        <w:gridCol w:w="697"/>
        <w:gridCol w:w="697"/>
        <w:gridCol w:w="696"/>
        <w:gridCol w:w="956"/>
        <w:gridCol w:w="956"/>
        <w:gridCol w:w="981"/>
        <w:gridCol w:w="993"/>
      </w:tblGrid>
      <w:tr w14:paraId="1977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9" w:type="dxa"/>
          </w:tcPr>
          <w:p w14:paraId="520EDBA5">
            <w:pPr>
              <w:spacing w:after="0"/>
              <w:rPr>
                <w:rFonts w:ascii="Times New Roman" w:hAnsi="Times New Roman" w:cs="Times New Roman"/>
                <w:sz w:val="24"/>
                <w:szCs w:val="24"/>
              </w:rPr>
            </w:pPr>
            <w:r>
              <w:rPr>
                <w:rFonts w:ascii="Times New Roman" w:hAnsi="Times New Roman" w:cs="Times New Roman"/>
                <w:sz w:val="24"/>
                <w:szCs w:val="24"/>
              </w:rPr>
              <w:t>KKTP</w:t>
            </w:r>
          </w:p>
        </w:tc>
        <w:tc>
          <w:tcPr>
            <w:tcW w:w="697" w:type="dxa"/>
          </w:tcPr>
          <w:p w14:paraId="35680A32">
            <w:pPr>
              <w:spacing w:after="0"/>
              <w:rPr>
                <w:rFonts w:ascii="Times New Roman" w:hAnsi="Times New Roman" w:cs="Times New Roman"/>
                <w:sz w:val="24"/>
                <w:szCs w:val="24"/>
              </w:rPr>
            </w:pPr>
            <w:r>
              <w:rPr>
                <w:rFonts w:ascii="Times New Roman" w:hAnsi="Times New Roman" w:cs="Times New Roman"/>
                <w:sz w:val="24"/>
                <w:szCs w:val="24"/>
              </w:rPr>
              <w:t>V A</w:t>
            </w:r>
          </w:p>
        </w:tc>
        <w:tc>
          <w:tcPr>
            <w:tcW w:w="697" w:type="dxa"/>
          </w:tcPr>
          <w:p w14:paraId="77EB8F2E">
            <w:pPr>
              <w:spacing w:after="0"/>
              <w:rPr>
                <w:rFonts w:ascii="Times New Roman" w:hAnsi="Times New Roman" w:cs="Times New Roman"/>
                <w:sz w:val="24"/>
                <w:szCs w:val="24"/>
              </w:rPr>
            </w:pPr>
            <w:r>
              <w:rPr>
                <w:rFonts w:ascii="Times New Roman" w:hAnsi="Times New Roman" w:cs="Times New Roman"/>
                <w:sz w:val="24"/>
                <w:szCs w:val="24"/>
              </w:rPr>
              <w:t>V B</w:t>
            </w:r>
          </w:p>
        </w:tc>
        <w:tc>
          <w:tcPr>
            <w:tcW w:w="697" w:type="dxa"/>
          </w:tcPr>
          <w:p w14:paraId="4267E44C">
            <w:pPr>
              <w:spacing w:after="0"/>
              <w:rPr>
                <w:rFonts w:ascii="Times New Roman" w:hAnsi="Times New Roman" w:cs="Times New Roman"/>
                <w:sz w:val="24"/>
                <w:szCs w:val="24"/>
              </w:rPr>
            </w:pPr>
            <w:r>
              <w:rPr>
                <w:rFonts w:ascii="Times New Roman" w:hAnsi="Times New Roman" w:cs="Times New Roman"/>
                <w:sz w:val="24"/>
                <w:szCs w:val="24"/>
              </w:rPr>
              <w:t>V C</w:t>
            </w:r>
          </w:p>
        </w:tc>
        <w:tc>
          <w:tcPr>
            <w:tcW w:w="696" w:type="dxa"/>
          </w:tcPr>
          <w:p w14:paraId="00929552">
            <w:pPr>
              <w:spacing w:after="0"/>
              <w:rPr>
                <w:rFonts w:ascii="Times New Roman" w:hAnsi="Times New Roman" w:cs="Times New Roman"/>
                <w:sz w:val="24"/>
                <w:szCs w:val="24"/>
              </w:rPr>
            </w:pPr>
            <w:r>
              <w:rPr>
                <w:rFonts w:ascii="Times New Roman" w:hAnsi="Times New Roman" w:cs="Times New Roman"/>
                <w:sz w:val="24"/>
                <w:szCs w:val="24"/>
              </w:rPr>
              <w:t>V D</w:t>
            </w:r>
          </w:p>
        </w:tc>
        <w:tc>
          <w:tcPr>
            <w:tcW w:w="3886" w:type="dxa"/>
            <w:gridSpan w:val="4"/>
          </w:tcPr>
          <w:p w14:paraId="7C339542">
            <w:pPr>
              <w:spacing w:after="0"/>
              <w:rPr>
                <w:rFonts w:ascii="Times New Roman" w:hAnsi="Times New Roman" w:cs="Times New Roman"/>
                <w:sz w:val="24"/>
                <w:szCs w:val="24"/>
              </w:rPr>
            </w:pPr>
            <w:r>
              <w:rPr>
                <w:rFonts w:ascii="Times New Roman" w:hAnsi="Times New Roman" w:cs="Times New Roman"/>
                <w:sz w:val="24"/>
                <w:szCs w:val="24"/>
              </w:rPr>
              <w:t>Persentase</w:t>
            </w:r>
          </w:p>
        </w:tc>
      </w:tr>
      <w:tr w14:paraId="30D8D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9" w:type="dxa"/>
          </w:tcPr>
          <w:p w14:paraId="7C17A4B3">
            <w:pPr>
              <w:spacing w:after="0"/>
              <w:rPr>
                <w:rFonts w:ascii="Times New Roman" w:hAnsi="Times New Roman" w:cs="Times New Roman"/>
                <w:sz w:val="24"/>
                <w:szCs w:val="24"/>
              </w:rPr>
            </w:pPr>
            <w:r>
              <w:rPr>
                <w:rFonts w:ascii="Times New Roman" w:hAnsi="Times New Roman" w:cs="Times New Roman"/>
                <w:sz w:val="24"/>
                <w:szCs w:val="24"/>
              </w:rPr>
              <w:t>≤ 70</w:t>
            </w:r>
          </w:p>
        </w:tc>
        <w:tc>
          <w:tcPr>
            <w:tcW w:w="697" w:type="dxa"/>
          </w:tcPr>
          <w:p w14:paraId="222320C0">
            <w:pPr>
              <w:spacing w:after="0"/>
              <w:rPr>
                <w:rFonts w:ascii="Times New Roman" w:hAnsi="Times New Roman" w:cs="Times New Roman"/>
                <w:sz w:val="24"/>
                <w:szCs w:val="24"/>
              </w:rPr>
            </w:pPr>
            <w:r>
              <w:rPr>
                <w:rFonts w:ascii="Times New Roman" w:hAnsi="Times New Roman" w:cs="Times New Roman"/>
                <w:sz w:val="24"/>
                <w:szCs w:val="24"/>
              </w:rPr>
              <w:t>10</w:t>
            </w:r>
          </w:p>
        </w:tc>
        <w:tc>
          <w:tcPr>
            <w:tcW w:w="697" w:type="dxa"/>
          </w:tcPr>
          <w:p w14:paraId="3A429B91">
            <w:pPr>
              <w:spacing w:after="0"/>
              <w:rPr>
                <w:rFonts w:ascii="Times New Roman" w:hAnsi="Times New Roman" w:cs="Times New Roman"/>
                <w:sz w:val="24"/>
                <w:szCs w:val="24"/>
              </w:rPr>
            </w:pPr>
            <w:r>
              <w:rPr>
                <w:rFonts w:ascii="Times New Roman" w:hAnsi="Times New Roman" w:cs="Times New Roman"/>
                <w:sz w:val="24"/>
                <w:szCs w:val="24"/>
              </w:rPr>
              <w:t>22</w:t>
            </w:r>
          </w:p>
        </w:tc>
        <w:tc>
          <w:tcPr>
            <w:tcW w:w="697" w:type="dxa"/>
          </w:tcPr>
          <w:p w14:paraId="3C68231E">
            <w:pPr>
              <w:spacing w:after="0"/>
              <w:rPr>
                <w:rFonts w:ascii="Times New Roman" w:hAnsi="Times New Roman" w:cs="Times New Roman"/>
                <w:sz w:val="24"/>
                <w:szCs w:val="24"/>
              </w:rPr>
            </w:pPr>
            <w:r>
              <w:rPr>
                <w:rFonts w:ascii="Times New Roman" w:hAnsi="Times New Roman" w:cs="Times New Roman"/>
                <w:sz w:val="24"/>
                <w:szCs w:val="24"/>
              </w:rPr>
              <w:t>10</w:t>
            </w:r>
          </w:p>
        </w:tc>
        <w:tc>
          <w:tcPr>
            <w:tcW w:w="696" w:type="dxa"/>
          </w:tcPr>
          <w:p w14:paraId="167B8DCE">
            <w:pPr>
              <w:spacing w:after="0"/>
              <w:rPr>
                <w:rFonts w:ascii="Times New Roman" w:hAnsi="Times New Roman" w:cs="Times New Roman"/>
                <w:sz w:val="24"/>
                <w:szCs w:val="24"/>
              </w:rPr>
            </w:pPr>
            <w:r>
              <w:rPr>
                <w:rFonts w:ascii="Times New Roman" w:hAnsi="Times New Roman" w:cs="Times New Roman"/>
                <w:sz w:val="24"/>
                <w:szCs w:val="24"/>
              </w:rPr>
              <w:t>9</w:t>
            </w:r>
          </w:p>
        </w:tc>
        <w:tc>
          <w:tcPr>
            <w:tcW w:w="956" w:type="dxa"/>
          </w:tcPr>
          <w:p w14:paraId="201CDF97">
            <w:pPr>
              <w:spacing w:after="0"/>
              <w:rPr>
                <w:rFonts w:ascii="Times New Roman" w:hAnsi="Times New Roman" w:cs="Times New Roman"/>
                <w:sz w:val="24"/>
                <w:szCs w:val="24"/>
              </w:rPr>
            </w:pPr>
            <w:r>
              <w:rPr>
                <w:rFonts w:ascii="Times New Roman" w:hAnsi="Times New Roman" w:cs="Times New Roman"/>
                <w:sz w:val="24"/>
                <w:szCs w:val="24"/>
              </w:rPr>
              <w:t>34,48%</w:t>
            </w:r>
          </w:p>
        </w:tc>
        <w:tc>
          <w:tcPr>
            <w:tcW w:w="956" w:type="dxa"/>
          </w:tcPr>
          <w:p w14:paraId="1BFA7982">
            <w:pPr>
              <w:spacing w:after="0"/>
              <w:rPr>
                <w:rFonts w:ascii="Times New Roman" w:hAnsi="Times New Roman" w:cs="Times New Roman"/>
                <w:sz w:val="24"/>
                <w:szCs w:val="24"/>
              </w:rPr>
            </w:pPr>
            <w:r>
              <w:rPr>
                <w:rFonts w:ascii="Times New Roman" w:hAnsi="Times New Roman" w:cs="Times New Roman"/>
                <w:sz w:val="24"/>
                <w:szCs w:val="24"/>
              </w:rPr>
              <w:t>84,61%</w:t>
            </w:r>
          </w:p>
        </w:tc>
        <w:tc>
          <w:tcPr>
            <w:tcW w:w="981" w:type="dxa"/>
          </w:tcPr>
          <w:p w14:paraId="24D149A2">
            <w:pPr>
              <w:spacing w:after="0"/>
              <w:rPr>
                <w:rFonts w:ascii="Times New Roman" w:hAnsi="Times New Roman" w:cs="Times New Roman"/>
                <w:sz w:val="24"/>
                <w:szCs w:val="24"/>
              </w:rPr>
            </w:pPr>
            <w:r>
              <w:rPr>
                <w:rFonts w:ascii="Times New Roman" w:hAnsi="Times New Roman" w:cs="Times New Roman"/>
                <w:sz w:val="24"/>
                <w:szCs w:val="24"/>
              </w:rPr>
              <w:t>37,03%</w:t>
            </w:r>
          </w:p>
        </w:tc>
        <w:tc>
          <w:tcPr>
            <w:tcW w:w="993" w:type="dxa"/>
          </w:tcPr>
          <w:p w14:paraId="78C1CBD9">
            <w:pPr>
              <w:spacing w:after="0"/>
              <w:rPr>
                <w:rFonts w:ascii="Times New Roman" w:hAnsi="Times New Roman" w:cs="Times New Roman"/>
                <w:sz w:val="24"/>
                <w:szCs w:val="24"/>
              </w:rPr>
            </w:pPr>
            <w:r>
              <w:rPr>
                <w:rFonts w:ascii="Times New Roman" w:hAnsi="Times New Roman" w:cs="Times New Roman"/>
                <w:sz w:val="24"/>
                <w:szCs w:val="24"/>
              </w:rPr>
              <w:t>33,33%</w:t>
            </w:r>
          </w:p>
        </w:tc>
      </w:tr>
      <w:tr w14:paraId="0ACC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9" w:type="dxa"/>
          </w:tcPr>
          <w:p w14:paraId="137AD711">
            <w:pPr>
              <w:spacing w:after="0"/>
              <w:rPr>
                <w:rFonts w:ascii="Times New Roman" w:hAnsi="Times New Roman" w:cs="Times New Roman"/>
                <w:sz w:val="24"/>
                <w:szCs w:val="24"/>
              </w:rPr>
            </w:pPr>
            <w:r>
              <w:rPr>
                <w:rFonts w:ascii="Times New Roman" w:hAnsi="Times New Roman" w:cs="Times New Roman"/>
                <w:sz w:val="24"/>
                <w:szCs w:val="24"/>
              </w:rPr>
              <w:t>≥70</w:t>
            </w:r>
          </w:p>
        </w:tc>
        <w:tc>
          <w:tcPr>
            <w:tcW w:w="697" w:type="dxa"/>
          </w:tcPr>
          <w:p w14:paraId="4D24926F">
            <w:pPr>
              <w:spacing w:after="0"/>
              <w:rPr>
                <w:rFonts w:ascii="Times New Roman" w:hAnsi="Times New Roman" w:cs="Times New Roman"/>
                <w:sz w:val="24"/>
                <w:szCs w:val="24"/>
              </w:rPr>
            </w:pPr>
            <w:r>
              <w:rPr>
                <w:rFonts w:ascii="Times New Roman" w:hAnsi="Times New Roman" w:cs="Times New Roman"/>
                <w:sz w:val="24"/>
                <w:szCs w:val="24"/>
              </w:rPr>
              <w:t>19</w:t>
            </w:r>
          </w:p>
        </w:tc>
        <w:tc>
          <w:tcPr>
            <w:tcW w:w="697" w:type="dxa"/>
          </w:tcPr>
          <w:p w14:paraId="1162B266">
            <w:pPr>
              <w:spacing w:after="0"/>
              <w:rPr>
                <w:rFonts w:ascii="Times New Roman" w:hAnsi="Times New Roman" w:cs="Times New Roman"/>
                <w:sz w:val="24"/>
                <w:szCs w:val="24"/>
              </w:rPr>
            </w:pPr>
            <w:r>
              <w:rPr>
                <w:rFonts w:ascii="Times New Roman" w:hAnsi="Times New Roman" w:cs="Times New Roman"/>
                <w:sz w:val="24"/>
                <w:szCs w:val="24"/>
              </w:rPr>
              <w:t>4</w:t>
            </w:r>
          </w:p>
        </w:tc>
        <w:tc>
          <w:tcPr>
            <w:tcW w:w="697" w:type="dxa"/>
          </w:tcPr>
          <w:p w14:paraId="26E8DCE5">
            <w:pPr>
              <w:spacing w:after="0"/>
              <w:rPr>
                <w:rFonts w:ascii="Times New Roman" w:hAnsi="Times New Roman" w:cs="Times New Roman"/>
                <w:sz w:val="24"/>
                <w:szCs w:val="24"/>
              </w:rPr>
            </w:pPr>
            <w:r>
              <w:rPr>
                <w:rFonts w:ascii="Times New Roman" w:hAnsi="Times New Roman" w:cs="Times New Roman"/>
                <w:sz w:val="24"/>
                <w:szCs w:val="24"/>
              </w:rPr>
              <w:t>17</w:t>
            </w:r>
          </w:p>
        </w:tc>
        <w:tc>
          <w:tcPr>
            <w:tcW w:w="696" w:type="dxa"/>
          </w:tcPr>
          <w:p w14:paraId="531CFD67">
            <w:pPr>
              <w:spacing w:after="0"/>
              <w:rPr>
                <w:rFonts w:ascii="Times New Roman" w:hAnsi="Times New Roman" w:cs="Times New Roman"/>
                <w:sz w:val="24"/>
                <w:szCs w:val="24"/>
              </w:rPr>
            </w:pPr>
            <w:r>
              <w:rPr>
                <w:rFonts w:ascii="Times New Roman" w:hAnsi="Times New Roman" w:cs="Times New Roman"/>
                <w:sz w:val="24"/>
                <w:szCs w:val="24"/>
              </w:rPr>
              <w:t>18</w:t>
            </w:r>
          </w:p>
        </w:tc>
        <w:tc>
          <w:tcPr>
            <w:tcW w:w="956" w:type="dxa"/>
          </w:tcPr>
          <w:p w14:paraId="05E87AF7">
            <w:pPr>
              <w:spacing w:after="0"/>
              <w:rPr>
                <w:rFonts w:ascii="Times New Roman" w:hAnsi="Times New Roman" w:cs="Times New Roman"/>
                <w:sz w:val="24"/>
                <w:szCs w:val="24"/>
              </w:rPr>
            </w:pPr>
            <w:r>
              <w:rPr>
                <w:rFonts w:ascii="Times New Roman" w:hAnsi="Times New Roman" w:cs="Times New Roman"/>
                <w:sz w:val="24"/>
                <w:szCs w:val="24"/>
              </w:rPr>
              <w:t>65,51%</w:t>
            </w:r>
          </w:p>
        </w:tc>
        <w:tc>
          <w:tcPr>
            <w:tcW w:w="956" w:type="dxa"/>
          </w:tcPr>
          <w:p w14:paraId="0620D2D1">
            <w:pPr>
              <w:spacing w:after="0"/>
              <w:rPr>
                <w:rFonts w:ascii="Times New Roman" w:hAnsi="Times New Roman" w:cs="Times New Roman"/>
                <w:sz w:val="24"/>
                <w:szCs w:val="24"/>
              </w:rPr>
            </w:pPr>
            <w:r>
              <w:rPr>
                <w:rFonts w:ascii="Times New Roman" w:hAnsi="Times New Roman" w:cs="Times New Roman"/>
                <w:sz w:val="24"/>
                <w:szCs w:val="24"/>
              </w:rPr>
              <w:t>15,38%</w:t>
            </w:r>
          </w:p>
        </w:tc>
        <w:tc>
          <w:tcPr>
            <w:tcW w:w="981" w:type="dxa"/>
          </w:tcPr>
          <w:p w14:paraId="3F1125C7">
            <w:pPr>
              <w:spacing w:after="0"/>
              <w:rPr>
                <w:rFonts w:ascii="Times New Roman" w:hAnsi="Times New Roman" w:cs="Times New Roman"/>
                <w:sz w:val="24"/>
                <w:szCs w:val="24"/>
              </w:rPr>
            </w:pPr>
            <w:r>
              <w:rPr>
                <w:rFonts w:ascii="Times New Roman" w:hAnsi="Times New Roman" w:cs="Times New Roman"/>
                <w:sz w:val="24"/>
                <w:szCs w:val="24"/>
              </w:rPr>
              <w:t>62,96%</w:t>
            </w:r>
          </w:p>
        </w:tc>
        <w:tc>
          <w:tcPr>
            <w:tcW w:w="993" w:type="dxa"/>
          </w:tcPr>
          <w:p w14:paraId="2943DE7C">
            <w:pPr>
              <w:spacing w:after="0"/>
              <w:rPr>
                <w:rFonts w:ascii="Times New Roman" w:hAnsi="Times New Roman" w:cs="Times New Roman"/>
                <w:sz w:val="24"/>
                <w:szCs w:val="24"/>
              </w:rPr>
            </w:pPr>
            <w:r>
              <w:rPr>
                <w:rFonts w:ascii="Times New Roman" w:hAnsi="Times New Roman" w:cs="Times New Roman"/>
                <w:sz w:val="24"/>
                <w:szCs w:val="24"/>
              </w:rPr>
              <w:t>66,66%</w:t>
            </w:r>
          </w:p>
        </w:tc>
      </w:tr>
      <w:tr w14:paraId="0C71D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9" w:type="dxa"/>
          </w:tcPr>
          <w:p w14:paraId="59FBB550">
            <w:pPr>
              <w:spacing w:after="0"/>
              <w:rPr>
                <w:rFonts w:ascii="Times New Roman" w:hAnsi="Times New Roman" w:cs="Times New Roman"/>
                <w:sz w:val="24"/>
                <w:szCs w:val="24"/>
              </w:rPr>
            </w:pPr>
            <w:r>
              <w:rPr>
                <w:rFonts w:ascii="Times New Roman" w:hAnsi="Times New Roman" w:cs="Times New Roman"/>
                <w:sz w:val="24"/>
                <w:szCs w:val="24"/>
              </w:rPr>
              <w:t xml:space="preserve">Jumlah </w:t>
            </w:r>
          </w:p>
        </w:tc>
        <w:tc>
          <w:tcPr>
            <w:tcW w:w="697" w:type="dxa"/>
          </w:tcPr>
          <w:p w14:paraId="5F38DCC2">
            <w:pPr>
              <w:spacing w:after="0"/>
              <w:rPr>
                <w:rFonts w:ascii="Times New Roman" w:hAnsi="Times New Roman" w:cs="Times New Roman"/>
                <w:sz w:val="24"/>
                <w:szCs w:val="24"/>
              </w:rPr>
            </w:pPr>
            <w:r>
              <w:rPr>
                <w:rFonts w:ascii="Times New Roman" w:hAnsi="Times New Roman" w:cs="Times New Roman"/>
                <w:sz w:val="24"/>
                <w:szCs w:val="24"/>
              </w:rPr>
              <w:t>29</w:t>
            </w:r>
          </w:p>
        </w:tc>
        <w:tc>
          <w:tcPr>
            <w:tcW w:w="697" w:type="dxa"/>
          </w:tcPr>
          <w:p w14:paraId="326AA32A">
            <w:pPr>
              <w:spacing w:after="0"/>
              <w:rPr>
                <w:rFonts w:ascii="Times New Roman" w:hAnsi="Times New Roman" w:cs="Times New Roman"/>
                <w:sz w:val="24"/>
                <w:szCs w:val="24"/>
              </w:rPr>
            </w:pPr>
            <w:r>
              <w:rPr>
                <w:rFonts w:ascii="Times New Roman" w:hAnsi="Times New Roman" w:cs="Times New Roman"/>
                <w:sz w:val="24"/>
                <w:szCs w:val="24"/>
              </w:rPr>
              <w:t>26</w:t>
            </w:r>
          </w:p>
        </w:tc>
        <w:tc>
          <w:tcPr>
            <w:tcW w:w="697" w:type="dxa"/>
          </w:tcPr>
          <w:p w14:paraId="28269DB4">
            <w:pPr>
              <w:spacing w:after="0"/>
              <w:rPr>
                <w:rFonts w:ascii="Times New Roman" w:hAnsi="Times New Roman" w:cs="Times New Roman"/>
                <w:sz w:val="24"/>
                <w:szCs w:val="24"/>
              </w:rPr>
            </w:pPr>
            <w:r>
              <w:rPr>
                <w:rFonts w:ascii="Times New Roman" w:hAnsi="Times New Roman" w:cs="Times New Roman"/>
                <w:sz w:val="24"/>
                <w:szCs w:val="24"/>
              </w:rPr>
              <w:t>27</w:t>
            </w:r>
          </w:p>
        </w:tc>
        <w:tc>
          <w:tcPr>
            <w:tcW w:w="696" w:type="dxa"/>
          </w:tcPr>
          <w:p w14:paraId="5BE5FB61">
            <w:pPr>
              <w:spacing w:after="0"/>
              <w:rPr>
                <w:rFonts w:ascii="Times New Roman" w:hAnsi="Times New Roman" w:cs="Times New Roman"/>
                <w:sz w:val="24"/>
                <w:szCs w:val="24"/>
              </w:rPr>
            </w:pPr>
            <w:r>
              <w:rPr>
                <w:rFonts w:ascii="Times New Roman" w:hAnsi="Times New Roman" w:cs="Times New Roman"/>
                <w:sz w:val="24"/>
                <w:szCs w:val="24"/>
              </w:rPr>
              <w:t>27</w:t>
            </w:r>
          </w:p>
        </w:tc>
        <w:tc>
          <w:tcPr>
            <w:tcW w:w="956" w:type="dxa"/>
          </w:tcPr>
          <w:p w14:paraId="4827420F">
            <w:pPr>
              <w:spacing w:after="0"/>
              <w:rPr>
                <w:rFonts w:ascii="Times New Roman" w:hAnsi="Times New Roman" w:cs="Times New Roman"/>
                <w:sz w:val="24"/>
                <w:szCs w:val="24"/>
              </w:rPr>
            </w:pPr>
            <w:r>
              <w:rPr>
                <w:rFonts w:ascii="Times New Roman" w:hAnsi="Times New Roman" w:cs="Times New Roman"/>
                <w:sz w:val="24"/>
                <w:szCs w:val="24"/>
              </w:rPr>
              <w:t>100%</w:t>
            </w:r>
          </w:p>
        </w:tc>
        <w:tc>
          <w:tcPr>
            <w:tcW w:w="956" w:type="dxa"/>
          </w:tcPr>
          <w:p w14:paraId="44E173D5">
            <w:pPr>
              <w:spacing w:after="0"/>
              <w:rPr>
                <w:rFonts w:ascii="Times New Roman" w:hAnsi="Times New Roman" w:cs="Times New Roman"/>
                <w:sz w:val="24"/>
                <w:szCs w:val="24"/>
              </w:rPr>
            </w:pPr>
            <w:r>
              <w:rPr>
                <w:rFonts w:ascii="Times New Roman" w:hAnsi="Times New Roman" w:cs="Times New Roman"/>
                <w:sz w:val="24"/>
                <w:szCs w:val="24"/>
              </w:rPr>
              <w:t>100%</w:t>
            </w:r>
          </w:p>
        </w:tc>
        <w:tc>
          <w:tcPr>
            <w:tcW w:w="981" w:type="dxa"/>
          </w:tcPr>
          <w:p w14:paraId="3C266D43">
            <w:pPr>
              <w:spacing w:after="0"/>
              <w:rPr>
                <w:rFonts w:ascii="Times New Roman" w:hAnsi="Times New Roman" w:cs="Times New Roman"/>
                <w:sz w:val="24"/>
                <w:szCs w:val="24"/>
              </w:rPr>
            </w:pPr>
            <w:r>
              <w:rPr>
                <w:rFonts w:ascii="Times New Roman" w:hAnsi="Times New Roman" w:cs="Times New Roman"/>
                <w:sz w:val="24"/>
                <w:szCs w:val="24"/>
              </w:rPr>
              <w:t>100%</w:t>
            </w:r>
          </w:p>
        </w:tc>
        <w:tc>
          <w:tcPr>
            <w:tcW w:w="993" w:type="dxa"/>
          </w:tcPr>
          <w:p w14:paraId="3A569E96">
            <w:pPr>
              <w:spacing w:after="0"/>
              <w:rPr>
                <w:rFonts w:ascii="Times New Roman" w:hAnsi="Times New Roman" w:cs="Times New Roman"/>
                <w:sz w:val="24"/>
                <w:szCs w:val="24"/>
              </w:rPr>
            </w:pPr>
            <w:r>
              <w:rPr>
                <w:rFonts w:ascii="Times New Roman" w:hAnsi="Times New Roman" w:cs="Times New Roman"/>
                <w:sz w:val="24"/>
                <w:szCs w:val="24"/>
              </w:rPr>
              <w:t>100%</w:t>
            </w:r>
          </w:p>
        </w:tc>
      </w:tr>
    </w:tbl>
    <w:p w14:paraId="18ADFA89">
      <w:pPr>
        <w:spacing w:after="0"/>
        <w:rPr>
          <w:rFonts w:ascii="Times New Roman" w:hAnsi="Times New Roman" w:cs="Times New Roman"/>
          <w:sz w:val="24"/>
          <w:szCs w:val="24"/>
        </w:rPr>
      </w:pPr>
      <w:r>
        <w:rPr>
          <w:rFonts w:ascii="Times New Roman" w:hAnsi="Times New Roman" w:cs="Times New Roman"/>
          <w:sz w:val="24"/>
          <w:szCs w:val="24"/>
        </w:rPr>
        <w:t>Sumber Data: Guru Kelas V UPT SD Negeri 064023 Kemenangan Tani T.P 2025/2026.</w:t>
      </w:r>
    </w:p>
    <w:p w14:paraId="4E036A8E">
      <w:pPr>
        <w:spacing w:after="0"/>
        <w:ind w:firstLine="720"/>
        <w:rPr>
          <w:rFonts w:ascii="Times New Roman" w:hAnsi="Times New Roman" w:cs="Times New Roman"/>
          <w:sz w:val="24"/>
          <w:szCs w:val="24"/>
        </w:rPr>
      </w:pPr>
      <w:r>
        <w:rPr>
          <w:rFonts w:ascii="Times New Roman" w:hAnsi="Times New Roman" w:cs="Times New Roman"/>
          <w:sz w:val="24"/>
          <w:szCs w:val="24"/>
        </w:rPr>
        <w:t>Berdasarkan Sumber Data 1 tampak bahwa hasil belajar siswa belum maksimal dan belum memenuhi KKTP. Data menunjukkan bahwa Sebagian besar siswa kelas V belum mencapai Kriteria Ketuntasan Tujuan Pembelajaran (KKTP) mata pelajaran IPAS yang ditetapkan sebesar 70. Di kelas V A, sebanyak 10 dari 29 siswa (34,48%) tidak mencapai KKTP. Kondisi serupa, bahkan lebih buruk, terjadi di kelas V B, di mana 22 dari 26 siswa (84,61%), kelas V C, sebanyak 10 dari 27 siswa (37,03%), dan di kelas V D sebanyak 9 dari 27 siswa yang belum mencapai KKTP yang ditetapkan.</w:t>
      </w:r>
    </w:p>
    <w:p w14:paraId="6398975D">
      <w:pPr>
        <w:spacing w:after="0"/>
        <w:ind w:firstLine="720"/>
        <w:rPr>
          <w:rFonts w:ascii="Times New Roman" w:hAnsi="Times New Roman" w:cs="Times New Roman"/>
          <w:sz w:val="24"/>
          <w:szCs w:val="24"/>
        </w:rPr>
      </w:pPr>
      <w:r>
        <w:rPr>
          <w:rFonts w:ascii="Times New Roman" w:hAnsi="Times New Roman" w:cs="Times New Roman"/>
          <w:sz w:val="24"/>
          <w:szCs w:val="24"/>
        </w:rPr>
        <w:t>Rendahnya capaian belajar siswa dikarenakan oleh beberapa aspek. Di antara faktor tersebut adalah faktor guru, yang meliputi: pembelajaran yang masih monooton, dimana kurangnya pelatihan untuk siswa, pemilihan Model pembelajaran yang kurang tepat, dan minimnya aktivitas diskusi dengan siswa. Sementara itu, faktor siswa mencakup: sebagian siswa yang kesulitan menjawab pertanyaan dari guru, kurangnya perhatian kepada peserta didik saat menjelaskan materi, kurangnya antusiasme dalam belajar dimana siswa kurang berpartisipasi aktif dalam kegiatan pembelajaran, serta preferensi siswa yang lebih suka bermain.</w:t>
      </w:r>
    </w:p>
    <w:p w14:paraId="0CEE2C3B">
      <w:pPr>
        <w:spacing w:after="0"/>
        <w:ind w:firstLine="720"/>
        <w:rPr>
          <w:rFonts w:ascii="Times New Roman" w:hAnsi="Times New Roman" w:cs="Times New Roman"/>
          <w:b/>
          <w:bCs/>
          <w:sz w:val="24"/>
          <w:szCs w:val="24"/>
        </w:rPr>
      </w:pPr>
      <w:r>
        <w:rPr>
          <w:rFonts w:ascii="Times New Roman" w:hAnsi="Times New Roman" w:cs="Times New Roman"/>
          <w:sz w:val="24"/>
          <w:szCs w:val="24"/>
        </w:rPr>
        <w:t>Sebagai seorang pendidik, penting untuk menyadari bahwa terdapat beragam pendekatan atau model pembelajaran yang dapat mendukung pemahaman siswa, terutama dalam upaya meningkatkan prestasi belajar mereka. Mengingat bahwa setiap siswa menghadapi tantangan belajar yang unik dan berbeda-beda, salah satu strategi efektif untuk meningkatkan hasil belajar adalah menerapkan variasi model pembelajaran yang memungkinkan siswa berperan aktif dalam setiap tahapan proses belajar. Oleh karena itu, pemilihan model yang dilengkapi media pembelajaran yang tepat menjadi sangat krusial. Sebagaimana latar belakang masalah tersebut, peneliti tertarik guna menjalankan penelitian dengan judul “</w:t>
      </w:r>
      <w:r>
        <w:rPr>
          <w:rFonts w:ascii="Times New Roman" w:hAnsi="Times New Roman" w:cs="Times New Roman"/>
          <w:b/>
          <w:bCs/>
          <w:sz w:val="24"/>
          <w:szCs w:val="24"/>
        </w:rPr>
        <w:t xml:space="preserve">Pengaruh Model Pembelajaran </w:t>
      </w:r>
      <w:r>
        <w:rPr>
          <w:rFonts w:ascii="Times New Roman" w:hAnsi="Times New Roman" w:cs="Times New Roman"/>
          <w:b/>
          <w:bCs/>
          <w:i/>
          <w:iCs/>
          <w:sz w:val="24"/>
          <w:szCs w:val="24"/>
        </w:rPr>
        <w:t>Scramble</w:t>
      </w:r>
      <w:r>
        <w:rPr>
          <w:rFonts w:ascii="Times New Roman" w:hAnsi="Times New Roman" w:cs="Times New Roman"/>
          <w:b/>
          <w:bCs/>
          <w:sz w:val="24"/>
          <w:szCs w:val="24"/>
        </w:rPr>
        <w:t xml:space="preserve"> Berbantuan Media </w:t>
      </w:r>
      <w:r>
        <w:rPr>
          <w:rFonts w:ascii="Times New Roman" w:hAnsi="Times New Roman" w:cs="Times New Roman"/>
          <w:b/>
          <w:bCs/>
          <w:i/>
          <w:iCs/>
          <w:sz w:val="24"/>
          <w:szCs w:val="24"/>
        </w:rPr>
        <w:t>Flash Card</w:t>
      </w:r>
      <w:r>
        <w:rPr>
          <w:rFonts w:ascii="Times New Roman" w:hAnsi="Times New Roman" w:cs="Times New Roman"/>
          <w:b/>
          <w:bCs/>
          <w:sz w:val="24"/>
          <w:szCs w:val="24"/>
        </w:rPr>
        <w:t xml:space="preserve"> Terhadap Hasil Belajar IPAS Kelas V UPT SD NEGERI 064023 Kemenangan Tani T.P 2025/2026.”</w:t>
      </w:r>
    </w:p>
    <w:p w14:paraId="1311557C">
      <w:pPr>
        <w:spacing w:after="0"/>
        <w:rPr>
          <w:rFonts w:ascii="Times New Roman" w:hAnsi="Times New Roman" w:cs="Times New Roman"/>
          <w:b/>
          <w:bCs/>
          <w:sz w:val="24"/>
          <w:szCs w:val="24"/>
        </w:rPr>
      </w:pPr>
    </w:p>
    <w:p w14:paraId="2B17D2A5">
      <w:pPr>
        <w:spacing w:after="0"/>
        <w:rPr>
          <w:rFonts w:ascii="Times New Roman" w:hAnsi="Times New Roman" w:cs="Times New Roman"/>
          <w:b/>
          <w:bCs/>
          <w:sz w:val="24"/>
          <w:szCs w:val="24"/>
        </w:rPr>
      </w:pPr>
      <w:r>
        <w:rPr>
          <w:rFonts w:ascii="Times New Roman" w:hAnsi="Times New Roman" w:cs="Times New Roman"/>
          <w:b/>
          <w:bCs/>
          <w:sz w:val="24"/>
          <w:szCs w:val="24"/>
        </w:rPr>
        <w:t xml:space="preserve">BAHAN DAN METODE </w:t>
      </w:r>
    </w:p>
    <w:p w14:paraId="09542891">
      <w:pPr>
        <w:spacing w:after="0"/>
        <w:ind w:firstLine="720"/>
        <w:rPr>
          <w:rFonts w:ascii="Times New Roman" w:hAnsi="Times New Roman" w:cs="Times New Roman"/>
          <w:sz w:val="24"/>
          <w:szCs w:val="24"/>
          <w:lang w:val="id-ID"/>
        </w:rPr>
      </w:pPr>
      <w:r>
        <w:rPr>
          <w:rFonts w:ascii="Times New Roman" w:hAnsi="Times New Roman" w:cs="Times New Roman"/>
          <w:sz w:val="24"/>
          <w:szCs w:val="24"/>
        </w:rPr>
        <w:t xml:space="preserve">Penelitian ini menerapkan pendekatan kuantitatif, yang secara filosofis berlandaskan pada positivisme. Pendekatan ini dipilih karena memungkinkan peneliti untuk mengkaji populasi atau sampel melalui pengumpulan data menggunakan instrumen penelitian tertentu, kemudian menganalisisnya secara statistik untuk menguji hipotesis yang telah dirumuskan (Sugiyono, 2024). Rancangan penelitian yang digunakan adalah </w:t>
      </w:r>
      <w:r>
        <w:rPr>
          <w:rFonts w:ascii="Times New Roman" w:hAnsi="Times New Roman" w:cs="Times New Roman"/>
          <w:i/>
          <w:iCs/>
          <w:sz w:val="24"/>
          <w:szCs w:val="24"/>
        </w:rPr>
        <w:t xml:space="preserve">Quasi-Experimental Design </w:t>
      </w:r>
      <w:r>
        <w:rPr>
          <w:rFonts w:ascii="Times New Roman" w:hAnsi="Times New Roman" w:cs="Times New Roman"/>
          <w:sz w:val="24"/>
          <w:szCs w:val="24"/>
        </w:rPr>
        <w:t xml:space="preserve">dengan model </w:t>
      </w:r>
      <w:r>
        <w:rPr>
          <w:rFonts w:ascii="Times New Roman" w:hAnsi="Times New Roman" w:cs="Times New Roman"/>
          <w:i/>
          <w:iCs/>
          <w:sz w:val="24"/>
          <w:szCs w:val="24"/>
        </w:rPr>
        <w:t xml:space="preserve">Nonequivalent Control Group Design </w:t>
      </w:r>
      <w:r>
        <w:rPr>
          <w:rFonts w:ascii="Times New Roman" w:hAnsi="Times New Roman" w:cs="Times New Roman"/>
          <w:sz w:val="24"/>
          <w:szCs w:val="24"/>
        </w:rPr>
        <w:t xml:space="preserve">yang melibatkan pretest dan posttest, bertujuan untuk menilai adanya pengaruh atau dampak tertentu terhadap peserta didik. Sampel penelitian terdiri dari dua kelas, yakni kelas eksperimen dan kelas kontrol. Kelas eksperimen memperoleh pembelajaran menggunakan model Scramble yang didukung media </w:t>
      </w:r>
      <w:r>
        <w:rPr>
          <w:rFonts w:ascii="Times New Roman" w:hAnsi="Times New Roman" w:cs="Times New Roman"/>
          <w:i/>
          <w:iCs/>
          <w:sz w:val="24"/>
          <w:szCs w:val="24"/>
        </w:rPr>
        <w:t>Flash Card</w:t>
      </w:r>
      <w:r>
        <w:rPr>
          <w:rFonts w:ascii="Times New Roman" w:hAnsi="Times New Roman" w:cs="Times New Roman"/>
          <w:sz w:val="24"/>
          <w:szCs w:val="24"/>
        </w:rPr>
        <w:t>, sedangkan kelas kontrol menerapkan model Scramble tanpa penggunaan media tambahan</w:t>
      </w:r>
    </w:p>
    <w:p w14:paraId="4E798776">
      <w:pPr>
        <w:spacing w:after="0"/>
        <w:ind w:firstLine="720"/>
        <w:rPr>
          <w:rFonts w:ascii="Times New Roman" w:hAnsi="Times New Roman" w:cs="Times New Roman"/>
          <w:sz w:val="24"/>
          <w:szCs w:val="24"/>
          <w:lang w:val="id-ID"/>
        </w:rPr>
      </w:pPr>
    </w:p>
    <w:p w14:paraId="0F178CEF">
      <w:pPr>
        <w:spacing w:after="0"/>
        <w:rPr>
          <w:rFonts w:ascii="Times New Roman" w:hAnsi="Times New Roman" w:cs="Times New Roman"/>
          <w:b/>
          <w:bCs/>
          <w:sz w:val="24"/>
          <w:szCs w:val="24"/>
        </w:rPr>
      </w:pPr>
      <w:r>
        <w:rPr>
          <w:rFonts w:ascii="Times New Roman" w:hAnsi="Times New Roman" w:cs="Times New Roman"/>
          <w:b/>
          <w:bCs/>
          <w:sz w:val="24"/>
          <w:szCs w:val="24"/>
        </w:rPr>
        <w:t>HASIL DAN PEMBAHASAN</w:t>
      </w:r>
    </w:p>
    <w:p w14:paraId="7450C8D3">
      <w:pPr>
        <w:spacing w:after="0"/>
        <w:ind w:firstLine="720"/>
        <w:rPr>
          <w:rFonts w:ascii="Times New Roman" w:hAnsi="Times New Roman" w:cs="Times New Roman"/>
          <w:sz w:val="24"/>
          <w:szCs w:val="24"/>
        </w:rPr>
      </w:pPr>
      <w:r>
        <w:rPr>
          <w:rFonts w:ascii="Times New Roman" w:hAnsi="Times New Roman" w:cs="Times New Roman"/>
          <w:sz w:val="24"/>
          <w:szCs w:val="24"/>
        </w:rPr>
        <w:t xml:space="preserve">Penelitian ini membahas tentang Pengaruh model pembelajaran scramble berbantuan media flash card terhadap hasil belajar IPAS siswa kelas V UPT SD Negeri 064023 Kemenangan Tani Tahun Pelajaran 2025/2026 dengan menguraikan deskripsi penelitian </w:t>
      </w:r>
    </w:p>
    <w:p w14:paraId="729DAE76">
      <w:pPr>
        <w:spacing w:after="0"/>
        <w:ind w:firstLine="720"/>
        <w:rPr>
          <w:rFonts w:ascii="Times New Roman" w:hAnsi="Times New Roman" w:cs="Times New Roman"/>
          <w:sz w:val="24"/>
          <w:szCs w:val="24"/>
        </w:rPr>
      </w:pPr>
    </w:p>
    <w:p w14:paraId="6312BCA4">
      <w:pPr>
        <w:spacing w:after="0"/>
        <w:ind w:firstLine="720"/>
        <w:rPr>
          <w:rFonts w:ascii="Times New Roman" w:hAnsi="Times New Roman" w:cs="Times New Roman"/>
          <w:sz w:val="24"/>
          <w:szCs w:val="24"/>
          <w:lang w:val="id-ID"/>
        </w:rPr>
      </w:pPr>
    </w:p>
    <w:p w14:paraId="7C5D1442">
      <w:pPr>
        <w:spacing w:after="0"/>
        <w:rPr>
          <w:rFonts w:ascii="Times New Roman" w:hAnsi="Times New Roman" w:eastAsia="Times New Roman" w:cs="Times New Roman"/>
          <w:b/>
          <w:bCs/>
          <w:color w:val="000000"/>
          <w:kern w:val="0"/>
          <w:sz w:val="24"/>
          <w:szCs w:val="24"/>
          <w:lang w:eastAsia="zh-CN"/>
          <w14:ligatures w14:val="none"/>
        </w:rPr>
      </w:pPr>
      <w:r>
        <w:rPr>
          <w:rFonts w:ascii="Times New Roman" w:hAnsi="Times New Roman" w:eastAsia="Times New Roman" w:cs="Times New Roman"/>
          <w:b/>
          <w:bCs/>
          <w:color w:val="000000"/>
          <w:kern w:val="0"/>
          <w:sz w:val="24"/>
          <w:szCs w:val="24"/>
          <w:lang w:eastAsia="zh-CN"/>
          <w14:ligatures w14:val="none"/>
        </w:rPr>
        <w:t xml:space="preserve">Tabel 2. Rata-rata nilai </w:t>
      </w:r>
      <w:r>
        <w:rPr>
          <w:rFonts w:ascii="Times New Roman" w:hAnsi="Times New Roman" w:eastAsia="Times New Roman" w:cs="Times New Roman"/>
          <w:b/>
          <w:bCs/>
          <w:i/>
          <w:iCs/>
          <w:color w:val="000000"/>
          <w:kern w:val="0"/>
          <w:sz w:val="24"/>
          <w:szCs w:val="24"/>
          <w:lang w:eastAsia="zh-CN"/>
          <w14:ligatures w14:val="none"/>
        </w:rPr>
        <w:t>Pretest</w:t>
      </w:r>
      <w:r>
        <w:rPr>
          <w:rFonts w:ascii="Times New Roman" w:hAnsi="Times New Roman" w:eastAsia="Times New Roman" w:cs="Times New Roman"/>
          <w:b/>
          <w:bCs/>
          <w:color w:val="000000"/>
          <w:kern w:val="0"/>
          <w:sz w:val="24"/>
          <w:szCs w:val="24"/>
          <w:lang w:eastAsia="zh-CN"/>
          <w14:ligatures w14:val="none"/>
        </w:rPr>
        <w:t xml:space="preserve"> Siswa Kelas VA dan VB (Sebelum diberikan</w:t>
      </w:r>
    </w:p>
    <w:p w14:paraId="4EB7E787">
      <w:pPr>
        <w:spacing w:after="0"/>
        <w:rPr>
          <w:rFonts w:ascii="Times New Roman" w:hAnsi="Times New Roman" w:eastAsia="Times New Roman" w:cs="Times New Roman"/>
          <w:b/>
          <w:bCs/>
          <w:color w:val="000000"/>
          <w:kern w:val="0"/>
          <w:sz w:val="24"/>
          <w:szCs w:val="24"/>
          <w:lang w:eastAsia="zh-CN"/>
          <w14:ligatures w14:val="none"/>
        </w:rPr>
      </w:pPr>
      <w:r>
        <w:rPr>
          <w:rFonts w:ascii="Times New Roman" w:hAnsi="Times New Roman" w:eastAsia="Times New Roman" w:cs="Times New Roman"/>
          <w:b/>
          <w:bCs/>
          <w:color w:val="000000"/>
          <w:kern w:val="0"/>
          <w:sz w:val="24"/>
          <w:szCs w:val="24"/>
          <w:lang w:eastAsia="zh-CN"/>
          <w14:ligatures w14:val="none"/>
        </w:rPr>
        <w:t xml:space="preserve">               perlakuan)</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1843"/>
        <w:gridCol w:w="1412"/>
      </w:tblGrid>
      <w:tr w14:paraId="7B50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tcPr>
          <w:p w14:paraId="2DFEC5EB">
            <w:pPr>
              <w:spacing w:after="0"/>
              <w:jc w:val="center"/>
              <w:rPr>
                <w:rFonts w:ascii="Times New Roman" w:hAnsi="Times New Roman" w:eastAsia="Times New Roman" w:cs="Times New Roman"/>
                <w:b/>
                <w:bCs/>
                <w:color w:val="000000"/>
                <w:kern w:val="0"/>
                <w:sz w:val="24"/>
                <w:szCs w:val="24"/>
                <w:lang w:eastAsia="zh-CN"/>
                <w14:ligatures w14:val="none"/>
              </w:rPr>
            </w:pPr>
            <w:r>
              <w:rPr>
                <w:rFonts w:ascii="Times New Roman" w:hAnsi="Times New Roman" w:eastAsia="Times New Roman" w:cs="Times New Roman"/>
                <w:b/>
                <w:bCs/>
                <w:color w:val="000000"/>
                <w:kern w:val="0"/>
                <w:sz w:val="24"/>
                <w:szCs w:val="24"/>
                <w:lang w:eastAsia="zh-CN"/>
                <w14:ligatures w14:val="none"/>
              </w:rPr>
              <w:t>Kelas</w:t>
            </w:r>
          </w:p>
        </w:tc>
        <w:tc>
          <w:tcPr>
            <w:tcW w:w="1843" w:type="dxa"/>
          </w:tcPr>
          <w:p w14:paraId="21A89411">
            <w:pPr>
              <w:spacing w:after="0"/>
              <w:jc w:val="center"/>
              <w:rPr>
                <w:rFonts w:ascii="Times New Roman" w:hAnsi="Times New Roman" w:eastAsia="Times New Roman" w:cs="Times New Roman"/>
                <w:b/>
                <w:bCs/>
                <w:color w:val="000000"/>
                <w:kern w:val="0"/>
                <w:sz w:val="24"/>
                <w:szCs w:val="24"/>
                <w:lang w:eastAsia="zh-CN"/>
                <w14:ligatures w14:val="none"/>
              </w:rPr>
            </w:pPr>
            <w:r>
              <w:rPr>
                <w:rFonts w:ascii="Times New Roman" w:hAnsi="Times New Roman" w:eastAsia="Times New Roman" w:cs="Times New Roman"/>
                <w:b/>
                <w:bCs/>
                <w:color w:val="000000"/>
                <w:kern w:val="0"/>
                <w:sz w:val="24"/>
                <w:szCs w:val="24"/>
                <w:lang w:eastAsia="zh-CN"/>
                <w14:ligatures w14:val="none"/>
              </w:rPr>
              <w:t>Banyak Siswa</w:t>
            </w:r>
          </w:p>
        </w:tc>
        <w:tc>
          <w:tcPr>
            <w:tcW w:w="1412" w:type="dxa"/>
          </w:tcPr>
          <w:p w14:paraId="66778AF4">
            <w:pPr>
              <w:spacing w:after="0"/>
              <w:jc w:val="center"/>
              <w:rPr>
                <w:rFonts w:ascii="Times New Roman" w:hAnsi="Times New Roman" w:eastAsia="Times New Roman" w:cs="Times New Roman"/>
                <w:b/>
                <w:bCs/>
                <w:color w:val="000000"/>
                <w:kern w:val="0"/>
                <w:sz w:val="24"/>
                <w:szCs w:val="24"/>
                <w:lang w:eastAsia="zh-CN"/>
                <w14:ligatures w14:val="none"/>
              </w:rPr>
            </w:pPr>
            <w:r>
              <w:rPr>
                <w:rFonts w:ascii="Times New Roman" w:hAnsi="Times New Roman" w:eastAsia="Times New Roman" w:cs="Times New Roman"/>
                <w:b/>
                <w:bCs/>
                <w:color w:val="000000"/>
                <w:kern w:val="0"/>
                <w:sz w:val="24"/>
                <w:szCs w:val="24"/>
                <w:lang w:eastAsia="zh-CN"/>
                <w14:ligatures w14:val="none"/>
              </w:rPr>
              <w:t>Rata-rata</w:t>
            </w:r>
          </w:p>
        </w:tc>
      </w:tr>
      <w:tr w14:paraId="5537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tcPr>
          <w:p w14:paraId="6CDC2D58">
            <w:pPr>
              <w:spacing w:after="0"/>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VA</w:t>
            </w:r>
          </w:p>
        </w:tc>
        <w:tc>
          <w:tcPr>
            <w:tcW w:w="1843" w:type="dxa"/>
          </w:tcPr>
          <w:p w14:paraId="096636EB">
            <w:pPr>
              <w:spacing w:after="0"/>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29 Orang</w:t>
            </w:r>
          </w:p>
        </w:tc>
        <w:tc>
          <w:tcPr>
            <w:tcW w:w="1412" w:type="dxa"/>
          </w:tcPr>
          <w:p w14:paraId="5FE342C9">
            <w:pPr>
              <w:spacing w:after="0"/>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48,82</w:t>
            </w:r>
          </w:p>
        </w:tc>
      </w:tr>
      <w:tr w14:paraId="0E73D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tcPr>
          <w:p w14:paraId="33EA3295">
            <w:pPr>
              <w:spacing w:after="0"/>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VB</w:t>
            </w:r>
          </w:p>
        </w:tc>
        <w:tc>
          <w:tcPr>
            <w:tcW w:w="1843" w:type="dxa"/>
          </w:tcPr>
          <w:p w14:paraId="3B1989C5">
            <w:pPr>
              <w:spacing w:after="0"/>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26 Orang</w:t>
            </w:r>
          </w:p>
        </w:tc>
        <w:tc>
          <w:tcPr>
            <w:tcW w:w="1412" w:type="dxa"/>
          </w:tcPr>
          <w:p w14:paraId="02094A88">
            <w:pPr>
              <w:spacing w:after="0"/>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32,55</w:t>
            </w:r>
          </w:p>
        </w:tc>
      </w:tr>
    </w:tbl>
    <w:p w14:paraId="7CD9BB50">
      <w:pPr>
        <w:spacing w:after="0"/>
        <w:rPr>
          <w:rFonts w:ascii="Times New Roman" w:hAnsi="Times New Roman" w:eastAsia="Times New Roman" w:cs="Times New Roman"/>
          <w:b/>
          <w:bCs/>
          <w:sz w:val="24"/>
          <w:szCs w:val="24"/>
          <w:lang w:val="id-ID" w:eastAsia="zh-CN"/>
        </w:rPr>
      </w:pPr>
      <w:bookmarkStart w:id="2" w:name="_Hlk215491624"/>
    </w:p>
    <w:p w14:paraId="47DF6F2A">
      <w:pPr>
        <w:spacing w:after="0"/>
        <w:rPr>
          <w:rFonts w:ascii="Times New Roman" w:hAnsi="Times New Roman" w:eastAsia="Times New Roman" w:cs="Times New Roman"/>
          <w:b/>
          <w:bCs/>
          <w:sz w:val="24"/>
          <w:szCs w:val="24"/>
          <w:lang w:eastAsia="zh-CN"/>
        </w:rPr>
      </w:pPr>
      <w:r>
        <w:rPr>
          <w:rFonts w:ascii="Times New Roman" w:hAnsi="Times New Roman" w:cs="Times New Roman"/>
          <w:sz w:val="24"/>
          <w:szCs w:val="24"/>
        </w:rPr>
        <w:drawing>
          <wp:anchor distT="0" distB="0" distL="114300" distR="114300" simplePos="0" relativeHeight="251659264" behindDoc="0" locked="0" layoutInCell="1" allowOverlap="1">
            <wp:simplePos x="0" y="0"/>
            <wp:positionH relativeFrom="margin">
              <wp:align>right</wp:align>
            </wp:positionH>
            <wp:positionV relativeFrom="paragraph">
              <wp:posOffset>-635</wp:posOffset>
            </wp:positionV>
            <wp:extent cx="5033645" cy="2475865"/>
            <wp:effectExtent l="0" t="0" r="14605" b="635"/>
            <wp:wrapNone/>
            <wp:docPr id="24959968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1EE896AA">
      <w:pPr>
        <w:spacing w:after="0"/>
        <w:rPr>
          <w:rFonts w:ascii="Times New Roman" w:hAnsi="Times New Roman" w:eastAsia="Times New Roman" w:cs="Times New Roman"/>
          <w:b/>
          <w:bCs/>
          <w:sz w:val="24"/>
          <w:szCs w:val="24"/>
          <w:lang w:eastAsia="zh-CN"/>
        </w:rPr>
      </w:pPr>
    </w:p>
    <w:p w14:paraId="1F4E3E02">
      <w:pPr>
        <w:spacing w:after="0"/>
        <w:rPr>
          <w:rFonts w:ascii="Times New Roman" w:hAnsi="Times New Roman" w:eastAsia="Times New Roman" w:cs="Times New Roman"/>
          <w:b/>
          <w:bCs/>
          <w:sz w:val="24"/>
          <w:szCs w:val="24"/>
          <w:lang w:eastAsia="zh-CN"/>
        </w:rPr>
      </w:pPr>
    </w:p>
    <w:p w14:paraId="00C236BA">
      <w:pPr>
        <w:spacing w:after="0"/>
        <w:rPr>
          <w:rFonts w:ascii="Times New Roman" w:hAnsi="Times New Roman" w:eastAsia="Times New Roman" w:cs="Times New Roman"/>
          <w:b/>
          <w:bCs/>
          <w:sz w:val="24"/>
          <w:szCs w:val="24"/>
          <w:lang w:eastAsia="zh-CN"/>
        </w:rPr>
      </w:pPr>
    </w:p>
    <w:p w14:paraId="638A8C91">
      <w:pPr>
        <w:spacing w:after="0"/>
        <w:rPr>
          <w:rFonts w:ascii="Times New Roman" w:hAnsi="Times New Roman" w:eastAsia="Times New Roman" w:cs="Times New Roman"/>
          <w:b/>
          <w:bCs/>
          <w:sz w:val="24"/>
          <w:szCs w:val="24"/>
          <w:lang w:eastAsia="zh-CN"/>
        </w:rPr>
      </w:pPr>
    </w:p>
    <w:p w14:paraId="42D090C4">
      <w:pPr>
        <w:spacing w:after="0"/>
        <w:rPr>
          <w:rFonts w:ascii="Times New Roman" w:hAnsi="Times New Roman" w:eastAsia="Times New Roman" w:cs="Times New Roman"/>
          <w:b/>
          <w:bCs/>
          <w:sz w:val="24"/>
          <w:szCs w:val="24"/>
          <w:lang w:eastAsia="zh-CN"/>
        </w:rPr>
      </w:pPr>
    </w:p>
    <w:p w14:paraId="45C748EA">
      <w:pPr>
        <w:spacing w:after="0"/>
        <w:jc w:val="center"/>
        <w:rPr>
          <w:rFonts w:ascii="Times New Roman" w:hAnsi="Times New Roman" w:eastAsia="Times New Roman" w:cs="Times New Roman"/>
          <w:sz w:val="20"/>
          <w:szCs w:val="20"/>
          <w:lang w:eastAsia="zh-CN"/>
        </w:rPr>
      </w:pPr>
    </w:p>
    <w:p w14:paraId="1C7C8375">
      <w:pPr>
        <w:spacing w:after="0"/>
        <w:jc w:val="center"/>
        <w:rPr>
          <w:rFonts w:ascii="Times New Roman" w:hAnsi="Times New Roman" w:eastAsia="Times New Roman" w:cs="Times New Roman"/>
          <w:sz w:val="20"/>
          <w:szCs w:val="20"/>
          <w:lang w:eastAsia="zh-CN"/>
        </w:rPr>
      </w:pPr>
    </w:p>
    <w:p w14:paraId="08D57212">
      <w:pPr>
        <w:spacing w:after="0"/>
        <w:jc w:val="center"/>
        <w:rPr>
          <w:rFonts w:ascii="Times New Roman" w:hAnsi="Times New Roman" w:eastAsia="Times New Roman" w:cs="Times New Roman"/>
          <w:sz w:val="20"/>
          <w:szCs w:val="20"/>
          <w:lang w:eastAsia="zh-CN"/>
        </w:rPr>
      </w:pPr>
    </w:p>
    <w:p w14:paraId="2770B95F">
      <w:pPr>
        <w:spacing w:after="0"/>
        <w:jc w:val="center"/>
        <w:rPr>
          <w:rFonts w:ascii="Times New Roman" w:hAnsi="Times New Roman" w:eastAsia="Times New Roman" w:cs="Times New Roman"/>
          <w:sz w:val="20"/>
          <w:szCs w:val="20"/>
          <w:lang w:eastAsia="zh-CN"/>
        </w:rPr>
      </w:pPr>
    </w:p>
    <w:p w14:paraId="63EA9B1B">
      <w:pPr>
        <w:spacing w:after="0"/>
        <w:jc w:val="center"/>
        <w:rPr>
          <w:rFonts w:ascii="Times New Roman" w:hAnsi="Times New Roman" w:eastAsia="Times New Roman" w:cs="Times New Roman"/>
          <w:sz w:val="20"/>
          <w:szCs w:val="20"/>
          <w:lang w:eastAsia="zh-CN"/>
        </w:rPr>
      </w:pPr>
    </w:p>
    <w:p w14:paraId="0E2CE04D">
      <w:pPr>
        <w:spacing w:after="0"/>
        <w:jc w:val="center"/>
        <w:rPr>
          <w:rFonts w:ascii="Times New Roman" w:hAnsi="Times New Roman" w:eastAsia="Times New Roman" w:cs="Times New Roman"/>
          <w:b/>
          <w:bCs/>
          <w:sz w:val="20"/>
          <w:szCs w:val="20"/>
          <w:lang w:eastAsia="zh-CN"/>
        </w:rPr>
      </w:pPr>
      <w:r>
        <w:rPr>
          <w:rFonts w:ascii="Times New Roman" w:hAnsi="Times New Roman" w:eastAsia="Times New Roman" w:cs="Times New Roman"/>
          <w:b/>
          <w:bCs/>
          <w:sz w:val="20"/>
          <w:szCs w:val="20"/>
          <w:lang w:eastAsia="zh-CN"/>
        </w:rPr>
        <w:t>Gambar 1. Diagram Batang Data Pretest Siswa Kelas VA dan VB</w:t>
      </w:r>
    </w:p>
    <w:p w14:paraId="78037D80">
      <w:pPr>
        <w:spacing w:after="0"/>
        <w:jc w:val="center"/>
        <w:rPr>
          <w:rFonts w:ascii="Times New Roman" w:hAnsi="Times New Roman" w:eastAsia="Times New Roman" w:cs="Times New Roman"/>
          <w:sz w:val="20"/>
          <w:szCs w:val="20"/>
          <w:lang w:eastAsia="zh-CN"/>
        </w:rPr>
      </w:pPr>
    </w:p>
    <w:p w14:paraId="2277A07A">
      <w:pPr>
        <w:spacing w:after="0"/>
        <w:ind w:firstLine="720"/>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Diagram batang tersebut menunjukkan perbandingan perolehan rata-rata antara dua kelas. Terlihat bahwa kelas V A mempunyai perolehan rata-rata lebih tinggi, yaitu 48,82, sedangkan kelas V B memiliki nilai rata-rata 33,55.</w:t>
      </w:r>
    </w:p>
    <w:p w14:paraId="6293241E">
      <w:pPr>
        <w:spacing w:after="0"/>
        <w:rPr>
          <w:rFonts w:ascii="Times New Roman" w:hAnsi="Times New Roman" w:eastAsia="Times New Roman" w:cs="Times New Roman"/>
          <w:b/>
          <w:bCs/>
          <w:sz w:val="24"/>
          <w:szCs w:val="24"/>
          <w:lang w:val="id-ID" w:eastAsia="zh-CN"/>
        </w:rPr>
      </w:pPr>
    </w:p>
    <w:p w14:paraId="4186DB63">
      <w:pPr>
        <w:spacing w:after="0"/>
        <w:rPr>
          <w:rFonts w:ascii="Times New Roman" w:hAnsi="Times New Roman" w:eastAsia="Times New Roman" w:cs="Times New Roman"/>
          <w:b/>
          <w:bCs/>
          <w:sz w:val="24"/>
          <w:szCs w:val="24"/>
          <w:lang w:eastAsia="zh-CN"/>
        </w:rPr>
      </w:pPr>
      <w:r>
        <w:rPr>
          <w:rFonts w:ascii="Times New Roman" w:hAnsi="Times New Roman" w:eastAsia="Times New Roman" w:cs="Times New Roman"/>
          <w:b/>
          <w:bCs/>
          <w:sz w:val="24"/>
          <w:szCs w:val="24"/>
          <w:lang w:eastAsia="zh-CN"/>
        </w:rPr>
        <w:t xml:space="preserve">Tabel 3. Hasil Rata-rata Nilai </w:t>
      </w:r>
      <w:r>
        <w:rPr>
          <w:rFonts w:ascii="Times New Roman" w:hAnsi="Times New Roman" w:eastAsia="Times New Roman" w:cs="Times New Roman"/>
          <w:b/>
          <w:bCs/>
          <w:i/>
          <w:iCs/>
          <w:sz w:val="24"/>
          <w:szCs w:val="24"/>
          <w:lang w:eastAsia="zh-CN"/>
        </w:rPr>
        <w:t>Posttest</w:t>
      </w:r>
      <w:r>
        <w:rPr>
          <w:rFonts w:ascii="Times New Roman" w:hAnsi="Times New Roman" w:eastAsia="Times New Roman" w:cs="Times New Roman"/>
          <w:b/>
          <w:bCs/>
          <w:sz w:val="24"/>
          <w:szCs w:val="24"/>
          <w:lang w:eastAsia="zh-CN"/>
        </w:rPr>
        <w:t xml:space="preserve"> Kelas Eksperimen Dan Kelas Kontrol (setelah diberikan perlakuan)</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1701"/>
        <w:gridCol w:w="1559"/>
      </w:tblGrid>
      <w:tr w14:paraId="7EA83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tcPr>
          <w:p w14:paraId="2358A07E">
            <w:pPr>
              <w:spacing w:after="0"/>
              <w:jc w:val="center"/>
              <w:rPr>
                <w:rFonts w:ascii="Times New Roman" w:hAnsi="Times New Roman" w:eastAsia="Times New Roman" w:cs="Times New Roman"/>
                <w:b/>
                <w:bCs/>
                <w:sz w:val="24"/>
                <w:szCs w:val="24"/>
                <w:lang w:eastAsia="zh-CN"/>
              </w:rPr>
            </w:pPr>
            <w:r>
              <w:rPr>
                <w:rFonts w:ascii="Times New Roman" w:hAnsi="Times New Roman" w:eastAsia="Times New Roman" w:cs="Times New Roman"/>
                <w:b/>
                <w:bCs/>
                <w:sz w:val="24"/>
                <w:szCs w:val="24"/>
                <w:lang w:eastAsia="zh-CN"/>
              </w:rPr>
              <w:t>Kelas</w:t>
            </w:r>
          </w:p>
        </w:tc>
        <w:tc>
          <w:tcPr>
            <w:tcW w:w="1701" w:type="dxa"/>
          </w:tcPr>
          <w:p w14:paraId="2DB2244E">
            <w:pPr>
              <w:spacing w:after="0"/>
              <w:jc w:val="center"/>
              <w:rPr>
                <w:rFonts w:ascii="Times New Roman" w:hAnsi="Times New Roman" w:eastAsia="Times New Roman" w:cs="Times New Roman"/>
                <w:b/>
                <w:bCs/>
                <w:sz w:val="24"/>
                <w:szCs w:val="24"/>
                <w:lang w:eastAsia="zh-CN"/>
              </w:rPr>
            </w:pPr>
            <w:r>
              <w:rPr>
                <w:rFonts w:ascii="Times New Roman" w:hAnsi="Times New Roman" w:eastAsia="Times New Roman" w:cs="Times New Roman"/>
                <w:b/>
                <w:bCs/>
                <w:sz w:val="24"/>
                <w:szCs w:val="24"/>
                <w:lang w:eastAsia="zh-CN"/>
              </w:rPr>
              <w:t>Banyak Siswa</w:t>
            </w:r>
          </w:p>
        </w:tc>
        <w:tc>
          <w:tcPr>
            <w:tcW w:w="1559" w:type="dxa"/>
          </w:tcPr>
          <w:p w14:paraId="1B7C0581">
            <w:pPr>
              <w:spacing w:after="0"/>
              <w:jc w:val="center"/>
              <w:rPr>
                <w:rFonts w:ascii="Times New Roman" w:hAnsi="Times New Roman" w:eastAsia="Times New Roman" w:cs="Times New Roman"/>
                <w:b/>
                <w:bCs/>
                <w:sz w:val="24"/>
                <w:szCs w:val="24"/>
                <w:lang w:eastAsia="zh-CN"/>
              </w:rPr>
            </w:pPr>
            <w:r>
              <w:rPr>
                <w:rFonts w:ascii="Times New Roman" w:hAnsi="Times New Roman" w:eastAsia="Times New Roman" w:cs="Times New Roman"/>
                <w:b/>
                <w:bCs/>
                <w:sz w:val="24"/>
                <w:szCs w:val="24"/>
                <w:lang w:eastAsia="zh-CN"/>
              </w:rPr>
              <w:t>Rata-rata</w:t>
            </w:r>
          </w:p>
        </w:tc>
      </w:tr>
      <w:tr w14:paraId="2A25E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tcPr>
          <w:p w14:paraId="6D8329AB">
            <w:pPr>
              <w:spacing w:after="0"/>
              <w:jc w:val="center"/>
              <w:rPr>
                <w:rFonts w:ascii="Times New Roman" w:hAnsi="Times New Roman" w:eastAsia="Times New Roman" w:cs="Times New Roman"/>
                <w:sz w:val="24"/>
                <w:szCs w:val="24"/>
                <w:lang w:eastAsia="zh-CN"/>
              </w:rPr>
            </w:pPr>
            <w:r>
              <w:rPr>
                <w:rFonts w:ascii="Times New Roman" w:hAnsi="Times New Roman" w:eastAsia="Times New Roman" w:cs="Times New Roman"/>
                <w:color w:val="000000"/>
                <w:kern w:val="0"/>
                <w:sz w:val="24"/>
                <w:szCs w:val="24"/>
                <w:lang w:eastAsia="zh-CN"/>
                <w14:ligatures w14:val="none"/>
              </w:rPr>
              <w:t>Eksperimen</w:t>
            </w:r>
          </w:p>
        </w:tc>
        <w:tc>
          <w:tcPr>
            <w:tcW w:w="1701" w:type="dxa"/>
          </w:tcPr>
          <w:p w14:paraId="621FF77C">
            <w:pPr>
              <w:spacing w:after="0"/>
              <w:jc w:val="center"/>
              <w:rPr>
                <w:rFonts w:ascii="Times New Roman" w:hAnsi="Times New Roman" w:eastAsia="Times New Roman" w:cs="Times New Roman"/>
                <w:sz w:val="24"/>
                <w:szCs w:val="24"/>
                <w:lang w:eastAsia="zh-CN"/>
              </w:rPr>
            </w:pPr>
            <w:r>
              <w:rPr>
                <w:rFonts w:ascii="Times New Roman" w:hAnsi="Times New Roman" w:eastAsia="Times New Roman" w:cs="Times New Roman"/>
                <w:color w:val="000000"/>
                <w:kern w:val="0"/>
                <w:sz w:val="24"/>
                <w:szCs w:val="24"/>
                <w:lang w:eastAsia="zh-CN"/>
                <w14:ligatures w14:val="none"/>
              </w:rPr>
              <w:t>26 Orang</w:t>
            </w:r>
          </w:p>
        </w:tc>
        <w:tc>
          <w:tcPr>
            <w:tcW w:w="1559" w:type="dxa"/>
          </w:tcPr>
          <w:p w14:paraId="72E62A2B">
            <w:pPr>
              <w:spacing w:after="0"/>
              <w:jc w:val="center"/>
              <w:rPr>
                <w:rFonts w:ascii="Times New Roman" w:hAnsi="Times New Roman" w:eastAsia="Times New Roman" w:cs="Times New Roman"/>
                <w:sz w:val="24"/>
                <w:szCs w:val="24"/>
                <w:lang w:eastAsia="zh-CN"/>
              </w:rPr>
            </w:pPr>
            <w:r>
              <w:rPr>
                <w:rFonts w:ascii="Times New Roman" w:hAnsi="Times New Roman" w:eastAsia="Times New Roman" w:cs="Times New Roman"/>
                <w:color w:val="000000"/>
                <w:kern w:val="0"/>
                <w:sz w:val="24"/>
                <w:szCs w:val="24"/>
                <w:lang w:eastAsia="zh-CN"/>
                <w14:ligatures w14:val="none"/>
              </w:rPr>
              <w:t>84,15</w:t>
            </w:r>
          </w:p>
        </w:tc>
      </w:tr>
      <w:tr w14:paraId="65080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tcPr>
          <w:p w14:paraId="224A6F1A">
            <w:pPr>
              <w:spacing w:after="0"/>
              <w:jc w:val="center"/>
              <w:rPr>
                <w:rFonts w:ascii="Times New Roman" w:hAnsi="Times New Roman" w:eastAsia="Times New Roman" w:cs="Times New Roman"/>
                <w:sz w:val="24"/>
                <w:szCs w:val="24"/>
                <w:lang w:eastAsia="zh-CN"/>
              </w:rPr>
            </w:pPr>
            <w:r>
              <w:rPr>
                <w:rFonts w:ascii="Times New Roman" w:hAnsi="Times New Roman" w:eastAsia="Times New Roman" w:cs="Times New Roman"/>
                <w:color w:val="000000"/>
                <w:kern w:val="0"/>
                <w:sz w:val="24"/>
                <w:szCs w:val="24"/>
                <w:lang w:eastAsia="zh-CN"/>
                <w14:ligatures w14:val="none"/>
              </w:rPr>
              <w:t>Kontrol</w:t>
            </w:r>
          </w:p>
        </w:tc>
        <w:tc>
          <w:tcPr>
            <w:tcW w:w="1701" w:type="dxa"/>
          </w:tcPr>
          <w:p w14:paraId="41421856">
            <w:pPr>
              <w:spacing w:after="0"/>
              <w:jc w:val="center"/>
              <w:rPr>
                <w:rFonts w:ascii="Times New Roman" w:hAnsi="Times New Roman" w:eastAsia="Times New Roman" w:cs="Times New Roman"/>
                <w:sz w:val="24"/>
                <w:szCs w:val="24"/>
                <w:lang w:eastAsia="zh-CN"/>
              </w:rPr>
            </w:pPr>
            <w:r>
              <w:rPr>
                <w:rFonts w:ascii="Times New Roman" w:hAnsi="Times New Roman" w:eastAsia="Times New Roman" w:cs="Times New Roman"/>
                <w:color w:val="000000"/>
                <w:kern w:val="0"/>
                <w:sz w:val="24"/>
                <w:szCs w:val="24"/>
                <w:lang w:eastAsia="zh-CN"/>
                <w14:ligatures w14:val="none"/>
              </w:rPr>
              <w:t>29 Orang</w:t>
            </w:r>
          </w:p>
        </w:tc>
        <w:tc>
          <w:tcPr>
            <w:tcW w:w="1559" w:type="dxa"/>
          </w:tcPr>
          <w:p w14:paraId="1C414837">
            <w:pPr>
              <w:spacing w:after="0"/>
              <w:jc w:val="center"/>
              <w:rPr>
                <w:rFonts w:ascii="Times New Roman" w:hAnsi="Times New Roman" w:eastAsia="Times New Roman" w:cs="Times New Roman"/>
                <w:sz w:val="24"/>
                <w:szCs w:val="24"/>
                <w:lang w:eastAsia="zh-CN"/>
              </w:rPr>
            </w:pPr>
            <w:r>
              <w:rPr>
                <w:rFonts w:ascii="Times New Roman" w:hAnsi="Times New Roman" w:eastAsia="Times New Roman" w:cs="Times New Roman"/>
                <w:color w:val="000000"/>
                <w:kern w:val="0"/>
                <w:sz w:val="24"/>
                <w:szCs w:val="24"/>
                <w:lang w:eastAsia="zh-CN"/>
                <w14:ligatures w14:val="none"/>
              </w:rPr>
              <w:t>77,83</w:t>
            </w:r>
          </w:p>
        </w:tc>
      </w:tr>
      <w:bookmarkEnd w:id="2"/>
    </w:tbl>
    <w:p w14:paraId="4619B17A">
      <w:pPr>
        <w:spacing w:after="0"/>
        <w:rPr>
          <w:rFonts w:ascii="Times New Roman" w:hAnsi="Times New Roman" w:eastAsia="Times New Roman" w:cs="Times New Roman"/>
          <w:b/>
          <w:bCs/>
          <w:sz w:val="24"/>
          <w:szCs w:val="24"/>
          <w:lang w:val="id-ID" w:eastAsia="zh-CN"/>
        </w:rPr>
      </w:pPr>
    </w:p>
    <w:p w14:paraId="0827EA3A">
      <w:pPr>
        <w:spacing w:after="0"/>
        <w:rPr>
          <w:rFonts w:ascii="Times New Roman" w:hAnsi="Times New Roman" w:eastAsia="Times New Roman" w:cs="Times New Roman"/>
          <w:b/>
          <w:bCs/>
          <w:sz w:val="24"/>
          <w:szCs w:val="24"/>
          <w:lang w:val="id-ID" w:eastAsia="zh-CN"/>
        </w:rPr>
      </w:pPr>
    </w:p>
    <w:p w14:paraId="0A84012D">
      <w:pPr>
        <w:spacing w:after="0"/>
        <w:rPr>
          <w:rFonts w:ascii="Times New Roman" w:hAnsi="Times New Roman" w:eastAsia="Times New Roman" w:cs="Times New Roman"/>
          <w:b/>
          <w:bCs/>
          <w:sz w:val="24"/>
          <w:szCs w:val="24"/>
          <w:lang w:val="id-ID" w:eastAsia="zh-CN"/>
        </w:rPr>
      </w:pPr>
      <w:r>
        <w:rPr>
          <w:rFonts w:ascii="Times New Roman" w:hAnsi="Times New Roman" w:cs="Times New Roman"/>
          <w:sz w:val="24"/>
          <w:szCs w:val="24"/>
        </w:rPr>
        <w:drawing>
          <wp:anchor distT="0" distB="0" distL="114300" distR="114300" simplePos="0" relativeHeight="251660288" behindDoc="0" locked="0" layoutInCell="1" allowOverlap="1">
            <wp:simplePos x="0" y="0"/>
            <wp:positionH relativeFrom="margin">
              <wp:align>right</wp:align>
            </wp:positionH>
            <wp:positionV relativeFrom="paragraph">
              <wp:posOffset>193675</wp:posOffset>
            </wp:positionV>
            <wp:extent cx="5032375" cy="2224405"/>
            <wp:effectExtent l="4445" t="4445" r="7620" b="11430"/>
            <wp:wrapNone/>
            <wp:docPr id="178797476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1F15C248">
      <w:pPr>
        <w:spacing w:after="0"/>
        <w:rPr>
          <w:rFonts w:ascii="Times New Roman" w:hAnsi="Times New Roman" w:eastAsia="Times New Roman" w:cs="Times New Roman"/>
          <w:b/>
          <w:bCs/>
          <w:sz w:val="24"/>
          <w:szCs w:val="24"/>
          <w:lang w:eastAsia="zh-CN"/>
        </w:rPr>
      </w:pPr>
    </w:p>
    <w:p w14:paraId="12DCD678">
      <w:pPr>
        <w:spacing w:after="0"/>
        <w:rPr>
          <w:rFonts w:ascii="Times New Roman" w:hAnsi="Times New Roman" w:eastAsia="Times New Roman" w:cs="Times New Roman"/>
          <w:b/>
          <w:bCs/>
          <w:sz w:val="24"/>
          <w:szCs w:val="24"/>
          <w:lang w:eastAsia="zh-CN"/>
        </w:rPr>
      </w:pPr>
    </w:p>
    <w:p w14:paraId="752F0DBD">
      <w:pPr>
        <w:spacing w:after="0"/>
        <w:rPr>
          <w:rFonts w:ascii="Times New Roman" w:hAnsi="Times New Roman" w:eastAsia="Times New Roman" w:cs="Times New Roman"/>
          <w:b/>
          <w:bCs/>
          <w:sz w:val="24"/>
          <w:szCs w:val="24"/>
          <w:lang w:eastAsia="zh-CN"/>
        </w:rPr>
      </w:pPr>
    </w:p>
    <w:p w14:paraId="4C8C85B0">
      <w:pPr>
        <w:spacing w:after="0"/>
        <w:rPr>
          <w:rFonts w:ascii="Times New Roman" w:hAnsi="Times New Roman" w:eastAsia="Times New Roman" w:cs="Times New Roman"/>
          <w:b/>
          <w:bCs/>
          <w:sz w:val="24"/>
          <w:szCs w:val="24"/>
          <w:lang w:eastAsia="zh-CN"/>
        </w:rPr>
      </w:pPr>
    </w:p>
    <w:p w14:paraId="65E997E0">
      <w:pPr>
        <w:spacing w:after="0"/>
        <w:rPr>
          <w:rFonts w:ascii="Times New Roman" w:hAnsi="Times New Roman" w:eastAsia="Times New Roman" w:cs="Times New Roman"/>
          <w:b/>
          <w:bCs/>
          <w:sz w:val="24"/>
          <w:szCs w:val="24"/>
          <w:lang w:eastAsia="zh-CN"/>
        </w:rPr>
      </w:pPr>
    </w:p>
    <w:p w14:paraId="20359686">
      <w:pPr>
        <w:spacing w:after="0"/>
        <w:rPr>
          <w:rFonts w:ascii="Times New Roman" w:hAnsi="Times New Roman" w:eastAsia="Times New Roman" w:cs="Times New Roman"/>
          <w:b/>
          <w:bCs/>
          <w:sz w:val="24"/>
          <w:szCs w:val="24"/>
          <w:lang w:eastAsia="zh-CN"/>
        </w:rPr>
      </w:pPr>
    </w:p>
    <w:p w14:paraId="69C4D469">
      <w:pPr>
        <w:spacing w:after="0"/>
        <w:jc w:val="center"/>
        <w:rPr>
          <w:rFonts w:ascii="Times New Roman" w:hAnsi="Times New Roman" w:eastAsia="Times New Roman" w:cs="Times New Roman"/>
          <w:sz w:val="20"/>
          <w:szCs w:val="20"/>
          <w:lang w:eastAsia="zh-CN"/>
        </w:rPr>
      </w:pPr>
    </w:p>
    <w:p w14:paraId="60180BB7">
      <w:pPr>
        <w:spacing w:after="0"/>
        <w:rPr>
          <w:rFonts w:ascii="Times New Roman" w:hAnsi="Times New Roman" w:eastAsia="Times New Roman" w:cs="Times New Roman"/>
          <w:sz w:val="20"/>
          <w:szCs w:val="20"/>
          <w:lang w:eastAsia="zh-CN"/>
        </w:rPr>
      </w:pPr>
    </w:p>
    <w:p w14:paraId="0564B0BC">
      <w:pPr>
        <w:spacing w:after="0"/>
        <w:rPr>
          <w:rFonts w:ascii="Times New Roman" w:hAnsi="Times New Roman" w:eastAsia="Times New Roman" w:cs="Times New Roman"/>
          <w:sz w:val="20"/>
          <w:szCs w:val="20"/>
          <w:lang w:val="id-ID" w:eastAsia="zh-CN"/>
        </w:rPr>
      </w:pPr>
    </w:p>
    <w:p w14:paraId="790A6673">
      <w:pPr>
        <w:spacing w:after="0"/>
        <w:jc w:val="center"/>
        <w:rPr>
          <w:rFonts w:ascii="Times New Roman" w:hAnsi="Times New Roman" w:eastAsia="Times New Roman" w:cs="Times New Roman"/>
          <w:b/>
          <w:bCs/>
          <w:sz w:val="20"/>
          <w:szCs w:val="20"/>
          <w:lang w:val="id-ID" w:eastAsia="zh-CN"/>
        </w:rPr>
      </w:pPr>
      <w:r>
        <w:rPr>
          <w:rFonts w:ascii="Times New Roman" w:hAnsi="Times New Roman" w:eastAsia="Times New Roman" w:cs="Times New Roman"/>
          <w:b/>
          <w:bCs/>
          <w:sz w:val="20"/>
          <w:szCs w:val="20"/>
          <w:lang w:eastAsia="zh-CN"/>
        </w:rPr>
        <w:t>Gambar 2. Diagram Batang Posttest Siswa Kelas Eksperimen dan Kontrol</w:t>
      </w:r>
    </w:p>
    <w:p w14:paraId="1800129C">
      <w:pPr>
        <w:spacing w:after="0"/>
        <w:ind w:firstLine="720"/>
        <w:rPr>
          <w:rFonts w:ascii="Times New Roman" w:hAnsi="Times New Roman" w:eastAsia="Times New Roman" w:cs="Times New Roman"/>
          <w:sz w:val="24"/>
          <w:szCs w:val="24"/>
          <w:lang w:val="id-ID" w:eastAsia="zh-CN"/>
        </w:rPr>
      </w:pPr>
      <w:r>
        <w:rPr>
          <w:rFonts w:ascii="Times New Roman" w:hAnsi="Times New Roman" w:eastAsia="Times New Roman" w:cs="Times New Roman"/>
          <w:sz w:val="24"/>
          <w:szCs w:val="24"/>
          <w:lang w:eastAsia="zh-CN"/>
        </w:rPr>
        <w:t>Diagram batang tersebut menunjukkan perbandingan perolehan rata-rata dengan kelas eksperimen serta kelas kontrol. Nilai rata-rata kelas eksperimen sejumlah 84,15, sedangkan kelas kontrol 77,83. Perbedaan perolehan rata-rata ini mengindikasikan adanya selisih hasil belajar antara kedua kelas.</w:t>
      </w:r>
    </w:p>
    <w:p w14:paraId="0B93DDEF">
      <w:pPr>
        <w:spacing w:after="0"/>
        <w:rPr>
          <w:rFonts w:ascii="Times New Roman" w:hAnsi="Times New Roman" w:eastAsia="Times New Roman" w:cs="Times New Roman"/>
          <w:b/>
          <w:bCs/>
          <w:sz w:val="24"/>
          <w:szCs w:val="24"/>
          <w:lang w:eastAsia="zh-CN"/>
        </w:rPr>
      </w:pPr>
      <w:r>
        <w:rPr>
          <w:rFonts w:ascii="Times New Roman" w:hAnsi="Times New Roman" w:eastAsia="Times New Roman" w:cs="Times New Roman"/>
          <w:b/>
          <w:bCs/>
          <w:sz w:val="24"/>
          <w:szCs w:val="24"/>
          <w:lang w:eastAsia="zh-CN"/>
        </w:rPr>
        <w:t xml:space="preserve">Tabel </w:t>
      </w:r>
      <w:bookmarkStart w:id="3" w:name="_Hlk215320167"/>
      <w:r>
        <w:rPr>
          <w:rFonts w:ascii="Times New Roman" w:hAnsi="Times New Roman" w:eastAsia="Times New Roman" w:cs="Times New Roman"/>
          <w:b/>
          <w:bCs/>
          <w:sz w:val="24"/>
          <w:szCs w:val="24"/>
          <w:lang w:eastAsia="zh-CN"/>
        </w:rPr>
        <w:t xml:space="preserve">4. Hasil Uji Hipotesis Data </w:t>
      </w:r>
      <w:r>
        <w:rPr>
          <w:rFonts w:ascii="Times New Roman" w:hAnsi="Times New Roman" w:eastAsia="Times New Roman" w:cs="Times New Roman"/>
          <w:b/>
          <w:bCs/>
          <w:i/>
          <w:iCs/>
          <w:sz w:val="24"/>
          <w:szCs w:val="24"/>
          <w:lang w:eastAsia="zh-CN"/>
        </w:rPr>
        <w:t>Posttest</w:t>
      </w:r>
      <w:r>
        <w:rPr>
          <w:rFonts w:ascii="Times New Roman" w:hAnsi="Times New Roman" w:eastAsia="Times New Roman" w:cs="Times New Roman"/>
          <w:b/>
          <w:bCs/>
          <w:sz w:val="24"/>
          <w:szCs w:val="24"/>
          <w:lang w:eastAsia="zh-CN"/>
        </w:rPr>
        <w:t xml:space="preserve"> Kelas Eksperimen </w:t>
      </w:r>
      <w:bookmarkEnd w:id="3"/>
      <w:r>
        <w:rPr>
          <w:rFonts w:ascii="Times New Roman" w:hAnsi="Times New Roman" w:eastAsia="Times New Roman" w:cs="Times New Roman"/>
          <w:b/>
          <w:bCs/>
          <w:sz w:val="24"/>
          <w:szCs w:val="24"/>
          <w:lang w:eastAsia="zh-CN"/>
        </w:rPr>
        <w:t>dan Kontrol</w:t>
      </w:r>
    </w:p>
    <w:p w14:paraId="4C335A52">
      <w:pPr>
        <w:spacing w:after="0"/>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t-Test: Two-Sample Assuming Equal Variances</w:t>
      </w:r>
    </w:p>
    <w:tbl>
      <w:tblPr>
        <w:tblStyle w:val="12"/>
        <w:tblW w:w="6201" w:type="dxa"/>
        <w:jc w:val="center"/>
        <w:tblLayout w:type="autofit"/>
        <w:tblCellMar>
          <w:top w:w="0" w:type="dxa"/>
          <w:left w:w="108" w:type="dxa"/>
          <w:bottom w:w="0" w:type="dxa"/>
          <w:right w:w="108" w:type="dxa"/>
        </w:tblCellMar>
      </w:tblPr>
      <w:tblGrid>
        <w:gridCol w:w="3226"/>
        <w:gridCol w:w="1513"/>
        <w:gridCol w:w="1462"/>
      </w:tblGrid>
      <w:tr w14:paraId="1508A858">
        <w:tblPrEx>
          <w:tblCellMar>
            <w:top w:w="0" w:type="dxa"/>
            <w:left w:w="108" w:type="dxa"/>
            <w:bottom w:w="0" w:type="dxa"/>
            <w:right w:w="108" w:type="dxa"/>
          </w:tblCellMar>
        </w:tblPrEx>
        <w:trPr>
          <w:trHeight w:val="405" w:hRule="atLeast"/>
          <w:jc w:val="center"/>
        </w:trPr>
        <w:tc>
          <w:tcPr>
            <w:tcW w:w="3226" w:type="dxa"/>
            <w:tcBorders>
              <w:top w:val="single" w:color="auto" w:sz="4" w:space="0"/>
              <w:left w:val="single" w:color="auto" w:sz="4" w:space="0"/>
              <w:bottom w:val="single" w:color="auto" w:sz="4" w:space="0"/>
              <w:right w:val="single" w:color="auto" w:sz="4" w:space="0"/>
            </w:tcBorders>
            <w:noWrap/>
            <w:vAlign w:val="bottom"/>
          </w:tcPr>
          <w:p w14:paraId="612BA30A">
            <w:pPr>
              <w:spacing w:after="0" w:line="276" w:lineRule="auto"/>
              <w:jc w:val="center"/>
              <w:rPr>
                <w:rFonts w:ascii="Times New Roman" w:hAnsi="Times New Roman" w:eastAsia="Times New Roman" w:cs="Times New Roman"/>
                <w:i/>
                <w:iCs/>
                <w:color w:val="000000"/>
                <w:kern w:val="0"/>
                <w:sz w:val="24"/>
                <w:szCs w:val="24"/>
                <w:lang w:eastAsia="zh-CN"/>
                <w14:ligatures w14:val="none"/>
              </w:rPr>
            </w:pPr>
            <w:r>
              <w:rPr>
                <w:rFonts w:ascii="Times New Roman" w:hAnsi="Times New Roman" w:eastAsia="Times New Roman" w:cs="Times New Roman"/>
                <w:i/>
                <w:iCs/>
                <w:color w:val="000000"/>
                <w:kern w:val="0"/>
                <w:sz w:val="24"/>
                <w:szCs w:val="24"/>
                <w:lang w:eastAsia="zh-CN"/>
                <w14:ligatures w14:val="none"/>
              </w:rPr>
              <w:t> </w:t>
            </w:r>
          </w:p>
        </w:tc>
        <w:tc>
          <w:tcPr>
            <w:tcW w:w="1513" w:type="dxa"/>
            <w:tcBorders>
              <w:top w:val="single" w:color="auto" w:sz="4" w:space="0"/>
              <w:left w:val="nil"/>
              <w:bottom w:val="single" w:color="auto" w:sz="4" w:space="0"/>
              <w:right w:val="single" w:color="auto" w:sz="4" w:space="0"/>
            </w:tcBorders>
            <w:noWrap/>
            <w:vAlign w:val="bottom"/>
          </w:tcPr>
          <w:p w14:paraId="043FE00C">
            <w:pPr>
              <w:spacing w:after="0" w:line="276" w:lineRule="auto"/>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Eksperimen</w:t>
            </w:r>
          </w:p>
        </w:tc>
        <w:tc>
          <w:tcPr>
            <w:tcW w:w="1462" w:type="dxa"/>
            <w:tcBorders>
              <w:top w:val="single" w:color="auto" w:sz="4" w:space="0"/>
              <w:left w:val="nil"/>
              <w:bottom w:val="single" w:color="auto" w:sz="4" w:space="0"/>
              <w:right w:val="single" w:color="auto" w:sz="4" w:space="0"/>
            </w:tcBorders>
            <w:noWrap/>
            <w:vAlign w:val="bottom"/>
          </w:tcPr>
          <w:p w14:paraId="40C7097E">
            <w:pPr>
              <w:spacing w:after="0" w:line="276" w:lineRule="auto"/>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Kontrol</w:t>
            </w:r>
          </w:p>
        </w:tc>
      </w:tr>
      <w:tr w14:paraId="399378F6">
        <w:tblPrEx>
          <w:tblCellMar>
            <w:top w:w="0" w:type="dxa"/>
            <w:left w:w="108" w:type="dxa"/>
            <w:bottom w:w="0" w:type="dxa"/>
            <w:right w:w="108" w:type="dxa"/>
          </w:tblCellMar>
        </w:tblPrEx>
        <w:trPr>
          <w:trHeight w:val="405" w:hRule="atLeast"/>
          <w:jc w:val="center"/>
        </w:trPr>
        <w:tc>
          <w:tcPr>
            <w:tcW w:w="3226" w:type="dxa"/>
            <w:tcBorders>
              <w:top w:val="nil"/>
              <w:left w:val="single" w:color="auto" w:sz="4" w:space="0"/>
              <w:bottom w:val="single" w:color="auto" w:sz="4" w:space="0"/>
              <w:right w:val="single" w:color="auto" w:sz="4" w:space="0"/>
            </w:tcBorders>
            <w:noWrap/>
            <w:vAlign w:val="bottom"/>
          </w:tcPr>
          <w:p w14:paraId="64401883">
            <w:pPr>
              <w:spacing w:after="0" w:line="276" w:lineRule="auto"/>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Mean</w:t>
            </w:r>
          </w:p>
        </w:tc>
        <w:tc>
          <w:tcPr>
            <w:tcW w:w="1513" w:type="dxa"/>
            <w:tcBorders>
              <w:top w:val="nil"/>
              <w:left w:val="nil"/>
              <w:bottom w:val="single" w:color="auto" w:sz="4" w:space="0"/>
              <w:right w:val="single" w:color="auto" w:sz="4" w:space="0"/>
            </w:tcBorders>
            <w:noWrap/>
            <w:vAlign w:val="bottom"/>
          </w:tcPr>
          <w:p w14:paraId="7D75BB1C">
            <w:pPr>
              <w:spacing w:after="0" w:line="276" w:lineRule="auto"/>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84,15</w:t>
            </w:r>
          </w:p>
        </w:tc>
        <w:tc>
          <w:tcPr>
            <w:tcW w:w="1462" w:type="dxa"/>
            <w:tcBorders>
              <w:top w:val="nil"/>
              <w:left w:val="nil"/>
              <w:bottom w:val="single" w:color="auto" w:sz="4" w:space="0"/>
              <w:right w:val="single" w:color="auto" w:sz="4" w:space="0"/>
            </w:tcBorders>
            <w:noWrap/>
            <w:vAlign w:val="bottom"/>
          </w:tcPr>
          <w:p w14:paraId="7D529F58">
            <w:pPr>
              <w:spacing w:after="0" w:line="276" w:lineRule="auto"/>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77,83</w:t>
            </w:r>
          </w:p>
        </w:tc>
      </w:tr>
      <w:tr w14:paraId="6FCABFA3">
        <w:tblPrEx>
          <w:tblCellMar>
            <w:top w:w="0" w:type="dxa"/>
            <w:left w:w="108" w:type="dxa"/>
            <w:bottom w:w="0" w:type="dxa"/>
            <w:right w:w="108" w:type="dxa"/>
          </w:tblCellMar>
        </w:tblPrEx>
        <w:trPr>
          <w:trHeight w:val="405" w:hRule="atLeast"/>
          <w:jc w:val="center"/>
        </w:trPr>
        <w:tc>
          <w:tcPr>
            <w:tcW w:w="3226" w:type="dxa"/>
            <w:tcBorders>
              <w:top w:val="nil"/>
              <w:left w:val="single" w:color="auto" w:sz="4" w:space="0"/>
              <w:bottom w:val="single" w:color="auto" w:sz="4" w:space="0"/>
              <w:right w:val="single" w:color="auto" w:sz="4" w:space="0"/>
            </w:tcBorders>
            <w:noWrap/>
            <w:vAlign w:val="bottom"/>
          </w:tcPr>
          <w:p w14:paraId="1C392BDA">
            <w:pPr>
              <w:spacing w:after="0" w:line="276" w:lineRule="auto"/>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Variance</w:t>
            </w:r>
          </w:p>
        </w:tc>
        <w:tc>
          <w:tcPr>
            <w:tcW w:w="1513" w:type="dxa"/>
            <w:tcBorders>
              <w:top w:val="nil"/>
              <w:left w:val="nil"/>
              <w:bottom w:val="single" w:color="auto" w:sz="4" w:space="0"/>
              <w:right w:val="single" w:color="auto" w:sz="4" w:space="0"/>
            </w:tcBorders>
            <w:noWrap/>
            <w:vAlign w:val="bottom"/>
          </w:tcPr>
          <w:p w14:paraId="07A11D8B">
            <w:pPr>
              <w:spacing w:after="0" w:line="276" w:lineRule="auto"/>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124,37</w:t>
            </w:r>
          </w:p>
        </w:tc>
        <w:tc>
          <w:tcPr>
            <w:tcW w:w="1462" w:type="dxa"/>
            <w:tcBorders>
              <w:top w:val="nil"/>
              <w:left w:val="nil"/>
              <w:bottom w:val="single" w:color="auto" w:sz="4" w:space="0"/>
              <w:right w:val="single" w:color="auto" w:sz="4" w:space="0"/>
            </w:tcBorders>
            <w:noWrap/>
            <w:vAlign w:val="bottom"/>
          </w:tcPr>
          <w:p w14:paraId="07826B4F">
            <w:pPr>
              <w:spacing w:after="0" w:line="276" w:lineRule="auto"/>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135,93</w:t>
            </w:r>
          </w:p>
        </w:tc>
      </w:tr>
      <w:tr w14:paraId="30306940">
        <w:tblPrEx>
          <w:tblCellMar>
            <w:top w:w="0" w:type="dxa"/>
            <w:left w:w="108" w:type="dxa"/>
            <w:bottom w:w="0" w:type="dxa"/>
            <w:right w:w="108" w:type="dxa"/>
          </w:tblCellMar>
        </w:tblPrEx>
        <w:trPr>
          <w:trHeight w:val="405" w:hRule="atLeast"/>
          <w:jc w:val="center"/>
        </w:trPr>
        <w:tc>
          <w:tcPr>
            <w:tcW w:w="3226" w:type="dxa"/>
            <w:tcBorders>
              <w:top w:val="nil"/>
              <w:left w:val="single" w:color="auto" w:sz="4" w:space="0"/>
              <w:bottom w:val="single" w:color="auto" w:sz="4" w:space="0"/>
              <w:right w:val="single" w:color="auto" w:sz="4" w:space="0"/>
            </w:tcBorders>
            <w:noWrap/>
            <w:vAlign w:val="bottom"/>
          </w:tcPr>
          <w:p w14:paraId="7F7E77E3">
            <w:pPr>
              <w:spacing w:after="0" w:line="276" w:lineRule="auto"/>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Observations</w:t>
            </w:r>
          </w:p>
        </w:tc>
        <w:tc>
          <w:tcPr>
            <w:tcW w:w="1513" w:type="dxa"/>
            <w:tcBorders>
              <w:top w:val="nil"/>
              <w:left w:val="nil"/>
              <w:bottom w:val="single" w:color="auto" w:sz="4" w:space="0"/>
              <w:right w:val="single" w:color="auto" w:sz="4" w:space="0"/>
            </w:tcBorders>
            <w:noWrap/>
            <w:vAlign w:val="bottom"/>
          </w:tcPr>
          <w:p w14:paraId="3ECCA59B">
            <w:pPr>
              <w:spacing w:after="0" w:line="276" w:lineRule="auto"/>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26</w:t>
            </w:r>
          </w:p>
        </w:tc>
        <w:tc>
          <w:tcPr>
            <w:tcW w:w="1462" w:type="dxa"/>
            <w:tcBorders>
              <w:top w:val="nil"/>
              <w:left w:val="nil"/>
              <w:bottom w:val="single" w:color="auto" w:sz="4" w:space="0"/>
              <w:right w:val="single" w:color="auto" w:sz="4" w:space="0"/>
            </w:tcBorders>
            <w:noWrap/>
            <w:vAlign w:val="bottom"/>
          </w:tcPr>
          <w:p w14:paraId="67DBE3EE">
            <w:pPr>
              <w:spacing w:after="0" w:line="276" w:lineRule="auto"/>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29</w:t>
            </w:r>
          </w:p>
        </w:tc>
      </w:tr>
      <w:tr w14:paraId="58898010">
        <w:tblPrEx>
          <w:tblCellMar>
            <w:top w:w="0" w:type="dxa"/>
            <w:left w:w="108" w:type="dxa"/>
            <w:bottom w:w="0" w:type="dxa"/>
            <w:right w:w="108" w:type="dxa"/>
          </w:tblCellMar>
        </w:tblPrEx>
        <w:trPr>
          <w:trHeight w:val="405" w:hRule="atLeast"/>
          <w:jc w:val="center"/>
        </w:trPr>
        <w:tc>
          <w:tcPr>
            <w:tcW w:w="3226" w:type="dxa"/>
            <w:tcBorders>
              <w:top w:val="nil"/>
              <w:left w:val="single" w:color="auto" w:sz="4" w:space="0"/>
              <w:bottom w:val="single" w:color="auto" w:sz="4" w:space="0"/>
              <w:right w:val="single" w:color="auto" w:sz="4" w:space="0"/>
            </w:tcBorders>
            <w:noWrap/>
            <w:vAlign w:val="bottom"/>
          </w:tcPr>
          <w:p w14:paraId="452CFD3A">
            <w:pPr>
              <w:spacing w:after="0" w:line="276" w:lineRule="auto"/>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Pooled Variance</w:t>
            </w:r>
          </w:p>
        </w:tc>
        <w:tc>
          <w:tcPr>
            <w:tcW w:w="1513" w:type="dxa"/>
            <w:tcBorders>
              <w:top w:val="nil"/>
              <w:left w:val="nil"/>
              <w:bottom w:val="single" w:color="auto" w:sz="4" w:space="0"/>
              <w:right w:val="single" w:color="auto" w:sz="4" w:space="0"/>
            </w:tcBorders>
            <w:noWrap/>
            <w:vAlign w:val="bottom"/>
          </w:tcPr>
          <w:p w14:paraId="00C1D428">
            <w:pPr>
              <w:spacing w:after="0" w:line="276" w:lineRule="auto"/>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130,48</w:t>
            </w:r>
          </w:p>
        </w:tc>
        <w:tc>
          <w:tcPr>
            <w:tcW w:w="1462" w:type="dxa"/>
            <w:tcBorders>
              <w:top w:val="nil"/>
              <w:left w:val="nil"/>
              <w:bottom w:val="single" w:color="auto" w:sz="4" w:space="0"/>
              <w:right w:val="single" w:color="auto" w:sz="4" w:space="0"/>
            </w:tcBorders>
            <w:noWrap/>
            <w:vAlign w:val="bottom"/>
          </w:tcPr>
          <w:p w14:paraId="1D48ED0C">
            <w:pPr>
              <w:spacing w:after="0" w:line="276" w:lineRule="auto"/>
              <w:jc w:val="center"/>
              <w:rPr>
                <w:rFonts w:ascii="Times New Roman" w:hAnsi="Times New Roman" w:eastAsia="Times New Roman" w:cs="Times New Roman"/>
                <w:color w:val="000000"/>
                <w:kern w:val="0"/>
                <w:sz w:val="24"/>
                <w:szCs w:val="24"/>
                <w:lang w:eastAsia="zh-CN"/>
                <w14:ligatures w14:val="none"/>
              </w:rPr>
            </w:pPr>
          </w:p>
        </w:tc>
      </w:tr>
      <w:tr w14:paraId="5303E9DB">
        <w:tblPrEx>
          <w:tblCellMar>
            <w:top w:w="0" w:type="dxa"/>
            <w:left w:w="108" w:type="dxa"/>
            <w:bottom w:w="0" w:type="dxa"/>
            <w:right w:w="108" w:type="dxa"/>
          </w:tblCellMar>
        </w:tblPrEx>
        <w:trPr>
          <w:trHeight w:val="405" w:hRule="atLeast"/>
          <w:jc w:val="center"/>
        </w:trPr>
        <w:tc>
          <w:tcPr>
            <w:tcW w:w="3226" w:type="dxa"/>
            <w:tcBorders>
              <w:top w:val="nil"/>
              <w:left w:val="single" w:color="auto" w:sz="4" w:space="0"/>
              <w:bottom w:val="single" w:color="auto" w:sz="4" w:space="0"/>
              <w:right w:val="single" w:color="auto" w:sz="4" w:space="0"/>
            </w:tcBorders>
            <w:noWrap/>
            <w:vAlign w:val="bottom"/>
          </w:tcPr>
          <w:p w14:paraId="34893FDE">
            <w:pPr>
              <w:spacing w:after="0" w:line="276" w:lineRule="auto"/>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Hypothesized Mean Difference</w:t>
            </w:r>
          </w:p>
        </w:tc>
        <w:tc>
          <w:tcPr>
            <w:tcW w:w="1513" w:type="dxa"/>
            <w:tcBorders>
              <w:top w:val="nil"/>
              <w:left w:val="nil"/>
              <w:bottom w:val="single" w:color="auto" w:sz="4" w:space="0"/>
              <w:right w:val="single" w:color="auto" w:sz="4" w:space="0"/>
            </w:tcBorders>
            <w:noWrap/>
            <w:vAlign w:val="bottom"/>
          </w:tcPr>
          <w:p w14:paraId="602B8798">
            <w:pPr>
              <w:spacing w:after="0" w:line="276" w:lineRule="auto"/>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0</w:t>
            </w:r>
          </w:p>
        </w:tc>
        <w:tc>
          <w:tcPr>
            <w:tcW w:w="1462" w:type="dxa"/>
            <w:tcBorders>
              <w:top w:val="nil"/>
              <w:left w:val="nil"/>
              <w:bottom w:val="single" w:color="auto" w:sz="4" w:space="0"/>
              <w:right w:val="single" w:color="auto" w:sz="4" w:space="0"/>
            </w:tcBorders>
            <w:noWrap/>
            <w:vAlign w:val="bottom"/>
          </w:tcPr>
          <w:p w14:paraId="269B1317">
            <w:pPr>
              <w:spacing w:after="0" w:line="276" w:lineRule="auto"/>
              <w:jc w:val="center"/>
              <w:rPr>
                <w:rFonts w:ascii="Times New Roman" w:hAnsi="Times New Roman" w:eastAsia="Times New Roman" w:cs="Times New Roman"/>
                <w:color w:val="000000"/>
                <w:kern w:val="0"/>
                <w:sz w:val="24"/>
                <w:szCs w:val="24"/>
                <w:lang w:eastAsia="zh-CN"/>
                <w14:ligatures w14:val="none"/>
              </w:rPr>
            </w:pPr>
          </w:p>
        </w:tc>
      </w:tr>
      <w:tr w14:paraId="4272B93E">
        <w:tblPrEx>
          <w:tblCellMar>
            <w:top w:w="0" w:type="dxa"/>
            <w:left w:w="108" w:type="dxa"/>
            <w:bottom w:w="0" w:type="dxa"/>
            <w:right w:w="108" w:type="dxa"/>
          </w:tblCellMar>
        </w:tblPrEx>
        <w:trPr>
          <w:trHeight w:val="405" w:hRule="atLeast"/>
          <w:jc w:val="center"/>
        </w:trPr>
        <w:tc>
          <w:tcPr>
            <w:tcW w:w="3226" w:type="dxa"/>
            <w:tcBorders>
              <w:top w:val="nil"/>
              <w:left w:val="single" w:color="auto" w:sz="4" w:space="0"/>
              <w:bottom w:val="single" w:color="auto" w:sz="4" w:space="0"/>
              <w:right w:val="single" w:color="auto" w:sz="4" w:space="0"/>
            </w:tcBorders>
            <w:noWrap/>
            <w:vAlign w:val="bottom"/>
          </w:tcPr>
          <w:p w14:paraId="3C561590">
            <w:pPr>
              <w:spacing w:after="0" w:line="276" w:lineRule="auto"/>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df</w:t>
            </w:r>
          </w:p>
        </w:tc>
        <w:tc>
          <w:tcPr>
            <w:tcW w:w="1513" w:type="dxa"/>
            <w:tcBorders>
              <w:top w:val="nil"/>
              <w:left w:val="nil"/>
              <w:bottom w:val="single" w:color="auto" w:sz="4" w:space="0"/>
              <w:right w:val="single" w:color="auto" w:sz="4" w:space="0"/>
            </w:tcBorders>
            <w:noWrap/>
            <w:vAlign w:val="bottom"/>
          </w:tcPr>
          <w:p w14:paraId="1A4311C2">
            <w:pPr>
              <w:spacing w:after="0" w:line="276" w:lineRule="auto"/>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53</w:t>
            </w:r>
          </w:p>
        </w:tc>
        <w:tc>
          <w:tcPr>
            <w:tcW w:w="1462" w:type="dxa"/>
            <w:tcBorders>
              <w:top w:val="nil"/>
              <w:left w:val="nil"/>
              <w:bottom w:val="single" w:color="auto" w:sz="4" w:space="0"/>
              <w:right w:val="single" w:color="auto" w:sz="4" w:space="0"/>
            </w:tcBorders>
            <w:noWrap/>
            <w:vAlign w:val="bottom"/>
          </w:tcPr>
          <w:p w14:paraId="3FD28392">
            <w:pPr>
              <w:spacing w:after="0" w:line="276" w:lineRule="auto"/>
              <w:jc w:val="center"/>
              <w:rPr>
                <w:rFonts w:ascii="Times New Roman" w:hAnsi="Times New Roman" w:eastAsia="Times New Roman" w:cs="Times New Roman"/>
                <w:color w:val="000000"/>
                <w:kern w:val="0"/>
                <w:sz w:val="24"/>
                <w:szCs w:val="24"/>
                <w:lang w:eastAsia="zh-CN"/>
                <w14:ligatures w14:val="none"/>
              </w:rPr>
            </w:pPr>
          </w:p>
        </w:tc>
      </w:tr>
      <w:tr w14:paraId="0F53943D">
        <w:tblPrEx>
          <w:tblCellMar>
            <w:top w:w="0" w:type="dxa"/>
            <w:left w:w="108" w:type="dxa"/>
            <w:bottom w:w="0" w:type="dxa"/>
            <w:right w:w="108" w:type="dxa"/>
          </w:tblCellMar>
        </w:tblPrEx>
        <w:trPr>
          <w:trHeight w:val="405" w:hRule="atLeast"/>
          <w:jc w:val="center"/>
        </w:trPr>
        <w:tc>
          <w:tcPr>
            <w:tcW w:w="3226" w:type="dxa"/>
            <w:tcBorders>
              <w:top w:val="single" w:color="auto" w:sz="4" w:space="0"/>
              <w:left w:val="single" w:color="auto" w:sz="4" w:space="0"/>
              <w:bottom w:val="single" w:color="auto" w:sz="4" w:space="0"/>
              <w:right w:val="single" w:color="auto" w:sz="4" w:space="0"/>
            </w:tcBorders>
            <w:noWrap/>
            <w:vAlign w:val="bottom"/>
          </w:tcPr>
          <w:p w14:paraId="76E6B61A">
            <w:pPr>
              <w:spacing w:after="0" w:line="276" w:lineRule="auto"/>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t Stat</w:t>
            </w:r>
          </w:p>
        </w:tc>
        <w:tc>
          <w:tcPr>
            <w:tcW w:w="1513" w:type="dxa"/>
            <w:tcBorders>
              <w:top w:val="single" w:color="auto" w:sz="4" w:space="0"/>
              <w:left w:val="single" w:color="auto" w:sz="4" w:space="0"/>
              <w:bottom w:val="single" w:color="auto" w:sz="4" w:space="0"/>
              <w:right w:val="single" w:color="auto" w:sz="4" w:space="0"/>
            </w:tcBorders>
            <w:noWrap/>
            <w:vAlign w:val="bottom"/>
          </w:tcPr>
          <w:p w14:paraId="690AF53C">
            <w:pPr>
              <w:spacing w:after="0" w:line="276" w:lineRule="auto"/>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2,04</w:t>
            </w:r>
          </w:p>
        </w:tc>
        <w:tc>
          <w:tcPr>
            <w:tcW w:w="1462" w:type="dxa"/>
            <w:tcBorders>
              <w:top w:val="single" w:color="auto" w:sz="4" w:space="0"/>
              <w:left w:val="single" w:color="auto" w:sz="4" w:space="0"/>
              <w:bottom w:val="single" w:color="auto" w:sz="4" w:space="0"/>
              <w:right w:val="single" w:color="auto" w:sz="4" w:space="0"/>
            </w:tcBorders>
            <w:noWrap/>
            <w:vAlign w:val="bottom"/>
          </w:tcPr>
          <w:p w14:paraId="30895D5A">
            <w:pPr>
              <w:spacing w:after="0" w:line="276" w:lineRule="auto"/>
              <w:jc w:val="center"/>
              <w:rPr>
                <w:rFonts w:ascii="Times New Roman" w:hAnsi="Times New Roman" w:eastAsia="Times New Roman" w:cs="Times New Roman"/>
                <w:color w:val="000000"/>
                <w:kern w:val="0"/>
                <w:sz w:val="24"/>
                <w:szCs w:val="24"/>
                <w:lang w:eastAsia="zh-CN"/>
                <w14:ligatures w14:val="none"/>
              </w:rPr>
            </w:pPr>
          </w:p>
        </w:tc>
      </w:tr>
      <w:tr w14:paraId="0FE31C8C">
        <w:tblPrEx>
          <w:tblCellMar>
            <w:top w:w="0" w:type="dxa"/>
            <w:left w:w="108" w:type="dxa"/>
            <w:bottom w:w="0" w:type="dxa"/>
            <w:right w:w="108" w:type="dxa"/>
          </w:tblCellMar>
        </w:tblPrEx>
        <w:trPr>
          <w:trHeight w:val="405" w:hRule="atLeast"/>
          <w:jc w:val="center"/>
        </w:trPr>
        <w:tc>
          <w:tcPr>
            <w:tcW w:w="3226" w:type="dxa"/>
            <w:tcBorders>
              <w:top w:val="single" w:color="auto" w:sz="4" w:space="0"/>
              <w:left w:val="single" w:color="auto" w:sz="4" w:space="0"/>
              <w:bottom w:val="single" w:color="auto" w:sz="4" w:space="0"/>
              <w:right w:val="single" w:color="auto" w:sz="4" w:space="0"/>
            </w:tcBorders>
            <w:noWrap/>
            <w:vAlign w:val="bottom"/>
          </w:tcPr>
          <w:p w14:paraId="57CCC5AE">
            <w:pPr>
              <w:spacing w:after="0" w:line="276" w:lineRule="auto"/>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P(T&lt;=t) one-tail</w:t>
            </w:r>
          </w:p>
        </w:tc>
        <w:tc>
          <w:tcPr>
            <w:tcW w:w="1513" w:type="dxa"/>
            <w:tcBorders>
              <w:top w:val="single" w:color="auto" w:sz="4" w:space="0"/>
              <w:left w:val="nil"/>
              <w:bottom w:val="single" w:color="auto" w:sz="4" w:space="0"/>
              <w:right w:val="single" w:color="auto" w:sz="4" w:space="0"/>
            </w:tcBorders>
            <w:noWrap/>
            <w:vAlign w:val="bottom"/>
          </w:tcPr>
          <w:p w14:paraId="5B8E6FCE">
            <w:pPr>
              <w:spacing w:after="0" w:line="276" w:lineRule="auto"/>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0,02</w:t>
            </w:r>
          </w:p>
        </w:tc>
        <w:tc>
          <w:tcPr>
            <w:tcW w:w="1462" w:type="dxa"/>
            <w:tcBorders>
              <w:top w:val="single" w:color="auto" w:sz="4" w:space="0"/>
              <w:left w:val="nil"/>
              <w:bottom w:val="single" w:color="auto" w:sz="4" w:space="0"/>
              <w:right w:val="single" w:color="auto" w:sz="4" w:space="0"/>
            </w:tcBorders>
            <w:noWrap/>
            <w:vAlign w:val="bottom"/>
          </w:tcPr>
          <w:p w14:paraId="4185F4B0">
            <w:pPr>
              <w:spacing w:after="0" w:line="276" w:lineRule="auto"/>
              <w:jc w:val="center"/>
              <w:rPr>
                <w:rFonts w:ascii="Times New Roman" w:hAnsi="Times New Roman" w:eastAsia="Times New Roman" w:cs="Times New Roman"/>
                <w:color w:val="000000"/>
                <w:kern w:val="0"/>
                <w:sz w:val="24"/>
                <w:szCs w:val="24"/>
                <w:lang w:eastAsia="zh-CN"/>
                <w14:ligatures w14:val="none"/>
              </w:rPr>
            </w:pPr>
          </w:p>
        </w:tc>
      </w:tr>
      <w:tr w14:paraId="09DAE408">
        <w:tblPrEx>
          <w:tblCellMar>
            <w:top w:w="0" w:type="dxa"/>
            <w:left w:w="108" w:type="dxa"/>
            <w:bottom w:w="0" w:type="dxa"/>
            <w:right w:w="108" w:type="dxa"/>
          </w:tblCellMar>
        </w:tblPrEx>
        <w:trPr>
          <w:trHeight w:val="419" w:hRule="atLeast"/>
          <w:jc w:val="center"/>
        </w:trPr>
        <w:tc>
          <w:tcPr>
            <w:tcW w:w="3226" w:type="dxa"/>
            <w:tcBorders>
              <w:top w:val="nil"/>
              <w:left w:val="single" w:color="auto" w:sz="4" w:space="0"/>
              <w:bottom w:val="single" w:color="auto" w:sz="4" w:space="0"/>
              <w:right w:val="single" w:color="auto" w:sz="4" w:space="0"/>
            </w:tcBorders>
            <w:noWrap/>
            <w:vAlign w:val="bottom"/>
          </w:tcPr>
          <w:p w14:paraId="579759DB">
            <w:pPr>
              <w:spacing w:after="0" w:line="276" w:lineRule="auto"/>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t Critical one-tail</w:t>
            </w:r>
          </w:p>
        </w:tc>
        <w:tc>
          <w:tcPr>
            <w:tcW w:w="1513" w:type="dxa"/>
            <w:tcBorders>
              <w:top w:val="nil"/>
              <w:left w:val="nil"/>
              <w:bottom w:val="single" w:color="auto" w:sz="4" w:space="0"/>
              <w:right w:val="single" w:color="auto" w:sz="4" w:space="0"/>
            </w:tcBorders>
            <w:noWrap/>
            <w:vAlign w:val="bottom"/>
          </w:tcPr>
          <w:p w14:paraId="0544922C">
            <w:pPr>
              <w:spacing w:after="0" w:line="276" w:lineRule="auto"/>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1,67</w:t>
            </w:r>
          </w:p>
        </w:tc>
        <w:tc>
          <w:tcPr>
            <w:tcW w:w="1462" w:type="dxa"/>
            <w:tcBorders>
              <w:top w:val="nil"/>
              <w:left w:val="nil"/>
              <w:bottom w:val="single" w:color="auto" w:sz="4" w:space="0"/>
              <w:right w:val="single" w:color="auto" w:sz="4" w:space="0"/>
            </w:tcBorders>
            <w:noWrap/>
            <w:vAlign w:val="bottom"/>
          </w:tcPr>
          <w:p w14:paraId="5D9DC3B6">
            <w:pPr>
              <w:spacing w:after="0" w:line="276" w:lineRule="auto"/>
              <w:jc w:val="center"/>
              <w:rPr>
                <w:rFonts w:ascii="Times New Roman" w:hAnsi="Times New Roman" w:eastAsia="Times New Roman" w:cs="Times New Roman"/>
                <w:color w:val="000000"/>
                <w:kern w:val="0"/>
                <w:sz w:val="24"/>
                <w:szCs w:val="24"/>
                <w:lang w:eastAsia="zh-CN"/>
                <w14:ligatures w14:val="none"/>
              </w:rPr>
            </w:pPr>
          </w:p>
        </w:tc>
      </w:tr>
      <w:tr w14:paraId="73E3A423">
        <w:tblPrEx>
          <w:tblCellMar>
            <w:top w:w="0" w:type="dxa"/>
            <w:left w:w="108" w:type="dxa"/>
            <w:bottom w:w="0" w:type="dxa"/>
            <w:right w:w="108" w:type="dxa"/>
          </w:tblCellMar>
        </w:tblPrEx>
        <w:trPr>
          <w:trHeight w:val="405" w:hRule="atLeast"/>
          <w:jc w:val="center"/>
        </w:trPr>
        <w:tc>
          <w:tcPr>
            <w:tcW w:w="3226" w:type="dxa"/>
            <w:tcBorders>
              <w:top w:val="single" w:color="auto" w:sz="4" w:space="0"/>
              <w:left w:val="single" w:color="auto" w:sz="4" w:space="0"/>
              <w:bottom w:val="single" w:color="auto" w:sz="4" w:space="0"/>
              <w:right w:val="single" w:color="auto" w:sz="4" w:space="0"/>
            </w:tcBorders>
            <w:noWrap/>
            <w:vAlign w:val="bottom"/>
          </w:tcPr>
          <w:p w14:paraId="74C47E7D">
            <w:pPr>
              <w:spacing w:after="0" w:line="276" w:lineRule="auto"/>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P(T&lt;=t) two-tail</w:t>
            </w:r>
          </w:p>
        </w:tc>
        <w:tc>
          <w:tcPr>
            <w:tcW w:w="1513" w:type="dxa"/>
            <w:tcBorders>
              <w:top w:val="single" w:color="auto" w:sz="4" w:space="0"/>
              <w:left w:val="nil"/>
              <w:bottom w:val="single" w:color="auto" w:sz="4" w:space="0"/>
              <w:right w:val="single" w:color="auto" w:sz="4" w:space="0"/>
            </w:tcBorders>
            <w:noWrap/>
            <w:vAlign w:val="bottom"/>
          </w:tcPr>
          <w:p w14:paraId="6A96A97E">
            <w:pPr>
              <w:spacing w:after="0" w:line="276" w:lineRule="auto"/>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0,04</w:t>
            </w:r>
          </w:p>
        </w:tc>
        <w:tc>
          <w:tcPr>
            <w:tcW w:w="1462" w:type="dxa"/>
            <w:tcBorders>
              <w:top w:val="single" w:color="auto" w:sz="4" w:space="0"/>
              <w:left w:val="nil"/>
              <w:bottom w:val="single" w:color="auto" w:sz="4" w:space="0"/>
              <w:right w:val="single" w:color="auto" w:sz="4" w:space="0"/>
            </w:tcBorders>
            <w:noWrap/>
            <w:vAlign w:val="bottom"/>
          </w:tcPr>
          <w:p w14:paraId="099CC2BF">
            <w:pPr>
              <w:spacing w:after="0" w:line="276" w:lineRule="auto"/>
              <w:jc w:val="center"/>
              <w:rPr>
                <w:rFonts w:ascii="Times New Roman" w:hAnsi="Times New Roman" w:eastAsia="Times New Roman" w:cs="Times New Roman"/>
                <w:color w:val="000000"/>
                <w:kern w:val="0"/>
                <w:sz w:val="24"/>
                <w:szCs w:val="24"/>
                <w:lang w:eastAsia="zh-CN"/>
                <w14:ligatures w14:val="none"/>
              </w:rPr>
            </w:pPr>
          </w:p>
        </w:tc>
      </w:tr>
      <w:tr w14:paraId="2407FB85">
        <w:tblPrEx>
          <w:tblCellMar>
            <w:top w:w="0" w:type="dxa"/>
            <w:left w:w="108" w:type="dxa"/>
            <w:bottom w:w="0" w:type="dxa"/>
            <w:right w:w="108" w:type="dxa"/>
          </w:tblCellMar>
        </w:tblPrEx>
        <w:trPr>
          <w:trHeight w:val="419" w:hRule="atLeast"/>
          <w:jc w:val="center"/>
        </w:trPr>
        <w:tc>
          <w:tcPr>
            <w:tcW w:w="3226" w:type="dxa"/>
            <w:tcBorders>
              <w:top w:val="single" w:color="auto" w:sz="4" w:space="0"/>
              <w:left w:val="single" w:color="auto" w:sz="4" w:space="0"/>
              <w:bottom w:val="single" w:color="auto" w:sz="4" w:space="0"/>
              <w:right w:val="single" w:color="auto" w:sz="4" w:space="0"/>
            </w:tcBorders>
            <w:noWrap/>
            <w:vAlign w:val="bottom"/>
          </w:tcPr>
          <w:p w14:paraId="0E6A9921">
            <w:pPr>
              <w:spacing w:after="0" w:line="276" w:lineRule="auto"/>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t Critical two-tail</w:t>
            </w:r>
          </w:p>
        </w:tc>
        <w:tc>
          <w:tcPr>
            <w:tcW w:w="1513" w:type="dxa"/>
            <w:tcBorders>
              <w:top w:val="single" w:color="auto" w:sz="4" w:space="0"/>
              <w:left w:val="single" w:color="auto" w:sz="4" w:space="0"/>
              <w:bottom w:val="single" w:color="auto" w:sz="4" w:space="0"/>
              <w:right w:val="single" w:color="auto" w:sz="4" w:space="0"/>
            </w:tcBorders>
            <w:noWrap/>
            <w:vAlign w:val="bottom"/>
          </w:tcPr>
          <w:p w14:paraId="4481EB50">
            <w:pPr>
              <w:spacing w:after="0" w:line="276" w:lineRule="auto"/>
              <w:jc w:val="center"/>
              <w:rPr>
                <w:rFonts w:ascii="Times New Roman" w:hAnsi="Times New Roman" w:eastAsia="Times New Roman" w:cs="Times New Roman"/>
                <w:color w:val="000000"/>
                <w:kern w:val="0"/>
                <w:sz w:val="24"/>
                <w:szCs w:val="24"/>
                <w:lang w:eastAsia="zh-CN"/>
                <w14:ligatures w14:val="none"/>
              </w:rPr>
            </w:pPr>
            <w:r>
              <w:rPr>
                <w:rFonts w:ascii="Times New Roman" w:hAnsi="Times New Roman" w:eastAsia="Times New Roman" w:cs="Times New Roman"/>
                <w:color w:val="000000"/>
                <w:kern w:val="0"/>
                <w:sz w:val="24"/>
                <w:szCs w:val="24"/>
                <w:lang w:eastAsia="zh-CN"/>
                <w14:ligatures w14:val="none"/>
              </w:rPr>
              <w:t>2,00</w:t>
            </w:r>
          </w:p>
        </w:tc>
        <w:tc>
          <w:tcPr>
            <w:tcW w:w="1462" w:type="dxa"/>
            <w:tcBorders>
              <w:top w:val="single" w:color="auto" w:sz="4" w:space="0"/>
              <w:left w:val="single" w:color="auto" w:sz="4" w:space="0"/>
              <w:bottom w:val="single" w:color="auto" w:sz="4" w:space="0"/>
              <w:right w:val="single" w:color="auto" w:sz="4" w:space="0"/>
            </w:tcBorders>
            <w:noWrap/>
            <w:vAlign w:val="bottom"/>
          </w:tcPr>
          <w:p w14:paraId="45E113D0">
            <w:pPr>
              <w:spacing w:after="0" w:line="276" w:lineRule="auto"/>
              <w:jc w:val="center"/>
              <w:rPr>
                <w:rFonts w:ascii="Times New Roman" w:hAnsi="Times New Roman" w:eastAsia="Times New Roman" w:cs="Times New Roman"/>
                <w:color w:val="000000"/>
                <w:kern w:val="0"/>
                <w:sz w:val="24"/>
                <w:szCs w:val="24"/>
                <w:lang w:eastAsia="zh-CN"/>
                <w14:ligatures w14:val="none"/>
              </w:rPr>
            </w:pPr>
          </w:p>
        </w:tc>
      </w:tr>
    </w:tbl>
    <w:p w14:paraId="2973DC8E">
      <w:pPr>
        <w:spacing w:after="0"/>
        <w:ind w:firstLine="720"/>
        <w:rPr>
          <w:rFonts w:ascii="Times New Roman" w:hAnsi="Times New Roman" w:eastAsia="Times New Roman" w:cs="Times New Roman"/>
          <w:sz w:val="24"/>
          <w:szCs w:val="24"/>
          <w:lang w:val="id-ID" w:eastAsia="zh-CN"/>
        </w:rPr>
      </w:pPr>
    </w:p>
    <w:p w14:paraId="3FE1D505">
      <w:pPr>
        <w:spacing w:after="0"/>
        <w:ind w:firstLine="720"/>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 xml:space="preserve">Hasil Data </w:t>
      </w:r>
      <w:r>
        <w:rPr>
          <w:rFonts w:ascii="Times New Roman" w:hAnsi="Times New Roman" w:eastAsia="Times New Roman" w:cs="Times New Roman"/>
          <w:i/>
          <w:iCs/>
          <w:sz w:val="24"/>
          <w:szCs w:val="24"/>
          <w:lang w:eastAsia="zh-CN"/>
        </w:rPr>
        <w:t>Posttest</w:t>
      </w:r>
      <w:r>
        <w:rPr>
          <w:rFonts w:ascii="Times New Roman" w:hAnsi="Times New Roman" w:eastAsia="Times New Roman" w:cs="Times New Roman"/>
          <w:sz w:val="24"/>
          <w:szCs w:val="24"/>
          <w:lang w:eastAsia="zh-CN"/>
        </w:rPr>
        <w:t xml:space="preserve"> diperoleh nilai rata rata kelas eksperimen sejumlah 84,15 dan simpangan baku didapatkan 11,15, rata-rata kelas kontrol sejumlah 77,15 dan simpangan baku yang didapatkan sebesar 11,65. Kemudian diuji normalitasnya menggunakan uji </w:t>
      </w:r>
      <w:r>
        <w:rPr>
          <w:rFonts w:ascii="Times New Roman" w:hAnsi="Times New Roman" w:eastAsia="Times New Roman" w:cs="Times New Roman"/>
          <w:i/>
          <w:iCs/>
          <w:sz w:val="24"/>
          <w:szCs w:val="24"/>
          <w:lang w:eastAsia="zh-CN"/>
        </w:rPr>
        <w:t>Liliefors.</w:t>
      </w:r>
      <w:r>
        <w:rPr>
          <w:rFonts w:ascii="Times New Roman" w:hAnsi="Times New Roman" w:eastAsia="Times New Roman" w:cs="Times New Roman"/>
          <w:sz w:val="24"/>
          <w:szCs w:val="24"/>
          <w:lang w:eastAsia="zh-CN"/>
        </w:rPr>
        <w:t xml:space="preserve"> Pada kelas Eksperimen diperoleh </w:t>
      </w:r>
      <m:oMath>
        <m:sSub>
          <m:sSubPr>
            <m:ctrlPr>
              <w:rPr>
                <w:rFonts w:ascii="Cambria Math" w:hAnsi="Cambria Math" w:eastAsia="Times New Roman" w:cs="Times New Roman"/>
                <w:sz w:val="24"/>
                <w:szCs w:val="24"/>
                <w:lang w:eastAsia="zh-CN"/>
              </w:rPr>
            </m:ctrlPr>
          </m:sSubPr>
          <m:e>
            <m:r>
              <m:rPr/>
              <w:rPr>
                <w:rFonts w:ascii="Cambria Math" w:hAnsi="Cambria Math" w:eastAsia="Times New Roman" w:cs="Times New Roman"/>
                <w:sz w:val="24"/>
                <w:szCs w:val="24"/>
                <w:lang w:eastAsia="zh-CN"/>
              </w:rPr>
              <m:t>L</m:t>
            </m:r>
            <m:ctrlPr>
              <w:rPr>
                <w:rFonts w:ascii="Cambria Math" w:hAnsi="Cambria Math" w:eastAsia="Times New Roman" w:cs="Times New Roman"/>
                <w:sz w:val="24"/>
                <w:szCs w:val="24"/>
                <w:lang w:eastAsia="zh-CN"/>
              </w:rPr>
            </m:ctrlPr>
          </m:e>
          <m:sub>
            <m:r>
              <m:rPr/>
              <w:rPr>
                <w:rFonts w:ascii="Cambria Math" w:hAnsi="Cambria Math" w:eastAsia="Times New Roman" w:cs="Times New Roman"/>
                <w:sz w:val="24"/>
                <w:szCs w:val="24"/>
                <w:lang w:eastAsia="zh-CN"/>
              </w:rPr>
              <m:t>hitung</m:t>
            </m:r>
            <m:ctrlPr>
              <w:rPr>
                <w:rFonts w:ascii="Cambria Math" w:hAnsi="Cambria Math" w:eastAsia="Times New Roman" w:cs="Times New Roman"/>
                <w:sz w:val="24"/>
                <w:szCs w:val="24"/>
                <w:lang w:eastAsia="zh-CN"/>
              </w:rPr>
            </m:ctrlPr>
          </m:sub>
        </m:sSub>
        <m:r>
          <m:rPr/>
          <w:rPr>
            <w:rFonts w:ascii="Cambria Math" w:hAnsi="Cambria Math" w:eastAsia="Times New Roman" w:cs="Times New Roman"/>
            <w:sz w:val="24"/>
            <w:szCs w:val="24"/>
            <w:lang w:eastAsia="zh-CN"/>
          </w:rPr>
          <m:t>&lt;</m:t>
        </m:r>
        <m:sSub>
          <m:sSubPr>
            <m:ctrlPr>
              <w:rPr>
                <w:rFonts w:ascii="Cambria Math" w:hAnsi="Cambria Math" w:eastAsia="Times New Roman" w:cs="Times New Roman"/>
                <w:sz w:val="24"/>
                <w:szCs w:val="24"/>
                <w:lang w:eastAsia="zh-CN"/>
              </w:rPr>
            </m:ctrlPr>
          </m:sSubPr>
          <m:e>
            <m:r>
              <m:rPr/>
              <w:rPr>
                <w:rFonts w:ascii="Cambria Math" w:hAnsi="Cambria Math" w:eastAsia="Times New Roman" w:cs="Times New Roman"/>
                <w:sz w:val="24"/>
                <w:szCs w:val="24"/>
                <w:lang w:eastAsia="zh-CN"/>
              </w:rPr>
              <m:t>L</m:t>
            </m:r>
            <m:ctrlPr>
              <w:rPr>
                <w:rFonts w:ascii="Cambria Math" w:hAnsi="Cambria Math" w:eastAsia="Times New Roman" w:cs="Times New Roman"/>
                <w:sz w:val="24"/>
                <w:szCs w:val="24"/>
                <w:lang w:eastAsia="zh-CN"/>
              </w:rPr>
            </m:ctrlPr>
          </m:e>
          <m:sub>
            <m:r>
              <m:rPr/>
              <w:rPr>
                <w:rFonts w:ascii="Cambria Math" w:hAnsi="Cambria Math" w:eastAsia="Times New Roman" w:cs="Times New Roman"/>
                <w:sz w:val="24"/>
                <w:szCs w:val="24"/>
                <w:lang w:eastAsia="zh-CN"/>
              </w:rPr>
              <m:t>tabel</m:t>
            </m:r>
            <m:ctrlPr>
              <w:rPr>
                <w:rFonts w:ascii="Cambria Math" w:hAnsi="Cambria Math" w:eastAsia="Times New Roman" w:cs="Times New Roman"/>
                <w:sz w:val="24"/>
                <w:szCs w:val="24"/>
                <w:lang w:eastAsia="zh-CN"/>
              </w:rPr>
            </m:ctrlPr>
          </m:sub>
        </m:sSub>
      </m:oMath>
      <w:r>
        <w:rPr>
          <w:rFonts w:ascii="Times New Roman" w:hAnsi="Times New Roman" w:eastAsia="Times New Roman" w:cs="Times New Roman"/>
          <w:sz w:val="24"/>
          <w:szCs w:val="24"/>
          <w:lang w:eastAsia="zh-CN"/>
        </w:rPr>
        <w:t xml:space="preserve">, yaitu 0,11 &lt; 0,170, sehingga </w:t>
      </w:r>
      <m:oMath>
        <m:sSub>
          <m:sSubPr>
            <m:ctrlPr>
              <w:rPr>
                <w:rFonts w:ascii="Cambria Math" w:hAnsi="Cambria Math" w:eastAsia="Times New Roman" w:cs="Times New Roman"/>
                <w:sz w:val="24"/>
                <w:szCs w:val="24"/>
                <w:lang w:eastAsia="zh-CN"/>
              </w:rPr>
            </m:ctrlPr>
          </m:sSubPr>
          <m:e>
            <m:r>
              <m:rPr/>
              <w:rPr>
                <w:rFonts w:ascii="Cambria Math" w:hAnsi="Cambria Math" w:eastAsia="Times New Roman" w:cs="Times New Roman"/>
                <w:sz w:val="24"/>
                <w:szCs w:val="24"/>
                <w:lang w:eastAsia="zh-CN"/>
              </w:rPr>
              <m:t>H</m:t>
            </m:r>
            <m:ctrlPr>
              <w:rPr>
                <w:rFonts w:ascii="Cambria Math" w:hAnsi="Cambria Math" w:eastAsia="Times New Roman" w:cs="Times New Roman"/>
                <w:sz w:val="24"/>
                <w:szCs w:val="24"/>
                <w:lang w:eastAsia="zh-CN"/>
              </w:rPr>
            </m:ctrlPr>
          </m:e>
          <m:sub>
            <m:r>
              <m:rPr/>
              <w:rPr>
                <w:rFonts w:ascii="Cambria Math" w:hAnsi="Cambria Math" w:eastAsia="Times New Roman" w:cs="Times New Roman"/>
                <w:sz w:val="24"/>
                <w:szCs w:val="24"/>
                <w:lang w:eastAsia="zh-CN"/>
              </w:rPr>
              <m:t>o</m:t>
            </m:r>
            <m:ctrlPr>
              <w:rPr>
                <w:rFonts w:ascii="Cambria Math" w:hAnsi="Cambria Math" w:eastAsia="Times New Roman" w:cs="Times New Roman"/>
                <w:sz w:val="24"/>
                <w:szCs w:val="24"/>
                <w:lang w:eastAsia="zh-CN"/>
              </w:rPr>
            </m:ctrlPr>
          </m:sub>
        </m:sSub>
      </m:oMath>
      <w:r>
        <w:rPr>
          <w:rFonts w:ascii="Times New Roman" w:hAnsi="Times New Roman" w:eastAsia="Times New Roman" w:cs="Times New Roman"/>
          <w:sz w:val="24"/>
          <w:szCs w:val="24"/>
          <w:lang w:eastAsia="zh-CN"/>
        </w:rPr>
        <w:t xml:space="preserve"> diterima serta </w:t>
      </w:r>
      <m:oMath>
        <m:sSub>
          <m:sSubPr>
            <m:ctrlPr>
              <w:rPr>
                <w:rFonts w:ascii="Cambria Math" w:hAnsi="Cambria Math" w:eastAsia="Times New Roman" w:cs="Times New Roman"/>
                <w:sz w:val="24"/>
                <w:szCs w:val="24"/>
                <w:lang w:eastAsia="zh-CN"/>
              </w:rPr>
            </m:ctrlPr>
          </m:sSubPr>
          <m:e>
            <m:r>
              <m:rPr/>
              <w:rPr>
                <w:rFonts w:ascii="Cambria Math" w:hAnsi="Cambria Math" w:eastAsia="Times New Roman" w:cs="Times New Roman"/>
                <w:sz w:val="24"/>
                <w:szCs w:val="24"/>
                <w:lang w:eastAsia="zh-CN"/>
              </w:rPr>
              <m:t>H</m:t>
            </m:r>
            <m:ctrlPr>
              <w:rPr>
                <w:rFonts w:ascii="Cambria Math" w:hAnsi="Cambria Math" w:eastAsia="Times New Roman" w:cs="Times New Roman"/>
                <w:sz w:val="24"/>
                <w:szCs w:val="24"/>
                <w:lang w:eastAsia="zh-CN"/>
              </w:rPr>
            </m:ctrlPr>
          </m:e>
          <m:sub>
            <m:r>
              <m:rPr/>
              <w:rPr>
                <w:rFonts w:ascii="Cambria Math" w:hAnsi="Cambria Math" w:eastAsia="Times New Roman" w:cs="Times New Roman"/>
                <w:sz w:val="24"/>
                <w:szCs w:val="24"/>
                <w:lang w:eastAsia="zh-CN"/>
              </w:rPr>
              <m:t>a</m:t>
            </m:r>
            <m:ctrlPr>
              <w:rPr>
                <w:rFonts w:ascii="Cambria Math" w:hAnsi="Cambria Math" w:eastAsia="Times New Roman" w:cs="Times New Roman"/>
                <w:sz w:val="24"/>
                <w:szCs w:val="24"/>
                <w:lang w:eastAsia="zh-CN"/>
              </w:rPr>
            </m:ctrlPr>
          </m:sub>
        </m:sSub>
        <m:r>
          <m:rPr/>
          <w:rPr>
            <w:rFonts w:ascii="Cambria Math" w:hAnsi="Cambria Math" w:eastAsia="Times New Roman" w:cs="Times New Roman"/>
            <w:sz w:val="24"/>
            <w:szCs w:val="24"/>
            <w:lang w:eastAsia="zh-CN"/>
          </w:rPr>
          <m:t xml:space="preserve"> </m:t>
        </m:r>
      </m:oMath>
      <w:r>
        <w:rPr>
          <w:rFonts w:ascii="Times New Roman" w:hAnsi="Times New Roman" w:eastAsia="Times New Roman" w:cs="Times New Roman"/>
          <w:sz w:val="24"/>
          <w:szCs w:val="24"/>
          <w:lang w:eastAsia="zh-CN"/>
        </w:rPr>
        <w:t xml:space="preserve">ditolak, yang berarti data berdistribusi normal. Uji normalitas kelas Kontrol menunjukkan </w:t>
      </w:r>
      <m:oMath>
        <m:sSub>
          <m:sSubPr>
            <m:ctrlPr>
              <w:rPr>
                <w:rFonts w:ascii="Cambria Math" w:hAnsi="Cambria Math" w:eastAsia="Times New Roman" w:cs="Times New Roman"/>
                <w:sz w:val="24"/>
                <w:szCs w:val="24"/>
                <w:lang w:eastAsia="zh-CN"/>
              </w:rPr>
            </m:ctrlPr>
          </m:sSubPr>
          <m:e>
            <m:r>
              <m:rPr/>
              <w:rPr>
                <w:rFonts w:ascii="Cambria Math" w:hAnsi="Cambria Math" w:eastAsia="Times New Roman" w:cs="Times New Roman"/>
                <w:sz w:val="24"/>
                <w:szCs w:val="24"/>
                <w:lang w:eastAsia="zh-CN"/>
              </w:rPr>
              <m:t>L</m:t>
            </m:r>
            <m:ctrlPr>
              <w:rPr>
                <w:rFonts w:ascii="Cambria Math" w:hAnsi="Cambria Math" w:eastAsia="Times New Roman" w:cs="Times New Roman"/>
                <w:sz w:val="24"/>
                <w:szCs w:val="24"/>
                <w:lang w:eastAsia="zh-CN"/>
              </w:rPr>
            </m:ctrlPr>
          </m:e>
          <m:sub>
            <m:r>
              <m:rPr/>
              <w:rPr>
                <w:rFonts w:ascii="Cambria Math" w:hAnsi="Cambria Math" w:eastAsia="Times New Roman" w:cs="Times New Roman"/>
                <w:sz w:val="24"/>
                <w:szCs w:val="24"/>
                <w:lang w:eastAsia="zh-CN"/>
              </w:rPr>
              <m:t>hitung</m:t>
            </m:r>
            <m:ctrlPr>
              <w:rPr>
                <w:rFonts w:ascii="Cambria Math" w:hAnsi="Cambria Math" w:eastAsia="Times New Roman" w:cs="Times New Roman"/>
                <w:sz w:val="24"/>
                <w:szCs w:val="24"/>
                <w:lang w:eastAsia="zh-CN"/>
              </w:rPr>
            </m:ctrlPr>
          </m:sub>
        </m:sSub>
        <m:r>
          <m:rPr/>
          <w:rPr>
            <w:rFonts w:ascii="Cambria Math" w:hAnsi="Cambria Math" w:eastAsia="Times New Roman" w:cs="Times New Roman"/>
            <w:sz w:val="24"/>
            <w:szCs w:val="24"/>
            <w:lang w:eastAsia="zh-CN"/>
          </w:rPr>
          <m:t>&lt;</m:t>
        </m:r>
        <m:sSub>
          <m:sSubPr>
            <m:ctrlPr>
              <w:rPr>
                <w:rFonts w:ascii="Cambria Math" w:hAnsi="Cambria Math" w:eastAsia="Times New Roman" w:cs="Times New Roman"/>
                <w:sz w:val="24"/>
                <w:szCs w:val="24"/>
                <w:lang w:eastAsia="zh-CN"/>
              </w:rPr>
            </m:ctrlPr>
          </m:sSubPr>
          <m:e>
            <m:r>
              <m:rPr/>
              <w:rPr>
                <w:rFonts w:ascii="Cambria Math" w:hAnsi="Cambria Math" w:eastAsia="Times New Roman" w:cs="Times New Roman"/>
                <w:sz w:val="24"/>
                <w:szCs w:val="24"/>
                <w:lang w:eastAsia="zh-CN"/>
              </w:rPr>
              <m:t>L</m:t>
            </m:r>
            <m:ctrlPr>
              <w:rPr>
                <w:rFonts w:ascii="Cambria Math" w:hAnsi="Cambria Math" w:eastAsia="Times New Roman" w:cs="Times New Roman"/>
                <w:sz w:val="24"/>
                <w:szCs w:val="24"/>
                <w:lang w:eastAsia="zh-CN"/>
              </w:rPr>
            </m:ctrlPr>
          </m:e>
          <m:sub>
            <m:r>
              <m:rPr/>
              <w:rPr>
                <w:rFonts w:ascii="Cambria Math" w:hAnsi="Cambria Math" w:eastAsia="Times New Roman" w:cs="Times New Roman"/>
                <w:sz w:val="24"/>
                <w:szCs w:val="24"/>
                <w:lang w:eastAsia="zh-CN"/>
              </w:rPr>
              <m:t>tabel</m:t>
            </m:r>
            <m:ctrlPr>
              <w:rPr>
                <w:rFonts w:ascii="Cambria Math" w:hAnsi="Cambria Math" w:eastAsia="Times New Roman" w:cs="Times New Roman"/>
                <w:sz w:val="24"/>
                <w:szCs w:val="24"/>
                <w:lang w:eastAsia="zh-CN"/>
              </w:rPr>
            </m:ctrlPr>
          </m:sub>
        </m:sSub>
      </m:oMath>
      <w:r>
        <w:rPr>
          <w:rFonts w:ascii="Times New Roman" w:hAnsi="Times New Roman" w:eastAsia="Times New Roman" w:cs="Times New Roman"/>
          <w:sz w:val="24"/>
          <w:szCs w:val="24"/>
          <w:lang w:eastAsia="zh-CN"/>
        </w:rPr>
        <w:t xml:space="preserve">, yaitu 0,14 &lt; 0,161, sehingga </w:t>
      </w:r>
      <m:oMath>
        <m:sSub>
          <m:sSubPr>
            <m:ctrlPr>
              <w:rPr>
                <w:rFonts w:ascii="Cambria Math" w:hAnsi="Cambria Math" w:eastAsia="Times New Roman" w:cs="Times New Roman"/>
                <w:sz w:val="24"/>
                <w:szCs w:val="24"/>
                <w:lang w:eastAsia="zh-CN"/>
              </w:rPr>
            </m:ctrlPr>
          </m:sSubPr>
          <m:e>
            <m:r>
              <m:rPr/>
              <w:rPr>
                <w:rFonts w:ascii="Cambria Math" w:hAnsi="Cambria Math" w:eastAsia="Times New Roman" w:cs="Times New Roman"/>
                <w:sz w:val="24"/>
                <w:szCs w:val="24"/>
                <w:lang w:eastAsia="zh-CN"/>
              </w:rPr>
              <m:t>H</m:t>
            </m:r>
            <m:ctrlPr>
              <w:rPr>
                <w:rFonts w:ascii="Cambria Math" w:hAnsi="Cambria Math" w:eastAsia="Times New Roman" w:cs="Times New Roman"/>
                <w:sz w:val="24"/>
                <w:szCs w:val="24"/>
                <w:lang w:eastAsia="zh-CN"/>
              </w:rPr>
            </m:ctrlPr>
          </m:e>
          <m:sub>
            <m:r>
              <m:rPr/>
              <w:rPr>
                <w:rFonts w:ascii="Cambria Math" w:hAnsi="Cambria Math" w:eastAsia="Times New Roman" w:cs="Times New Roman"/>
                <w:sz w:val="24"/>
                <w:szCs w:val="24"/>
                <w:lang w:eastAsia="zh-CN"/>
              </w:rPr>
              <m:t>o</m:t>
            </m:r>
            <m:ctrlPr>
              <w:rPr>
                <w:rFonts w:ascii="Cambria Math" w:hAnsi="Cambria Math" w:eastAsia="Times New Roman" w:cs="Times New Roman"/>
                <w:sz w:val="24"/>
                <w:szCs w:val="24"/>
                <w:lang w:eastAsia="zh-CN"/>
              </w:rPr>
            </m:ctrlPr>
          </m:sub>
        </m:sSub>
      </m:oMath>
      <w:r>
        <w:rPr>
          <w:rFonts w:ascii="Times New Roman" w:hAnsi="Times New Roman" w:eastAsia="Times New Roman" w:cs="Times New Roman"/>
          <w:sz w:val="24"/>
          <w:szCs w:val="24"/>
          <w:lang w:eastAsia="zh-CN"/>
        </w:rPr>
        <w:t xml:space="preserve"> diterima dan </w:t>
      </w:r>
      <m:oMath>
        <m:sSub>
          <m:sSubPr>
            <m:ctrlPr>
              <w:rPr>
                <w:rFonts w:ascii="Cambria Math" w:hAnsi="Cambria Math" w:eastAsia="Times New Roman" w:cs="Times New Roman"/>
                <w:sz w:val="24"/>
                <w:szCs w:val="24"/>
                <w:lang w:eastAsia="zh-CN"/>
              </w:rPr>
            </m:ctrlPr>
          </m:sSubPr>
          <m:e>
            <m:r>
              <m:rPr/>
              <w:rPr>
                <w:rFonts w:ascii="Cambria Math" w:hAnsi="Cambria Math" w:eastAsia="Times New Roman" w:cs="Times New Roman"/>
                <w:sz w:val="24"/>
                <w:szCs w:val="24"/>
                <w:lang w:eastAsia="zh-CN"/>
              </w:rPr>
              <m:t>H</m:t>
            </m:r>
            <m:ctrlPr>
              <w:rPr>
                <w:rFonts w:ascii="Cambria Math" w:hAnsi="Cambria Math" w:eastAsia="Times New Roman" w:cs="Times New Roman"/>
                <w:sz w:val="24"/>
                <w:szCs w:val="24"/>
                <w:lang w:eastAsia="zh-CN"/>
              </w:rPr>
            </m:ctrlPr>
          </m:e>
          <m:sub>
            <m:r>
              <m:rPr/>
              <w:rPr>
                <w:rFonts w:ascii="Cambria Math" w:hAnsi="Cambria Math" w:eastAsia="Times New Roman" w:cs="Times New Roman"/>
                <w:sz w:val="24"/>
                <w:szCs w:val="24"/>
                <w:lang w:eastAsia="zh-CN"/>
              </w:rPr>
              <m:t>a</m:t>
            </m:r>
            <m:ctrlPr>
              <w:rPr>
                <w:rFonts w:ascii="Cambria Math" w:hAnsi="Cambria Math" w:eastAsia="Times New Roman" w:cs="Times New Roman"/>
                <w:sz w:val="24"/>
                <w:szCs w:val="24"/>
                <w:lang w:eastAsia="zh-CN"/>
              </w:rPr>
            </m:ctrlPr>
          </m:sub>
        </m:sSub>
      </m:oMath>
      <w:r>
        <w:rPr>
          <w:rFonts w:ascii="Times New Roman" w:hAnsi="Times New Roman" w:eastAsia="Times New Roman" w:cs="Times New Roman"/>
          <w:sz w:val="24"/>
          <w:szCs w:val="24"/>
          <w:lang w:eastAsia="zh-CN"/>
        </w:rPr>
        <w:t xml:space="preserve"> ditolak, yang menandakan data kelas Kontrol juga berdistribusi normal. Setelah itu, dijalankan pengujian prasyarat berupa uji homogenitas varians. Hasil uji homogenitas menunjukkan </w:t>
      </w:r>
      <m:oMath>
        <m:r>
          <m:rPr/>
          <w:rPr>
            <w:rFonts w:ascii="Cambria Math" w:hAnsi="Cambria Math" w:eastAsia="Times New Roman" w:cs="Times New Roman"/>
            <w:sz w:val="24"/>
            <w:szCs w:val="24"/>
            <w:lang w:eastAsia="zh-CN"/>
          </w:rPr>
          <m:t>F=1,09&lt;</m:t>
        </m:r>
        <m:sSub>
          <m:sSubPr>
            <m:ctrlPr>
              <w:rPr>
                <w:rFonts w:ascii="Cambria Math" w:hAnsi="Cambria Math" w:eastAsia="Times New Roman" w:cs="Times New Roman"/>
                <w:sz w:val="24"/>
                <w:szCs w:val="24"/>
                <w:lang w:eastAsia="zh-CN"/>
              </w:rPr>
            </m:ctrlPr>
          </m:sSubPr>
          <m:e>
            <m:r>
              <m:rPr/>
              <w:rPr>
                <w:rFonts w:ascii="Cambria Math" w:hAnsi="Cambria Math" w:eastAsia="Times New Roman" w:cs="Times New Roman"/>
                <w:sz w:val="24"/>
                <w:szCs w:val="24"/>
                <w:lang w:eastAsia="zh-CN"/>
              </w:rPr>
              <m:t>F</m:t>
            </m:r>
            <m:ctrlPr>
              <w:rPr>
                <w:rFonts w:ascii="Cambria Math" w:hAnsi="Cambria Math" w:eastAsia="Times New Roman" w:cs="Times New Roman"/>
                <w:sz w:val="24"/>
                <w:szCs w:val="24"/>
                <w:lang w:eastAsia="zh-CN"/>
              </w:rPr>
            </m:ctrlPr>
          </m:e>
          <m:sub>
            <m:r>
              <m:rPr/>
              <w:rPr>
                <w:rFonts w:ascii="Cambria Math" w:hAnsi="Cambria Math" w:eastAsia="Times New Roman" w:cs="Times New Roman"/>
                <w:sz w:val="24"/>
                <w:szCs w:val="24"/>
                <w:lang w:eastAsia="zh-CN"/>
              </w:rPr>
              <m:t>(0,05)(28,25)</m:t>
            </m:r>
            <m:ctrlPr>
              <w:rPr>
                <w:rFonts w:ascii="Cambria Math" w:hAnsi="Cambria Math" w:eastAsia="Times New Roman" w:cs="Times New Roman"/>
                <w:sz w:val="24"/>
                <w:szCs w:val="24"/>
                <w:lang w:eastAsia="zh-CN"/>
              </w:rPr>
            </m:ctrlPr>
          </m:sub>
        </m:sSub>
        <m:r>
          <m:rPr/>
          <w:rPr>
            <w:rFonts w:ascii="Cambria Math" w:hAnsi="Cambria Math" w:eastAsia="Times New Roman" w:cs="Times New Roman"/>
            <w:sz w:val="24"/>
            <w:szCs w:val="24"/>
            <w:lang w:eastAsia="zh-CN"/>
          </w:rPr>
          <m:t>=1,93</m:t>
        </m:r>
      </m:oMath>
      <w:r>
        <w:rPr>
          <w:rFonts w:ascii="Times New Roman" w:hAnsi="Times New Roman" w:eastAsia="Times New Roman" w:cs="Times New Roman"/>
          <w:sz w:val="24"/>
          <w:szCs w:val="24"/>
          <w:lang w:eastAsia="zh-CN"/>
        </w:rPr>
        <w:t xml:space="preserve">, sehingga data </w:t>
      </w:r>
      <w:r>
        <w:rPr>
          <w:rFonts w:ascii="Times New Roman" w:hAnsi="Times New Roman" w:eastAsia="Times New Roman" w:cs="Times New Roman"/>
          <w:i/>
          <w:iCs/>
          <w:sz w:val="24"/>
          <w:szCs w:val="24"/>
          <w:lang w:eastAsia="zh-CN"/>
        </w:rPr>
        <w:t>Posttest</w:t>
      </w:r>
      <w:r>
        <w:rPr>
          <w:rFonts w:ascii="Times New Roman" w:hAnsi="Times New Roman" w:eastAsia="Times New Roman" w:cs="Times New Roman"/>
          <w:sz w:val="24"/>
          <w:szCs w:val="24"/>
          <w:lang w:eastAsia="zh-CN"/>
        </w:rPr>
        <w:t xml:space="preserve"> kelas Eksperimen dinyatakan homogen. Setelah data memenuhi syarat normal dan homogen, langkah selanjutnya adalah pengujian hipotesis menggunakan uji-t. Hipotesis yang diuji adalah </w:t>
      </w:r>
      <m:oMath>
        <m:sSub>
          <m:sSubPr>
            <m:ctrlPr>
              <w:rPr>
                <w:rFonts w:ascii="Cambria Math" w:hAnsi="Cambria Math" w:eastAsia="Times New Roman" w:cs="Times New Roman"/>
                <w:sz w:val="24"/>
                <w:szCs w:val="24"/>
                <w:lang w:eastAsia="zh-CN"/>
              </w:rPr>
            </m:ctrlPr>
          </m:sSubPr>
          <m:e>
            <m:r>
              <m:rPr/>
              <w:rPr>
                <w:rFonts w:ascii="Cambria Math" w:hAnsi="Cambria Math" w:eastAsia="Times New Roman" w:cs="Times New Roman"/>
                <w:sz w:val="24"/>
                <w:szCs w:val="24"/>
                <w:lang w:eastAsia="zh-CN"/>
              </w:rPr>
              <m:t>H</m:t>
            </m:r>
            <m:ctrlPr>
              <w:rPr>
                <w:rFonts w:ascii="Cambria Math" w:hAnsi="Cambria Math" w:eastAsia="Times New Roman" w:cs="Times New Roman"/>
                <w:sz w:val="24"/>
                <w:szCs w:val="24"/>
                <w:lang w:eastAsia="zh-CN"/>
              </w:rPr>
            </m:ctrlPr>
          </m:e>
          <m:sub>
            <m:r>
              <m:rPr/>
              <w:rPr>
                <w:rFonts w:ascii="Cambria Math" w:hAnsi="Cambria Math" w:eastAsia="Times New Roman" w:cs="Times New Roman"/>
                <w:sz w:val="24"/>
                <w:szCs w:val="24"/>
                <w:lang w:eastAsia="zh-CN"/>
              </w:rPr>
              <m:t>a</m:t>
            </m:r>
            <m:ctrlPr>
              <w:rPr>
                <w:rFonts w:ascii="Cambria Math" w:hAnsi="Cambria Math" w:eastAsia="Times New Roman" w:cs="Times New Roman"/>
                <w:sz w:val="24"/>
                <w:szCs w:val="24"/>
                <w:lang w:eastAsia="zh-CN"/>
              </w:rPr>
            </m:ctrlPr>
          </m:sub>
        </m:sSub>
      </m:oMath>
      <w:r>
        <w:rPr>
          <w:rFonts w:ascii="Times New Roman" w:hAnsi="Times New Roman" w:eastAsia="Times New Roman" w:cs="Times New Roman"/>
          <w:sz w:val="24"/>
          <w:szCs w:val="24"/>
          <w:lang w:eastAsia="zh-CN"/>
        </w:rPr>
        <w:t xml:space="preserve">: hasil belajar siswa yang diajar dengan Model pembelajaran </w:t>
      </w:r>
      <w:r>
        <w:rPr>
          <w:rFonts w:ascii="Times New Roman" w:hAnsi="Times New Roman" w:eastAsia="Times New Roman" w:cs="Times New Roman"/>
          <w:i/>
          <w:iCs/>
          <w:sz w:val="24"/>
          <w:szCs w:val="24"/>
          <w:lang w:eastAsia="zh-CN"/>
        </w:rPr>
        <w:t>Scramble</w:t>
      </w:r>
      <w:r>
        <w:rPr>
          <w:rFonts w:ascii="Times New Roman" w:hAnsi="Times New Roman" w:eastAsia="Times New Roman" w:cs="Times New Roman"/>
          <w:sz w:val="24"/>
          <w:szCs w:val="24"/>
          <w:lang w:eastAsia="zh-CN"/>
        </w:rPr>
        <w:t xml:space="preserve"> berbantuan Media </w:t>
      </w:r>
      <w:r>
        <w:rPr>
          <w:rFonts w:ascii="Times New Roman" w:hAnsi="Times New Roman" w:eastAsia="Times New Roman" w:cs="Times New Roman"/>
          <w:i/>
          <w:iCs/>
          <w:sz w:val="24"/>
          <w:szCs w:val="24"/>
          <w:lang w:eastAsia="zh-CN"/>
        </w:rPr>
        <w:t>Flash Card</w:t>
      </w:r>
      <w:r>
        <w:rPr>
          <w:rFonts w:ascii="Times New Roman" w:hAnsi="Times New Roman" w:eastAsia="Times New Roman" w:cs="Times New Roman"/>
          <w:sz w:val="24"/>
          <w:szCs w:val="24"/>
          <w:lang w:eastAsia="zh-CN"/>
        </w:rPr>
        <w:t xml:space="preserve"> lebih baik daripada siswa yang diajar dengan model pembelajaran </w:t>
      </w:r>
      <w:r>
        <w:rPr>
          <w:rFonts w:ascii="Times New Roman" w:hAnsi="Times New Roman" w:eastAsia="Times New Roman" w:cs="Times New Roman"/>
          <w:i/>
          <w:iCs/>
          <w:sz w:val="24"/>
          <w:szCs w:val="24"/>
          <w:lang w:eastAsia="zh-CN"/>
        </w:rPr>
        <w:t>Scramble</w:t>
      </w:r>
      <w:r>
        <w:rPr>
          <w:rFonts w:ascii="Times New Roman" w:hAnsi="Times New Roman" w:eastAsia="Times New Roman" w:cs="Times New Roman"/>
          <w:sz w:val="24"/>
          <w:szCs w:val="24"/>
          <w:lang w:eastAsia="zh-CN"/>
        </w:rPr>
        <w:t xml:space="preserve">, dan </w:t>
      </w:r>
      <m:oMath>
        <m:sSub>
          <m:sSubPr>
            <m:ctrlPr>
              <w:rPr>
                <w:rFonts w:ascii="Cambria Math" w:hAnsi="Cambria Math" w:eastAsia="Times New Roman" w:cs="Times New Roman"/>
                <w:sz w:val="24"/>
                <w:szCs w:val="24"/>
                <w:lang w:eastAsia="zh-CN"/>
              </w:rPr>
            </m:ctrlPr>
          </m:sSubPr>
          <m:e>
            <m:r>
              <m:rPr/>
              <w:rPr>
                <w:rFonts w:ascii="Cambria Math" w:hAnsi="Cambria Math" w:eastAsia="Times New Roman" w:cs="Times New Roman"/>
                <w:sz w:val="24"/>
                <w:szCs w:val="24"/>
                <w:lang w:eastAsia="zh-CN"/>
              </w:rPr>
              <m:t>H</m:t>
            </m:r>
            <m:ctrlPr>
              <w:rPr>
                <w:rFonts w:ascii="Cambria Math" w:hAnsi="Cambria Math" w:eastAsia="Times New Roman" w:cs="Times New Roman"/>
                <w:sz w:val="24"/>
                <w:szCs w:val="24"/>
                <w:lang w:eastAsia="zh-CN"/>
              </w:rPr>
            </m:ctrlPr>
          </m:e>
          <m:sub>
            <m:r>
              <m:rPr/>
              <w:rPr>
                <w:rFonts w:ascii="Cambria Math" w:hAnsi="Cambria Math" w:eastAsia="Times New Roman" w:cs="Times New Roman"/>
                <w:sz w:val="24"/>
                <w:szCs w:val="24"/>
                <w:lang w:eastAsia="zh-CN"/>
              </w:rPr>
              <m:t>o</m:t>
            </m:r>
            <m:ctrlPr>
              <w:rPr>
                <w:rFonts w:ascii="Cambria Math" w:hAnsi="Cambria Math" w:eastAsia="Times New Roman" w:cs="Times New Roman"/>
                <w:sz w:val="24"/>
                <w:szCs w:val="24"/>
                <w:lang w:eastAsia="zh-CN"/>
              </w:rPr>
            </m:ctrlPr>
          </m:sub>
        </m:sSub>
      </m:oMath>
      <w:r>
        <w:rPr>
          <w:rFonts w:ascii="Times New Roman" w:hAnsi="Times New Roman" w:eastAsia="Times New Roman" w:cs="Times New Roman"/>
          <w:sz w:val="24"/>
          <w:szCs w:val="24"/>
          <w:lang w:eastAsia="zh-CN"/>
        </w:rPr>
        <w:t xml:space="preserve">: hasil belajar siswa kedua kelas sama. Berdasarkan analisis, diperoleh </w:t>
      </w:r>
      <m:oMath>
        <m:sSub>
          <m:sSubPr>
            <m:ctrlPr>
              <w:rPr>
                <w:rFonts w:ascii="Cambria Math" w:hAnsi="Cambria Math" w:eastAsia="Times New Roman" w:cs="Times New Roman"/>
                <w:sz w:val="24"/>
                <w:szCs w:val="24"/>
                <w:lang w:eastAsia="zh-CN"/>
              </w:rPr>
            </m:ctrlPr>
          </m:sSubPr>
          <m:e>
            <m:r>
              <m:rPr/>
              <w:rPr>
                <w:rFonts w:ascii="Cambria Math" w:hAnsi="Cambria Math" w:eastAsia="Times New Roman" w:cs="Times New Roman"/>
                <w:sz w:val="24"/>
                <w:szCs w:val="24"/>
                <w:lang w:eastAsia="zh-CN"/>
              </w:rPr>
              <m:t>T</m:t>
            </m:r>
            <m:ctrlPr>
              <w:rPr>
                <w:rFonts w:ascii="Cambria Math" w:hAnsi="Cambria Math" w:eastAsia="Times New Roman" w:cs="Times New Roman"/>
                <w:sz w:val="24"/>
                <w:szCs w:val="24"/>
                <w:lang w:eastAsia="zh-CN"/>
              </w:rPr>
            </m:ctrlPr>
          </m:e>
          <m:sub>
            <m:r>
              <m:rPr/>
              <w:rPr>
                <w:rFonts w:ascii="Cambria Math" w:hAnsi="Cambria Math" w:eastAsia="Times New Roman" w:cs="Times New Roman"/>
                <w:sz w:val="24"/>
                <w:szCs w:val="24"/>
                <w:lang w:eastAsia="zh-CN"/>
              </w:rPr>
              <m:t>hitung</m:t>
            </m:r>
            <m:ctrlPr>
              <w:rPr>
                <w:rFonts w:ascii="Cambria Math" w:hAnsi="Cambria Math" w:eastAsia="Times New Roman" w:cs="Times New Roman"/>
                <w:sz w:val="24"/>
                <w:szCs w:val="24"/>
                <w:lang w:eastAsia="zh-CN"/>
              </w:rPr>
            </m:ctrlPr>
          </m:sub>
        </m:sSub>
        <m:r>
          <m:rPr/>
          <w:rPr>
            <w:rFonts w:ascii="Cambria Math" w:hAnsi="Cambria Math" w:eastAsia="Times New Roman" w:cs="Times New Roman"/>
            <w:sz w:val="24"/>
            <w:szCs w:val="24"/>
            <w:lang w:eastAsia="zh-CN"/>
          </w:rPr>
          <m:t>&gt;</m:t>
        </m:r>
        <m:sSub>
          <m:sSubPr>
            <m:ctrlPr>
              <w:rPr>
                <w:rFonts w:ascii="Cambria Math" w:hAnsi="Cambria Math" w:eastAsia="Times New Roman" w:cs="Times New Roman"/>
                <w:sz w:val="24"/>
                <w:szCs w:val="24"/>
                <w:lang w:eastAsia="zh-CN"/>
              </w:rPr>
            </m:ctrlPr>
          </m:sSubPr>
          <m:e>
            <m:r>
              <m:rPr/>
              <w:rPr>
                <w:rFonts w:ascii="Cambria Math" w:hAnsi="Cambria Math" w:eastAsia="Times New Roman" w:cs="Times New Roman"/>
                <w:sz w:val="24"/>
                <w:szCs w:val="24"/>
                <w:lang w:eastAsia="zh-CN"/>
              </w:rPr>
              <m:t>T</m:t>
            </m:r>
            <m:ctrlPr>
              <w:rPr>
                <w:rFonts w:ascii="Cambria Math" w:hAnsi="Cambria Math" w:eastAsia="Times New Roman" w:cs="Times New Roman"/>
                <w:sz w:val="24"/>
                <w:szCs w:val="24"/>
                <w:lang w:eastAsia="zh-CN"/>
              </w:rPr>
            </m:ctrlPr>
          </m:e>
          <m:sub>
            <m:r>
              <m:rPr/>
              <w:rPr>
                <w:rFonts w:ascii="Cambria Math" w:hAnsi="Cambria Math" w:eastAsia="Times New Roman" w:cs="Times New Roman"/>
                <w:sz w:val="24"/>
                <w:szCs w:val="24"/>
                <w:lang w:eastAsia="zh-CN"/>
              </w:rPr>
              <m:t>tabel</m:t>
            </m:r>
            <m:ctrlPr>
              <w:rPr>
                <w:rFonts w:ascii="Cambria Math" w:hAnsi="Cambria Math" w:eastAsia="Times New Roman" w:cs="Times New Roman"/>
                <w:sz w:val="24"/>
                <w:szCs w:val="24"/>
                <w:lang w:eastAsia="zh-CN"/>
              </w:rPr>
            </m:ctrlPr>
          </m:sub>
        </m:sSub>
      </m:oMath>
      <w:r>
        <w:rPr>
          <w:rFonts w:ascii="Times New Roman" w:hAnsi="Times New Roman" w:eastAsia="Times New Roman" w:cs="Times New Roman"/>
          <w:sz w:val="24"/>
          <w:szCs w:val="24"/>
          <w:lang w:eastAsia="zh-CN"/>
        </w:rPr>
        <w:t xml:space="preserve">, yaitu 2,04 &gt; 2,00, sehingga </w:t>
      </w:r>
      <m:oMath>
        <m:sSub>
          <m:sSubPr>
            <m:ctrlPr>
              <w:rPr>
                <w:rFonts w:ascii="Cambria Math" w:hAnsi="Cambria Math" w:eastAsia="Times New Roman" w:cs="Times New Roman"/>
                <w:sz w:val="24"/>
                <w:szCs w:val="24"/>
                <w:lang w:eastAsia="zh-CN"/>
              </w:rPr>
            </m:ctrlPr>
          </m:sSubPr>
          <m:e>
            <m:r>
              <m:rPr/>
              <w:rPr>
                <w:rFonts w:ascii="Cambria Math" w:hAnsi="Cambria Math" w:eastAsia="Times New Roman" w:cs="Times New Roman"/>
                <w:sz w:val="24"/>
                <w:szCs w:val="24"/>
                <w:lang w:eastAsia="zh-CN"/>
              </w:rPr>
              <m:t>H</m:t>
            </m:r>
            <m:ctrlPr>
              <w:rPr>
                <w:rFonts w:ascii="Cambria Math" w:hAnsi="Cambria Math" w:eastAsia="Times New Roman" w:cs="Times New Roman"/>
                <w:sz w:val="24"/>
                <w:szCs w:val="24"/>
                <w:lang w:eastAsia="zh-CN"/>
              </w:rPr>
            </m:ctrlPr>
          </m:e>
          <m:sub>
            <m:r>
              <m:rPr/>
              <w:rPr>
                <w:rFonts w:ascii="Cambria Math" w:hAnsi="Cambria Math" w:eastAsia="Times New Roman" w:cs="Times New Roman"/>
                <w:sz w:val="24"/>
                <w:szCs w:val="24"/>
                <w:lang w:eastAsia="zh-CN"/>
              </w:rPr>
              <m:t>a</m:t>
            </m:r>
            <m:ctrlPr>
              <w:rPr>
                <w:rFonts w:ascii="Cambria Math" w:hAnsi="Cambria Math" w:eastAsia="Times New Roman" w:cs="Times New Roman"/>
                <w:sz w:val="24"/>
                <w:szCs w:val="24"/>
                <w:lang w:eastAsia="zh-CN"/>
              </w:rPr>
            </m:ctrlPr>
          </m:sub>
        </m:sSub>
        <m:r>
          <m:rPr/>
          <w:rPr>
            <w:rFonts w:ascii="Cambria Math" w:hAnsi="Cambria Math" w:eastAsia="Times New Roman" w:cs="Times New Roman"/>
            <w:sz w:val="24"/>
            <w:szCs w:val="24"/>
            <w:lang w:eastAsia="zh-CN"/>
          </w:rPr>
          <m:t xml:space="preserve"> </m:t>
        </m:r>
      </m:oMath>
      <w:r>
        <w:rPr>
          <w:rFonts w:ascii="Times New Roman" w:hAnsi="Times New Roman" w:eastAsia="Times New Roman" w:cs="Times New Roman"/>
          <w:sz w:val="24"/>
          <w:szCs w:val="24"/>
          <w:lang w:eastAsia="zh-CN"/>
        </w:rPr>
        <w:t xml:space="preserve">diterima serta </w:t>
      </w:r>
      <m:oMath>
        <m:sSub>
          <m:sSubPr>
            <m:ctrlPr>
              <w:rPr>
                <w:rFonts w:ascii="Cambria Math" w:hAnsi="Cambria Math" w:eastAsia="Times New Roman" w:cs="Times New Roman"/>
                <w:sz w:val="24"/>
                <w:szCs w:val="24"/>
                <w:lang w:eastAsia="zh-CN"/>
              </w:rPr>
            </m:ctrlPr>
          </m:sSubPr>
          <m:e>
            <m:r>
              <m:rPr/>
              <w:rPr>
                <w:rFonts w:ascii="Cambria Math" w:hAnsi="Cambria Math" w:eastAsia="Times New Roman" w:cs="Times New Roman"/>
                <w:sz w:val="24"/>
                <w:szCs w:val="24"/>
                <w:lang w:eastAsia="zh-CN"/>
              </w:rPr>
              <m:t>H</m:t>
            </m:r>
            <m:ctrlPr>
              <w:rPr>
                <w:rFonts w:ascii="Cambria Math" w:hAnsi="Cambria Math" w:eastAsia="Times New Roman" w:cs="Times New Roman"/>
                <w:sz w:val="24"/>
                <w:szCs w:val="24"/>
                <w:lang w:eastAsia="zh-CN"/>
              </w:rPr>
            </m:ctrlPr>
          </m:e>
          <m:sub>
            <m:r>
              <m:rPr/>
              <w:rPr>
                <w:rFonts w:ascii="Cambria Math" w:hAnsi="Cambria Math" w:eastAsia="Times New Roman" w:cs="Times New Roman"/>
                <w:sz w:val="24"/>
                <w:szCs w:val="24"/>
                <w:lang w:eastAsia="zh-CN"/>
              </w:rPr>
              <m:t>o</m:t>
            </m:r>
            <m:ctrlPr>
              <w:rPr>
                <w:rFonts w:ascii="Cambria Math" w:hAnsi="Cambria Math" w:eastAsia="Times New Roman" w:cs="Times New Roman"/>
                <w:sz w:val="24"/>
                <w:szCs w:val="24"/>
                <w:lang w:eastAsia="zh-CN"/>
              </w:rPr>
            </m:ctrlPr>
          </m:sub>
        </m:sSub>
        <m:r>
          <m:rPr/>
          <w:rPr>
            <w:rFonts w:ascii="Cambria Math" w:hAnsi="Cambria Math" w:eastAsia="Times New Roman" w:cs="Times New Roman"/>
            <w:sz w:val="24"/>
            <w:szCs w:val="24"/>
            <w:lang w:eastAsia="zh-CN"/>
          </w:rPr>
          <m:t xml:space="preserve"> </m:t>
        </m:r>
      </m:oMath>
      <w:r>
        <w:rPr>
          <w:rFonts w:ascii="Times New Roman" w:hAnsi="Times New Roman" w:eastAsia="Times New Roman" w:cs="Times New Roman"/>
          <w:sz w:val="24"/>
          <w:szCs w:val="24"/>
          <w:lang w:eastAsia="zh-CN"/>
        </w:rPr>
        <w:t xml:space="preserve">ditolak. Hal ini mengindikasikan bahwasanya penggunaan Model pembelajaran </w:t>
      </w:r>
      <w:r>
        <w:rPr>
          <w:rFonts w:ascii="Times New Roman" w:hAnsi="Times New Roman" w:eastAsia="Times New Roman" w:cs="Times New Roman"/>
          <w:i/>
          <w:iCs/>
          <w:sz w:val="24"/>
          <w:szCs w:val="24"/>
          <w:lang w:eastAsia="zh-CN"/>
        </w:rPr>
        <w:t xml:space="preserve">Scramble </w:t>
      </w:r>
      <w:r>
        <w:rPr>
          <w:rFonts w:ascii="Times New Roman" w:hAnsi="Times New Roman" w:eastAsia="Times New Roman" w:cs="Times New Roman"/>
          <w:sz w:val="24"/>
          <w:szCs w:val="24"/>
          <w:lang w:eastAsia="zh-CN"/>
        </w:rPr>
        <w:t xml:space="preserve">berbantuan Media </w:t>
      </w:r>
      <w:r>
        <w:rPr>
          <w:rFonts w:ascii="Times New Roman" w:hAnsi="Times New Roman" w:eastAsia="Times New Roman" w:cs="Times New Roman"/>
          <w:i/>
          <w:iCs/>
          <w:sz w:val="24"/>
          <w:szCs w:val="24"/>
          <w:lang w:eastAsia="zh-CN"/>
        </w:rPr>
        <w:t>Flash Card</w:t>
      </w:r>
      <w:r>
        <w:rPr>
          <w:rFonts w:ascii="Times New Roman" w:hAnsi="Times New Roman" w:eastAsia="Times New Roman" w:cs="Times New Roman"/>
          <w:sz w:val="24"/>
          <w:szCs w:val="24"/>
          <w:lang w:eastAsia="zh-CN"/>
        </w:rPr>
        <w:t xml:space="preserve"> memiliki pengaruh signifikan terhadap hasil belajar siswa pada mata pelajaran IPAS kelas V UPT SD Negeri 064023 Kemenangan Tani Tahun Pelajaran 2025/2026.</w:t>
      </w:r>
    </w:p>
    <w:p w14:paraId="5C452AAD">
      <w:pPr>
        <w:spacing w:after="0"/>
        <w:rPr>
          <w:rFonts w:ascii="Times New Roman" w:hAnsi="Times New Roman" w:cs="Times New Roman"/>
          <w:b/>
          <w:bCs/>
          <w:sz w:val="24"/>
          <w:szCs w:val="24"/>
        </w:rPr>
      </w:pPr>
    </w:p>
    <w:p w14:paraId="05930699">
      <w:pPr>
        <w:spacing w:after="0"/>
        <w:rPr>
          <w:rFonts w:ascii="Times New Roman" w:hAnsi="Times New Roman" w:cs="Times New Roman"/>
          <w:b/>
          <w:bCs/>
          <w:sz w:val="24"/>
          <w:szCs w:val="24"/>
        </w:rPr>
      </w:pPr>
      <w:r>
        <w:rPr>
          <w:rFonts w:ascii="Times New Roman" w:hAnsi="Times New Roman" w:cs="Times New Roman"/>
          <w:b/>
          <w:bCs/>
          <w:sz w:val="24"/>
          <w:szCs w:val="24"/>
        </w:rPr>
        <w:t>KESIMPULAN</w:t>
      </w:r>
    </w:p>
    <w:p w14:paraId="77F8FBE4">
      <w:pPr>
        <w:spacing w:after="0"/>
        <w:ind w:firstLine="720"/>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Sebagaimana analisis data serta pengujian hipotesis yang dijalankan dikelas VA dan VB UPT SD Negeri 064023 Kemenangan Tani Tahun Ajaran 2025/2026 dapat menyimpulkan seperti berikut:</w:t>
      </w:r>
    </w:p>
    <w:p w14:paraId="528FBAC6">
      <w:pPr>
        <w:pStyle w:val="35"/>
        <w:numPr>
          <w:ilvl w:val="0"/>
          <w:numId w:val="1"/>
        </w:numPr>
        <w:spacing w:after="0"/>
        <w:rPr>
          <w:rFonts w:ascii="Times New Roman" w:hAnsi="Times New Roman" w:eastAsia="Times New Roman" w:cs="Times New Roman"/>
          <w:sz w:val="24"/>
          <w:szCs w:val="24"/>
          <w:lang w:eastAsia="zh-CN"/>
        </w:rPr>
      </w:pPr>
      <w:bookmarkStart w:id="4" w:name="_Hlk215473945"/>
      <w:r>
        <w:rPr>
          <w:rFonts w:ascii="Times New Roman" w:hAnsi="Times New Roman" w:eastAsia="Times New Roman" w:cs="Times New Roman"/>
          <w:sz w:val="24"/>
          <w:szCs w:val="24"/>
          <w:lang w:eastAsia="zh-CN"/>
        </w:rPr>
        <w:t>Hasil belajar siswa yang diajar dengan menerapkan model pembelajaran scramble berbantuan media flah card pada mata Pelajaran IPAS kelas V UPT SD Negeri 064023 Kemenangan Tani Tahun Ajaran 2025/2026 diperoleh rata-rata 84,15</w:t>
      </w:r>
    </w:p>
    <w:p w14:paraId="5FB29C94">
      <w:pPr>
        <w:pStyle w:val="35"/>
        <w:numPr>
          <w:ilvl w:val="0"/>
          <w:numId w:val="1"/>
        </w:numPr>
        <w:spacing w:after="0"/>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Hasil belajar siswa yang diajar dengan menerapkan model pembelajaran scramble mata Pelajaran IPAS kelas V UPT SD Negeri 064023 Kemenangan Tani Tahun Ajaran 2025/2026 diperoleh rata-rata 77,83.</w:t>
      </w:r>
    </w:p>
    <w:p w14:paraId="4EDEE56F">
      <w:pPr>
        <w:pStyle w:val="35"/>
        <w:numPr>
          <w:ilvl w:val="0"/>
          <w:numId w:val="1"/>
        </w:numPr>
        <w:spacing w:after="0"/>
        <w:rPr>
          <w:rFonts w:ascii="Times New Roman" w:hAnsi="Times New Roman" w:eastAsia="Times New Roman" w:cs="Times New Roman"/>
          <w:sz w:val="24"/>
          <w:szCs w:val="24"/>
          <w:lang w:val="id-ID" w:eastAsia="zh-CN"/>
        </w:rPr>
      </w:pPr>
      <w:r>
        <w:rPr>
          <w:rFonts w:ascii="Times New Roman" w:hAnsi="Times New Roman" w:eastAsia="Times New Roman" w:cs="Times New Roman"/>
          <w:sz w:val="24"/>
          <w:szCs w:val="24"/>
          <w:lang w:eastAsia="zh-CN"/>
        </w:rPr>
        <w:t xml:space="preserve">Terdapat dampak yang signifikan penerapan model pembelajaran scramble berbantuan media flash card mata Pelajaran IPAS kelas V UPT SD Negeri 064023 Kemenangan Tani Tahun Ajaran 2025/2026. Berdasarkan analisis data diperoleh </w:t>
      </w:r>
      <m:oMath>
        <m:sSub>
          <m:sSubPr>
            <m:ctrlPr>
              <w:rPr>
                <w:rFonts w:ascii="Cambria Math" w:hAnsi="Cambria Math" w:eastAsia="Times New Roman" w:cs="Times New Roman"/>
                <w:i/>
                <w:sz w:val="24"/>
                <w:szCs w:val="24"/>
                <w:lang w:eastAsia="zh-CN"/>
              </w:rPr>
            </m:ctrlPr>
          </m:sSubPr>
          <m:e>
            <m:r>
              <m:rPr/>
              <w:rPr>
                <w:rFonts w:ascii="Cambria Math" w:hAnsi="Cambria Math" w:eastAsia="Times New Roman" w:cs="Times New Roman"/>
                <w:sz w:val="24"/>
                <w:szCs w:val="24"/>
                <w:lang w:eastAsia="zh-CN"/>
              </w:rPr>
              <m:t>T</m:t>
            </m:r>
            <m:ctrlPr>
              <w:rPr>
                <w:rFonts w:ascii="Cambria Math" w:hAnsi="Cambria Math" w:eastAsia="Times New Roman" w:cs="Times New Roman"/>
                <w:i/>
                <w:sz w:val="24"/>
                <w:szCs w:val="24"/>
                <w:lang w:eastAsia="zh-CN"/>
              </w:rPr>
            </m:ctrlPr>
          </m:e>
          <m:sub>
            <m:r>
              <m:rPr/>
              <w:rPr>
                <w:rFonts w:ascii="Cambria Math" w:hAnsi="Cambria Math" w:eastAsia="Times New Roman" w:cs="Times New Roman"/>
                <w:sz w:val="24"/>
                <w:szCs w:val="24"/>
                <w:lang w:eastAsia="zh-CN"/>
              </w:rPr>
              <m:t xml:space="preserve">hitung </m:t>
            </m:r>
            <m:ctrlPr>
              <w:rPr>
                <w:rFonts w:ascii="Cambria Math" w:hAnsi="Cambria Math" w:eastAsia="Times New Roman" w:cs="Times New Roman"/>
                <w:i/>
                <w:sz w:val="24"/>
                <w:szCs w:val="24"/>
                <w:lang w:eastAsia="zh-CN"/>
              </w:rPr>
            </m:ctrlPr>
          </m:sub>
        </m:sSub>
      </m:oMath>
      <w:r>
        <w:rPr>
          <w:rFonts w:ascii="Times New Roman" w:hAnsi="Times New Roman" w:eastAsia="Times New Roman" w:cs="Times New Roman"/>
          <w:sz w:val="24"/>
          <w:szCs w:val="24"/>
          <w:lang w:eastAsia="zh-CN"/>
        </w:rPr>
        <w:t>&gt;</w:t>
      </w:r>
      <m:oMath>
        <m:sSub>
          <m:sSubPr>
            <m:ctrlPr>
              <w:rPr>
                <w:rFonts w:ascii="Cambria Math" w:hAnsi="Cambria Math" w:eastAsia="Times New Roman" w:cs="Times New Roman"/>
                <w:i/>
                <w:sz w:val="24"/>
                <w:szCs w:val="24"/>
                <w:lang w:eastAsia="zh-CN"/>
              </w:rPr>
            </m:ctrlPr>
          </m:sSubPr>
          <m:e>
            <m:r>
              <m:rPr/>
              <w:rPr>
                <w:rFonts w:ascii="Cambria Math" w:hAnsi="Cambria Math" w:eastAsia="Times New Roman" w:cs="Times New Roman"/>
                <w:sz w:val="24"/>
                <w:szCs w:val="24"/>
                <w:lang w:eastAsia="zh-CN"/>
              </w:rPr>
              <m:t xml:space="preserve"> T</m:t>
            </m:r>
            <m:ctrlPr>
              <w:rPr>
                <w:rFonts w:ascii="Cambria Math" w:hAnsi="Cambria Math" w:eastAsia="Times New Roman" w:cs="Times New Roman"/>
                <w:i/>
                <w:sz w:val="24"/>
                <w:szCs w:val="24"/>
                <w:lang w:eastAsia="zh-CN"/>
              </w:rPr>
            </m:ctrlPr>
          </m:e>
          <m:sub>
            <m:r>
              <m:rPr/>
              <w:rPr>
                <w:rFonts w:ascii="Cambria Math" w:hAnsi="Cambria Math" w:eastAsia="Times New Roman" w:cs="Times New Roman"/>
                <w:sz w:val="24"/>
                <w:szCs w:val="24"/>
                <w:lang w:eastAsia="zh-CN"/>
              </w:rPr>
              <m:t xml:space="preserve">tabel </m:t>
            </m:r>
            <m:ctrlPr>
              <w:rPr>
                <w:rFonts w:ascii="Cambria Math" w:hAnsi="Cambria Math" w:eastAsia="Times New Roman" w:cs="Times New Roman"/>
                <w:i/>
                <w:sz w:val="24"/>
                <w:szCs w:val="24"/>
                <w:lang w:eastAsia="zh-CN"/>
              </w:rPr>
            </m:ctrlPr>
          </m:sub>
        </m:sSub>
      </m:oMath>
      <w:r>
        <w:rPr>
          <w:rFonts w:ascii="Times New Roman" w:hAnsi="Times New Roman" w:eastAsia="Times New Roman" w:cs="Times New Roman"/>
          <w:sz w:val="24"/>
          <w:szCs w:val="24"/>
          <w:lang w:eastAsia="zh-CN"/>
        </w:rPr>
        <w:t>atau 2,04 &gt; 2,00 sehingga Ha diterima serta Ho ditolak.</w:t>
      </w:r>
    </w:p>
    <w:p w14:paraId="194FD021">
      <w:pPr>
        <w:pStyle w:val="35"/>
        <w:numPr>
          <w:numId w:val="0"/>
        </w:numPr>
        <w:spacing w:after="0"/>
        <w:ind w:left="360" w:leftChars="0"/>
        <w:rPr>
          <w:rFonts w:ascii="Times New Roman" w:hAnsi="Times New Roman" w:eastAsia="Times New Roman" w:cs="Times New Roman"/>
          <w:sz w:val="24"/>
          <w:szCs w:val="24"/>
          <w:lang w:val="id-ID" w:eastAsia="zh-CN"/>
        </w:rPr>
      </w:pPr>
    </w:p>
    <w:p w14:paraId="1557B3C2">
      <w:pPr>
        <w:spacing w:after="0"/>
        <w:rPr>
          <w:rFonts w:ascii="Times New Roman" w:hAnsi="Times New Roman" w:eastAsia="Times New Roman" w:cs="Times New Roman"/>
          <w:b/>
          <w:bCs/>
          <w:sz w:val="24"/>
          <w:szCs w:val="24"/>
          <w:lang w:eastAsia="zh-CN"/>
        </w:rPr>
      </w:pPr>
      <w:r>
        <w:rPr>
          <w:rFonts w:ascii="Times New Roman" w:hAnsi="Times New Roman" w:eastAsia="Times New Roman" w:cs="Times New Roman"/>
          <w:b/>
          <w:bCs/>
          <w:sz w:val="24"/>
          <w:szCs w:val="24"/>
          <w:lang w:eastAsia="zh-CN"/>
        </w:rPr>
        <w:t>DAFTAR PUSTAKA</w:t>
      </w:r>
    </w:p>
    <w:p w14:paraId="55AC8111">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Agustina, dkk, 2022. Jurnal Ilmu Pendidikan,” the relevance of the independent learning Curriculum to the Model </w:t>
      </w:r>
      <w:r>
        <w:rPr>
          <w:rFonts w:ascii="Times New Roman" w:hAnsi="Times New Roman" w:cs="Times New Roman"/>
          <w:i/>
          <w:iCs/>
          <w:sz w:val="24"/>
          <w:szCs w:val="24"/>
        </w:rPr>
        <w:t>21st Century Learning in the Development of the Society 5.0 Era,</w:t>
      </w:r>
      <w:r>
        <w:rPr>
          <w:rFonts w:ascii="Times New Roman" w:hAnsi="Times New Roman" w:cs="Times New Roman"/>
          <w:sz w:val="24"/>
          <w:szCs w:val="24"/>
        </w:rPr>
        <w:t xml:space="preserve"> 4, 3011–3024.</w:t>
      </w:r>
    </w:p>
    <w:p w14:paraId="08B8505F">
      <w:pPr>
        <w:spacing w:after="0" w:line="240" w:lineRule="auto"/>
        <w:ind w:left="720" w:hanging="720"/>
        <w:rPr>
          <w:rFonts w:ascii="Times New Roman" w:hAnsi="Times New Roman" w:cs="Times New Roman"/>
          <w:sz w:val="24"/>
          <w:szCs w:val="24"/>
        </w:rPr>
      </w:pPr>
    </w:p>
    <w:p w14:paraId="4CFC8B74">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Anshor, Sokhibul, 2015. Penggunaan Media Pembelajaran Berbasis Video Terhadap Aktivitas Dan Hasil Belajar Geografi.</w:t>
      </w:r>
    </w:p>
    <w:p w14:paraId="0BF2771C">
      <w:pPr>
        <w:spacing w:after="0" w:line="240" w:lineRule="auto"/>
        <w:ind w:left="720" w:hanging="720"/>
        <w:rPr>
          <w:rFonts w:ascii="Times New Roman" w:hAnsi="Times New Roman" w:cs="Times New Roman"/>
          <w:sz w:val="24"/>
          <w:szCs w:val="24"/>
        </w:rPr>
      </w:pPr>
    </w:p>
    <w:p w14:paraId="011AA97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Dakhi, A.S, 2020, Peningkatan hasil belajar siswa. Journal Education and development, 8(2), 468-468.</w:t>
      </w:r>
    </w:p>
    <w:p w14:paraId="4F474873">
      <w:pPr>
        <w:spacing w:after="0" w:line="240" w:lineRule="auto"/>
        <w:ind w:left="720" w:hanging="720"/>
        <w:rPr>
          <w:rFonts w:ascii="Times New Roman" w:hAnsi="Times New Roman" w:cs="Times New Roman"/>
          <w:sz w:val="24"/>
          <w:szCs w:val="24"/>
        </w:rPr>
      </w:pPr>
    </w:p>
    <w:p w14:paraId="5EE0C7C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Handini, G, 2020. Model pembelajaran scramble untuk meningkatkan hasil belajar.</w:t>
      </w:r>
    </w:p>
    <w:p w14:paraId="44135519">
      <w:pPr>
        <w:spacing w:after="0" w:line="240" w:lineRule="auto"/>
        <w:ind w:left="720" w:hanging="720"/>
        <w:rPr>
          <w:rFonts w:ascii="Times New Roman" w:hAnsi="Times New Roman" w:cs="Times New Roman"/>
          <w:sz w:val="24"/>
          <w:szCs w:val="24"/>
        </w:rPr>
      </w:pPr>
    </w:p>
    <w:p w14:paraId="0AA846FD">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Harefa, D., &amp; Sarumaha, M, 2020. Teori pengenalan ilmu pengetahuan alam sejak dini. Pm Publisher</w:t>
      </w:r>
    </w:p>
    <w:p w14:paraId="53A0F51F">
      <w:pPr>
        <w:spacing w:after="0" w:line="240" w:lineRule="auto"/>
        <w:ind w:left="720" w:hanging="720"/>
        <w:rPr>
          <w:rFonts w:ascii="Times New Roman" w:hAnsi="Times New Roman" w:cs="Times New Roman"/>
          <w:sz w:val="24"/>
          <w:szCs w:val="24"/>
        </w:rPr>
      </w:pPr>
    </w:p>
    <w:p w14:paraId="0686CE2F">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Huda, Miftahul, 2013. Model-model Pengajaran dan Pembelajaran Implementasinya. Jawa Timur:CV. Agrapana Media. Keaktifan dan Hasil Belajar Siswa Kelas V SD 3 Puyoh. JEID:Journal of Kopetensi Pedagogis. Sulawesi Selatan:C. Kaffah Learning Center</w:t>
      </w:r>
    </w:p>
    <w:p w14:paraId="5E258EB6">
      <w:pPr>
        <w:spacing w:after="0" w:line="240" w:lineRule="auto"/>
        <w:ind w:left="720" w:hanging="720"/>
        <w:rPr>
          <w:rFonts w:ascii="Times New Roman" w:hAnsi="Times New Roman" w:cs="Times New Roman"/>
          <w:sz w:val="24"/>
          <w:szCs w:val="24"/>
        </w:rPr>
      </w:pPr>
    </w:p>
    <w:p w14:paraId="66C48EE6">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Kementrian Pendidikan, Kebudayaan, Riset dan Teknologi, 2021.Ilmu Pengetahuan Alam dan Sosial Untuk Anak SD Kelas V. Pusat Pembukuan, Badan Standar, Kurukulum, dan Asesmen Pendidikan</w:t>
      </w:r>
    </w:p>
    <w:p w14:paraId="1D77C4A1">
      <w:pPr>
        <w:spacing w:after="0" w:line="240" w:lineRule="auto"/>
        <w:ind w:left="720" w:hanging="720"/>
        <w:rPr>
          <w:rFonts w:ascii="Times New Roman" w:hAnsi="Times New Roman" w:cs="Times New Roman"/>
          <w:sz w:val="24"/>
          <w:szCs w:val="24"/>
        </w:rPr>
      </w:pPr>
    </w:p>
    <w:p w14:paraId="23EB137B">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Maspa S.E.R, dkk, 2023. Pengaruh Media Visual Flash Card Meningkatkan Hasil Belajar Pada Mata Pelajaran Perekayasaan Sistem Radio dan Menulis Deskripsi Siswa Kelas IV UPT SD Negeri 45 Telaga Kecamatan Enkarekang.</w:t>
      </w:r>
    </w:p>
    <w:p w14:paraId="3811F2FE">
      <w:pPr>
        <w:spacing w:after="0" w:line="240" w:lineRule="auto"/>
        <w:ind w:left="720" w:hanging="720"/>
        <w:rPr>
          <w:rFonts w:ascii="Times New Roman" w:hAnsi="Times New Roman" w:cs="Times New Roman"/>
          <w:sz w:val="24"/>
          <w:szCs w:val="24"/>
        </w:rPr>
      </w:pPr>
    </w:p>
    <w:p w14:paraId="7D5BA3DF">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Mulyati, 2015. Terampil Bahasa Indonesia Untuk Perguruan Tinggi. Jakarta:Pernada Media Group.</w:t>
      </w:r>
    </w:p>
    <w:p w14:paraId="00E499B0">
      <w:pPr>
        <w:spacing w:after="0" w:line="240" w:lineRule="auto"/>
        <w:ind w:left="720" w:hanging="720"/>
        <w:rPr>
          <w:rFonts w:ascii="Times New Roman" w:hAnsi="Times New Roman" w:cs="Times New Roman"/>
          <w:sz w:val="24"/>
          <w:szCs w:val="24"/>
        </w:rPr>
      </w:pPr>
    </w:p>
    <w:p w14:paraId="0B5439F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Mulyono, Nono, 2018. Kurikulum dan Pembelajaran. Bandung:Rizqi Fress.</w:t>
      </w:r>
    </w:p>
    <w:p w14:paraId="782FC1A0">
      <w:pPr>
        <w:spacing w:after="0" w:line="240" w:lineRule="auto"/>
        <w:ind w:left="720" w:hanging="720"/>
        <w:rPr>
          <w:rFonts w:ascii="Times New Roman" w:hAnsi="Times New Roman" w:cs="Times New Roman"/>
          <w:sz w:val="24"/>
          <w:szCs w:val="24"/>
        </w:rPr>
      </w:pPr>
    </w:p>
    <w:p w14:paraId="72F9CD0B">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Octavia, S.A, 2020. Model-model Pembelajaran. Deepublish Publisher.</w:t>
      </w:r>
    </w:p>
    <w:p w14:paraId="6F677927">
      <w:pPr>
        <w:spacing w:after="0" w:line="240" w:lineRule="auto"/>
        <w:ind w:left="720" w:hanging="720"/>
        <w:rPr>
          <w:rFonts w:ascii="Times New Roman" w:hAnsi="Times New Roman" w:cs="Times New Roman"/>
          <w:sz w:val="24"/>
          <w:szCs w:val="24"/>
        </w:rPr>
      </w:pPr>
    </w:p>
    <w:p w14:paraId="688C6F7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Pareira Meke, K.D., 2022. Pembelajaran Problem Based Learning Dengan Penggunaan Bahan Manipulatif Ditinjau Dari Minat Belajar Matematika. Jurnal Penelitian Pembelajaran Matematika, 13(1), 164-177.</w:t>
      </w:r>
    </w:p>
    <w:p w14:paraId="04687DBE">
      <w:pPr>
        <w:spacing w:after="0" w:line="240" w:lineRule="auto"/>
        <w:ind w:left="720" w:hanging="720"/>
        <w:rPr>
          <w:rFonts w:ascii="Times New Roman" w:hAnsi="Times New Roman" w:cs="Times New Roman"/>
          <w:sz w:val="24"/>
          <w:szCs w:val="24"/>
        </w:rPr>
      </w:pPr>
    </w:p>
    <w:p w14:paraId="7E724018">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Purwanto, 2011. Statistika Untuk Penelitian. Yogyakarta:Pustaka Pelajar</w:t>
      </w:r>
    </w:p>
    <w:p w14:paraId="262987C3">
      <w:pPr>
        <w:spacing w:after="0" w:line="240" w:lineRule="auto"/>
        <w:ind w:left="720" w:hanging="720"/>
        <w:rPr>
          <w:rFonts w:ascii="Times New Roman" w:hAnsi="Times New Roman" w:cs="Times New Roman"/>
          <w:sz w:val="24"/>
          <w:szCs w:val="24"/>
        </w:rPr>
      </w:pPr>
    </w:p>
    <w:p w14:paraId="08C671B5">
      <w:pPr>
        <w:numPr>
          <w:ilvl w:val="0"/>
          <w:numId w:val="2"/>
        </w:num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Rahman, dkk, 2022. Pengaruh Model Scramble Terhadap Hasil Belajar.</w:t>
      </w:r>
    </w:p>
    <w:p w14:paraId="37D01D91">
      <w:pPr>
        <w:numPr>
          <w:numId w:val="0"/>
        </w:numPr>
        <w:spacing w:after="0" w:line="240" w:lineRule="auto"/>
        <w:ind w:leftChars="0"/>
        <w:rPr>
          <w:rFonts w:ascii="Times New Roman" w:hAnsi="Times New Roman" w:cs="Times New Roman"/>
          <w:sz w:val="24"/>
          <w:szCs w:val="24"/>
        </w:rPr>
      </w:pPr>
    </w:p>
    <w:p w14:paraId="3970603F">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Apriliah, dkk, 2025. Pengaruh Model Koopertaif Tipe Scramble Berbantuan Media Card Terhadap Hasil Belajar Siswa Pada Pembelajaran Matematika Kelas V dan SDIT Almawaddah Warahman Kolaka. EDU SOCIATA (Jurnal Pendidikan Sosiologi), 8(10, 430-435.</w:t>
      </w:r>
    </w:p>
    <w:p w14:paraId="66BBE589">
      <w:pPr>
        <w:spacing w:after="0" w:line="240" w:lineRule="auto"/>
        <w:ind w:left="720" w:hanging="720"/>
        <w:rPr>
          <w:rFonts w:ascii="Times New Roman" w:hAnsi="Times New Roman" w:cs="Times New Roman"/>
          <w:sz w:val="24"/>
          <w:szCs w:val="24"/>
        </w:rPr>
      </w:pPr>
    </w:p>
    <w:p w14:paraId="05E6D8C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Rohima, N., dkk, 2023. Pengaruh Pengguanaan Model Pembelajaran:Rosdakarya</w:t>
      </w:r>
    </w:p>
    <w:p w14:paraId="0FDCC2B3">
      <w:pPr>
        <w:spacing w:after="0" w:line="240" w:lineRule="auto"/>
        <w:ind w:left="720" w:hanging="720"/>
        <w:rPr>
          <w:rFonts w:ascii="Times New Roman" w:hAnsi="Times New Roman" w:cs="Times New Roman"/>
          <w:sz w:val="24"/>
          <w:szCs w:val="24"/>
        </w:rPr>
      </w:pPr>
    </w:p>
    <w:p w14:paraId="59B4077E">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Safitri, W, 2021. Pengaruh Penggunaan Media FlashCard Terhadap Hasil Belajar Siswa Pada Mata Pelajaran Bahasa Arab Kelas II Di SDI Integral Luqman Al Hakim 02 Batam. Jurnal As-Said, 1(2), 52-59.</w:t>
      </w:r>
    </w:p>
    <w:p w14:paraId="26152E46">
      <w:pPr>
        <w:spacing w:after="0" w:line="240" w:lineRule="auto"/>
        <w:ind w:left="720" w:hanging="720"/>
        <w:rPr>
          <w:rFonts w:ascii="Times New Roman" w:hAnsi="Times New Roman" w:cs="Times New Roman"/>
          <w:sz w:val="24"/>
          <w:szCs w:val="24"/>
        </w:rPr>
      </w:pPr>
    </w:p>
    <w:p w14:paraId="05BD93DF">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Saidah, N, 2022. Penerapan Model Scramble Berbasis Saintifik Dalam Meningkatkan Keaktifan Dan Hasil Belajar Matematika Siswa Kelas V SD 3 Puyoh. JEID:Journal of Educational Integration and Development.</w:t>
      </w:r>
    </w:p>
    <w:p w14:paraId="61561A08">
      <w:pPr>
        <w:spacing w:after="0" w:line="240" w:lineRule="auto"/>
        <w:ind w:left="720" w:hanging="720"/>
        <w:rPr>
          <w:rFonts w:ascii="Times New Roman" w:hAnsi="Times New Roman" w:cs="Times New Roman"/>
          <w:sz w:val="24"/>
          <w:szCs w:val="24"/>
        </w:rPr>
      </w:pPr>
    </w:p>
    <w:p w14:paraId="6F7E9E08">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Slameto, 2010. Belajar dan Faktor-faktor Yang Mempengaruhinya. Jakarta:Rineka Cipta.</w:t>
      </w:r>
    </w:p>
    <w:p w14:paraId="6FC5E526">
      <w:pPr>
        <w:spacing w:after="0" w:line="240" w:lineRule="auto"/>
        <w:ind w:left="720" w:hanging="720"/>
        <w:rPr>
          <w:rFonts w:ascii="Times New Roman" w:hAnsi="Times New Roman" w:cs="Times New Roman"/>
          <w:sz w:val="24"/>
          <w:szCs w:val="24"/>
        </w:rPr>
      </w:pPr>
    </w:p>
    <w:p w14:paraId="1A8587EF">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Sudjana, 2023. Metode Statistika. Bandung:Tarsito</w:t>
      </w:r>
    </w:p>
    <w:p w14:paraId="6D3914E2">
      <w:pPr>
        <w:spacing w:after="0" w:line="240" w:lineRule="auto"/>
        <w:ind w:left="720" w:hanging="720"/>
        <w:rPr>
          <w:rFonts w:ascii="Times New Roman" w:hAnsi="Times New Roman" w:cs="Times New Roman"/>
          <w:sz w:val="24"/>
          <w:szCs w:val="24"/>
        </w:rPr>
      </w:pPr>
    </w:p>
    <w:p w14:paraId="2286899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Sugiyono, 2024. Metode Penelitian Kuantitatif, Kualitatif dan R&amp;D. Bandung:Alfabeta.</w:t>
      </w:r>
    </w:p>
    <w:p w14:paraId="5C6E369D">
      <w:pPr>
        <w:spacing w:after="0" w:line="240" w:lineRule="auto"/>
        <w:ind w:left="720" w:hanging="720"/>
        <w:rPr>
          <w:rFonts w:ascii="Times New Roman" w:hAnsi="Times New Roman" w:cs="Times New Roman"/>
          <w:sz w:val="24"/>
          <w:szCs w:val="24"/>
        </w:rPr>
      </w:pPr>
    </w:p>
    <w:p w14:paraId="18AD9D1F">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Sulehayanti, ddk, 2023. “Implementasi Pembelajaran Tipe Inside Outside Circle Untuk Meningkatkan Hasil Belajar Tematik Tema Benda Di Sekitarku”. Jurnal Citra Pendidikan 3, no 2:1052-1059.</w:t>
      </w:r>
    </w:p>
    <w:p w14:paraId="6B307C19">
      <w:pPr>
        <w:spacing w:after="0" w:line="240" w:lineRule="auto"/>
        <w:ind w:left="720" w:hanging="720"/>
        <w:rPr>
          <w:rFonts w:ascii="Times New Roman" w:hAnsi="Times New Roman" w:cs="Times New Roman"/>
          <w:sz w:val="24"/>
          <w:szCs w:val="24"/>
        </w:rPr>
      </w:pPr>
    </w:p>
    <w:p w14:paraId="3EEC278D">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Tasdin Tahrim, S.m 2021. Inovasi Model Pembelajaran. Tasikmalaya:Edu Piblisher</w:t>
      </w:r>
    </w:p>
    <w:p w14:paraId="63F61E41">
      <w:pPr>
        <w:spacing w:after="0" w:line="240" w:lineRule="auto"/>
        <w:ind w:left="720" w:hanging="720"/>
        <w:rPr>
          <w:rFonts w:ascii="Times New Roman" w:hAnsi="Times New Roman" w:cs="Times New Roman"/>
          <w:sz w:val="24"/>
          <w:szCs w:val="24"/>
        </w:rPr>
      </w:pPr>
    </w:p>
    <w:p w14:paraId="31EE130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Ulfa, Noviana Mariatul, 2020. Analisis Media Pembelajaran Flash Card Untuk Anak Usia Dini. Genius, 1(1).</w:t>
      </w:r>
    </w:p>
    <w:p w14:paraId="21A409A3">
      <w:pPr>
        <w:spacing w:after="0" w:line="240" w:lineRule="auto"/>
        <w:ind w:left="720" w:hanging="720"/>
        <w:rPr>
          <w:rFonts w:ascii="Times New Roman" w:hAnsi="Times New Roman" w:cs="Times New Roman"/>
          <w:sz w:val="24"/>
          <w:szCs w:val="24"/>
        </w:rPr>
      </w:pPr>
    </w:p>
    <w:p w14:paraId="1738785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Wahyuni, Sri, 2020. Penerapan Media Flash Card Untuk Meningkatkan Hasil Belajar Tema.</w:t>
      </w:r>
    </w:p>
    <w:p w14:paraId="62ECB715">
      <w:pPr>
        <w:spacing w:after="0" w:line="240" w:lineRule="auto"/>
        <w:ind w:left="720" w:hanging="720"/>
        <w:rPr>
          <w:rFonts w:ascii="Times New Roman" w:hAnsi="Times New Roman" w:cs="Times New Roman"/>
          <w:sz w:val="24"/>
          <w:szCs w:val="24"/>
        </w:rPr>
      </w:pPr>
    </w:p>
    <w:p w14:paraId="01D6D334">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Warsono dan Hariyanto, 2013. Pembelajaran Aktif. Bandung:PT Remaja Rosdakarya.</w:t>
      </w:r>
    </w:p>
    <w:p w14:paraId="6AFC57CA">
      <w:pPr>
        <w:spacing w:after="0" w:line="240" w:lineRule="auto"/>
        <w:ind w:left="720" w:hanging="720"/>
        <w:rPr>
          <w:rFonts w:ascii="Times New Roman" w:hAnsi="Times New Roman" w:cs="Times New Roman"/>
          <w:sz w:val="24"/>
          <w:szCs w:val="24"/>
        </w:rPr>
      </w:pPr>
      <w:bookmarkStart w:id="5" w:name="_GoBack"/>
      <w:bookmarkEnd w:id="5"/>
    </w:p>
    <w:p w14:paraId="2E4DB759">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Wirabumi, R. (2020, October). Metode pembelajaran ceramah. In </w:t>
      </w:r>
      <w:r>
        <w:rPr>
          <w:rFonts w:ascii="Times New Roman" w:hAnsi="Times New Roman" w:cs="Times New Roman"/>
          <w:i/>
          <w:iCs/>
          <w:sz w:val="24"/>
          <w:szCs w:val="24"/>
        </w:rPr>
        <w:t>Annual Conference on Islamic Education and Thought (ACIET)</w:t>
      </w:r>
      <w:r>
        <w:rPr>
          <w:rFonts w:ascii="Times New Roman" w:hAnsi="Times New Roman" w:cs="Times New Roman"/>
          <w:sz w:val="24"/>
          <w:szCs w:val="24"/>
        </w:rPr>
        <w:t xml:space="preserve"> (Vol. 1, No. 1, pp. 105-113).</w:t>
      </w:r>
    </w:p>
    <w:p w14:paraId="1C3DBB0D">
      <w:pPr>
        <w:spacing w:after="0" w:line="240" w:lineRule="auto"/>
        <w:ind w:left="720" w:hanging="720"/>
        <w:rPr>
          <w:rFonts w:ascii="Times New Roman" w:hAnsi="Times New Roman" w:cs="Times New Roman"/>
          <w:sz w:val="24"/>
          <w:szCs w:val="24"/>
        </w:rPr>
      </w:pPr>
    </w:p>
    <w:p w14:paraId="57218E5A">
      <w:pPr>
        <w:spacing w:after="0" w:line="240" w:lineRule="auto"/>
        <w:ind w:left="720" w:hanging="720"/>
        <w:rPr>
          <w:rFonts w:ascii="Times New Roman" w:hAnsi="Times New Roman" w:cs="Times New Roman"/>
          <w:sz w:val="24"/>
          <w:szCs w:val="24"/>
        </w:rPr>
      </w:pPr>
    </w:p>
    <w:p w14:paraId="3738E3C8">
      <w:pPr>
        <w:spacing w:line="240" w:lineRule="auto"/>
        <w:ind w:left="720" w:hanging="720"/>
        <w:rPr>
          <w:rFonts w:ascii="Times New Roman" w:hAnsi="Times New Roman" w:cs="Times New Roman"/>
          <w:sz w:val="24"/>
          <w:szCs w:val="24"/>
        </w:rPr>
      </w:pPr>
    </w:p>
    <w:p w14:paraId="2CAE1866">
      <w:pPr>
        <w:spacing w:after="0"/>
        <w:rPr>
          <w:rFonts w:ascii="Times New Roman" w:hAnsi="Times New Roman" w:eastAsia="Times New Roman" w:cs="Times New Roman"/>
          <w:b/>
          <w:bCs/>
          <w:sz w:val="24"/>
          <w:szCs w:val="24"/>
          <w:lang w:eastAsia="zh-CN"/>
        </w:rPr>
      </w:pPr>
    </w:p>
    <w:bookmarkEnd w:id="4"/>
    <w:p w14:paraId="38F5EC81">
      <w:pPr>
        <w:spacing w:after="0"/>
        <w:rPr>
          <w:rFonts w:ascii="Times New Roman" w:hAnsi="Times New Roman" w:cs="Times New Roman"/>
          <w:sz w:val="24"/>
          <w:szCs w:val="24"/>
        </w:rPr>
      </w:pPr>
    </w:p>
    <w:sectPr>
      <w:headerReference r:id="rId5" w:type="default"/>
      <w:pgSz w:w="11906" w:h="16838"/>
      <w:pgMar w:top="2268" w:right="1701" w:bottom="1701" w:left="2268"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Light">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Cambria Math">
    <w:panose1 w:val="02040503050406030204"/>
    <w:charset w:val="00"/>
    <w:family w:val="roman"/>
    <w:pitch w:val="default"/>
    <w:sig w:usb0="E00006FF" w:usb1="420024FF" w:usb2="02000000" w:usb3="00000000" w:csb0="2000019F" w:csb1="00000000"/>
  </w:font>
  <w:font w:name="等线">
    <w:altName w:val="Microsoft YaHei"/>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80308">
    <w:pPr>
      <w:spacing w:before="1" w:line="240" w:lineRule="auto"/>
      <w:ind w:left="20"/>
      <w:rPr>
        <w:sz w:val="20"/>
      </w:rPr>
    </w:pPr>
    <w:r>
      <w:rPr>
        <w:sz w:val="20"/>
      </w:rPr>
      <w:drawing>
        <wp:anchor distT="0" distB="0" distL="0" distR="0" simplePos="0" relativeHeight="251661312" behindDoc="1" locked="0" layoutInCell="1" allowOverlap="1">
          <wp:simplePos x="0" y="0"/>
          <wp:positionH relativeFrom="page">
            <wp:posOffset>5483225</wp:posOffset>
          </wp:positionH>
          <wp:positionV relativeFrom="page">
            <wp:posOffset>466090</wp:posOffset>
          </wp:positionV>
          <wp:extent cx="975995" cy="866775"/>
          <wp:effectExtent l="0" t="0" r="14605" b="1905"/>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rPr>
        <w:rFonts w:hint="default"/>
        <w:sz w:val="20"/>
        <w:lang w:val="en-US"/>
      </w:rPr>
      <w:t>P</w:t>
    </w:r>
    <w:r>
      <w:rPr>
        <w:sz w:val="20"/>
      </w:rPr>
      <w:t>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131352E7">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F26E6A"/>
    <w:multiLevelType w:val="multilevel"/>
    <w:tmpl w:val="04F26E6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4B265DE"/>
    <w:multiLevelType w:val="singleLevel"/>
    <w:tmpl w:val="64B265DE"/>
    <w:lvl w:ilvl="0" w:tentative="0">
      <w:start w:val="1"/>
      <w:numFmt w:val="upperLetter"/>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DC3"/>
    <w:rsid w:val="000258D6"/>
    <w:rsid w:val="00030C2C"/>
    <w:rsid w:val="0006776A"/>
    <w:rsid w:val="000B2145"/>
    <w:rsid w:val="000C7D00"/>
    <w:rsid w:val="00117391"/>
    <w:rsid w:val="0012326B"/>
    <w:rsid w:val="0012525A"/>
    <w:rsid w:val="0013035F"/>
    <w:rsid w:val="00132B7C"/>
    <w:rsid w:val="00132C53"/>
    <w:rsid w:val="001469BC"/>
    <w:rsid w:val="00180DD7"/>
    <w:rsid w:val="001A0F99"/>
    <w:rsid w:val="001C4138"/>
    <w:rsid w:val="001D4E1E"/>
    <w:rsid w:val="001E407F"/>
    <w:rsid w:val="001F3083"/>
    <w:rsid w:val="002005A5"/>
    <w:rsid w:val="0021578C"/>
    <w:rsid w:val="0021638A"/>
    <w:rsid w:val="002417D5"/>
    <w:rsid w:val="00242249"/>
    <w:rsid w:val="00242EDD"/>
    <w:rsid w:val="0025410A"/>
    <w:rsid w:val="0026560C"/>
    <w:rsid w:val="00266A76"/>
    <w:rsid w:val="00274DA8"/>
    <w:rsid w:val="00293BA5"/>
    <w:rsid w:val="002B0F06"/>
    <w:rsid w:val="002B1425"/>
    <w:rsid w:val="002C770C"/>
    <w:rsid w:val="002D21C6"/>
    <w:rsid w:val="002E6094"/>
    <w:rsid w:val="002F241F"/>
    <w:rsid w:val="00312BF2"/>
    <w:rsid w:val="00315507"/>
    <w:rsid w:val="00324C33"/>
    <w:rsid w:val="00340DF0"/>
    <w:rsid w:val="003555AA"/>
    <w:rsid w:val="00367D3B"/>
    <w:rsid w:val="00370F21"/>
    <w:rsid w:val="003B6AA7"/>
    <w:rsid w:val="003D4A70"/>
    <w:rsid w:val="003F3FAA"/>
    <w:rsid w:val="003F4755"/>
    <w:rsid w:val="00441D84"/>
    <w:rsid w:val="0045523E"/>
    <w:rsid w:val="00465295"/>
    <w:rsid w:val="00476DEE"/>
    <w:rsid w:val="004A67EB"/>
    <w:rsid w:val="004B14B7"/>
    <w:rsid w:val="004B40F0"/>
    <w:rsid w:val="004D3798"/>
    <w:rsid w:val="004D7615"/>
    <w:rsid w:val="004E63FC"/>
    <w:rsid w:val="004F3DC3"/>
    <w:rsid w:val="005130B6"/>
    <w:rsid w:val="0053315B"/>
    <w:rsid w:val="00574DB8"/>
    <w:rsid w:val="00590DBA"/>
    <w:rsid w:val="005B291A"/>
    <w:rsid w:val="005B74BC"/>
    <w:rsid w:val="005C0F21"/>
    <w:rsid w:val="005E090D"/>
    <w:rsid w:val="005E24E2"/>
    <w:rsid w:val="005F6198"/>
    <w:rsid w:val="00611468"/>
    <w:rsid w:val="00660192"/>
    <w:rsid w:val="006609F3"/>
    <w:rsid w:val="0067592E"/>
    <w:rsid w:val="006760FC"/>
    <w:rsid w:val="006803A2"/>
    <w:rsid w:val="00690682"/>
    <w:rsid w:val="00693F11"/>
    <w:rsid w:val="006C0500"/>
    <w:rsid w:val="006C5218"/>
    <w:rsid w:val="006C667E"/>
    <w:rsid w:val="006D611E"/>
    <w:rsid w:val="006E79E4"/>
    <w:rsid w:val="006F1FDD"/>
    <w:rsid w:val="006F5FFB"/>
    <w:rsid w:val="007110CD"/>
    <w:rsid w:val="007218FD"/>
    <w:rsid w:val="00731C3E"/>
    <w:rsid w:val="00732810"/>
    <w:rsid w:val="00737596"/>
    <w:rsid w:val="007561EB"/>
    <w:rsid w:val="00773C3D"/>
    <w:rsid w:val="007C26E1"/>
    <w:rsid w:val="007C5836"/>
    <w:rsid w:val="00810FD0"/>
    <w:rsid w:val="008138D4"/>
    <w:rsid w:val="00816524"/>
    <w:rsid w:val="008177E4"/>
    <w:rsid w:val="00826F04"/>
    <w:rsid w:val="00837F28"/>
    <w:rsid w:val="00852EDC"/>
    <w:rsid w:val="008538D6"/>
    <w:rsid w:val="0086440B"/>
    <w:rsid w:val="008842E1"/>
    <w:rsid w:val="00884DC3"/>
    <w:rsid w:val="008A32E4"/>
    <w:rsid w:val="008C0FAD"/>
    <w:rsid w:val="008F1CF1"/>
    <w:rsid w:val="00907F2F"/>
    <w:rsid w:val="00932CCF"/>
    <w:rsid w:val="00935BA0"/>
    <w:rsid w:val="00940227"/>
    <w:rsid w:val="0094336C"/>
    <w:rsid w:val="009467CC"/>
    <w:rsid w:val="00960741"/>
    <w:rsid w:val="00966C17"/>
    <w:rsid w:val="00973E96"/>
    <w:rsid w:val="00980637"/>
    <w:rsid w:val="00990102"/>
    <w:rsid w:val="00990480"/>
    <w:rsid w:val="009B30F9"/>
    <w:rsid w:val="009F1F01"/>
    <w:rsid w:val="009F71F6"/>
    <w:rsid w:val="00A0424B"/>
    <w:rsid w:val="00A214D0"/>
    <w:rsid w:val="00A304B8"/>
    <w:rsid w:val="00A63B70"/>
    <w:rsid w:val="00A943DE"/>
    <w:rsid w:val="00AA5292"/>
    <w:rsid w:val="00AB07B1"/>
    <w:rsid w:val="00AB28F1"/>
    <w:rsid w:val="00AC505F"/>
    <w:rsid w:val="00AD1C57"/>
    <w:rsid w:val="00AD5802"/>
    <w:rsid w:val="00AF285D"/>
    <w:rsid w:val="00AF551C"/>
    <w:rsid w:val="00B03E9E"/>
    <w:rsid w:val="00B13041"/>
    <w:rsid w:val="00B33575"/>
    <w:rsid w:val="00B5670E"/>
    <w:rsid w:val="00B96E00"/>
    <w:rsid w:val="00B971BA"/>
    <w:rsid w:val="00BA4425"/>
    <w:rsid w:val="00BB25DD"/>
    <w:rsid w:val="00BC006E"/>
    <w:rsid w:val="00BD2820"/>
    <w:rsid w:val="00BE4755"/>
    <w:rsid w:val="00BF2BD5"/>
    <w:rsid w:val="00BF357F"/>
    <w:rsid w:val="00C17FD5"/>
    <w:rsid w:val="00C63431"/>
    <w:rsid w:val="00C6671B"/>
    <w:rsid w:val="00C6693E"/>
    <w:rsid w:val="00C67F8E"/>
    <w:rsid w:val="00CD0452"/>
    <w:rsid w:val="00CD1521"/>
    <w:rsid w:val="00CE188B"/>
    <w:rsid w:val="00CE50CC"/>
    <w:rsid w:val="00CE65F0"/>
    <w:rsid w:val="00D06AE7"/>
    <w:rsid w:val="00D15450"/>
    <w:rsid w:val="00D20E8E"/>
    <w:rsid w:val="00D20FB6"/>
    <w:rsid w:val="00D41653"/>
    <w:rsid w:val="00D42716"/>
    <w:rsid w:val="00D47A49"/>
    <w:rsid w:val="00D92C7F"/>
    <w:rsid w:val="00D94DDA"/>
    <w:rsid w:val="00DC0FCD"/>
    <w:rsid w:val="00DD23DC"/>
    <w:rsid w:val="00DD6DA3"/>
    <w:rsid w:val="00DF35E3"/>
    <w:rsid w:val="00E041E2"/>
    <w:rsid w:val="00E16E3F"/>
    <w:rsid w:val="00E20804"/>
    <w:rsid w:val="00E56235"/>
    <w:rsid w:val="00E57D30"/>
    <w:rsid w:val="00E65D54"/>
    <w:rsid w:val="00E80F2D"/>
    <w:rsid w:val="00EA1BBC"/>
    <w:rsid w:val="00ED5785"/>
    <w:rsid w:val="00F065B7"/>
    <w:rsid w:val="00F0669E"/>
    <w:rsid w:val="00F078D0"/>
    <w:rsid w:val="00F07B5B"/>
    <w:rsid w:val="00F26B02"/>
    <w:rsid w:val="00F44354"/>
    <w:rsid w:val="00F51751"/>
    <w:rsid w:val="00F56F7B"/>
    <w:rsid w:val="00F57A03"/>
    <w:rsid w:val="00F61A54"/>
    <w:rsid w:val="00F91BB7"/>
    <w:rsid w:val="00FA3628"/>
    <w:rsid w:val="00FA4F98"/>
    <w:rsid w:val="00FB0FC7"/>
    <w:rsid w:val="00FB5FA0"/>
    <w:rsid w:val="00FC405F"/>
    <w:rsid w:val="00FD0795"/>
    <w:rsid w:val="00FD35CC"/>
    <w:rsid w:val="378E544A"/>
    <w:rsid w:val="3B01638B"/>
    <w:rsid w:val="41FD223F"/>
    <w:rsid w:val="5B4639CB"/>
    <w:rsid w:val="6EB84E5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360" w:lineRule="auto"/>
      <w:jc w:val="both"/>
    </w:pPr>
    <w:rPr>
      <w:rFonts w:asciiTheme="minorHAnsi" w:hAnsiTheme="minorHAnsi" w:eastAsiaTheme="minorHAnsi" w:cstheme="minorBidi"/>
      <w:kern w:val="2"/>
      <w:sz w:val="22"/>
      <w:szCs w:val="22"/>
      <w:lang w:val="zh-CN" w:eastAsia="en-US" w:bidi="ar-SA"/>
      <w14:ligatures w14:val="standardContextual"/>
    </w:rPr>
  </w:style>
  <w:style w:type="paragraph" w:styleId="2">
    <w:name w:val="heading 1"/>
    <w:basedOn w:val="1"/>
    <w:next w:val="1"/>
    <w:link w:val="22"/>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4"/>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5"/>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6"/>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7"/>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8"/>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0"/>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llowedHyperlink"/>
    <w:basedOn w:val="11"/>
    <w:semiHidden/>
    <w:unhideWhenUsed/>
    <w:qFormat/>
    <w:uiPriority w:val="99"/>
    <w:rPr>
      <w:color w:val="954F72" w:themeColor="followedHyperlink"/>
      <w:u w:val="single"/>
      <w14:textFill>
        <w14:solidFill>
          <w14:schemeClr w14:val="folHlink"/>
        </w14:solidFill>
      </w14:textFill>
    </w:rPr>
  </w:style>
  <w:style w:type="paragraph" w:styleId="14">
    <w:name w:val="footer"/>
    <w:basedOn w:val="1"/>
    <w:semiHidden/>
    <w:unhideWhenUsed/>
    <w:qFormat/>
    <w:uiPriority w:val="99"/>
    <w:pPr>
      <w:tabs>
        <w:tab w:val="center" w:pos="4153"/>
        <w:tab w:val="right" w:pos="8306"/>
      </w:tabs>
      <w:snapToGrid w:val="0"/>
      <w:jc w:val="left"/>
    </w:pPr>
    <w:rPr>
      <w:sz w:val="18"/>
      <w:szCs w:val="18"/>
    </w:rPr>
  </w:style>
  <w:style w:type="paragraph" w:styleId="15">
    <w:name w:val="header"/>
    <w:basedOn w:val="1"/>
    <w:semiHidden/>
    <w:unhideWhenUsed/>
    <w:qFormat/>
    <w:uiPriority w:val="99"/>
    <w:pPr>
      <w:tabs>
        <w:tab w:val="center" w:pos="4153"/>
        <w:tab w:val="right" w:pos="8306"/>
      </w:tabs>
      <w:snapToGrid w:val="0"/>
    </w:pPr>
    <w:rPr>
      <w:sz w:val="18"/>
      <w:szCs w:val="18"/>
    </w:rPr>
  </w:style>
  <w:style w:type="character" w:styleId="16">
    <w:name w:val="Hyperlink"/>
    <w:basedOn w:val="11"/>
    <w:unhideWhenUsed/>
    <w:qFormat/>
    <w:uiPriority w:val="99"/>
    <w:rPr>
      <w:color w:val="0563C1" w:themeColor="hyperlink"/>
      <w:u w:val="single"/>
      <w14:textFill>
        <w14:solidFill>
          <w14:schemeClr w14:val="hlink"/>
        </w14:solidFill>
      </w14:textFill>
    </w:rPr>
  </w:style>
  <w:style w:type="paragraph" w:styleId="17">
    <w:name w:val="Normal (Web)"/>
    <w:semiHidden/>
    <w:unhideWhenUsed/>
    <w:qFormat/>
    <w:uiPriority w:val="99"/>
    <w:pPr>
      <w:spacing w:beforeAutospacing="1" w:afterAutospacing="1"/>
    </w:pPr>
    <w:rPr>
      <w:rFonts w:ascii="Times New Roman" w:hAnsi="Times New Roman" w:eastAsia="SimSun" w:cs="Times New Roman"/>
      <w:sz w:val="24"/>
      <w:szCs w:val="24"/>
      <w:lang w:val="en-US" w:eastAsia="zh-CN" w:bidi="ar-SA"/>
    </w:rPr>
  </w:style>
  <w:style w:type="character" w:styleId="18">
    <w:name w:val="Strong"/>
    <w:basedOn w:val="11"/>
    <w:qFormat/>
    <w:uiPriority w:val="22"/>
    <w:rPr>
      <w:b/>
      <w:bCs/>
    </w:rPr>
  </w:style>
  <w:style w:type="paragraph" w:styleId="19">
    <w:name w:val="Subtitle"/>
    <w:basedOn w:val="1"/>
    <w:next w:val="1"/>
    <w:link w:val="32"/>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0">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1">
    <w:name w:val="Title"/>
    <w:basedOn w:val="1"/>
    <w:next w:val="1"/>
    <w:link w:val="31"/>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2">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3">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5">
    <w:name w:val="Heading 4 Char"/>
    <w:basedOn w:val="11"/>
    <w:link w:val="5"/>
    <w:semiHidden/>
    <w:qFormat/>
    <w:uiPriority w:val="9"/>
    <w:rPr>
      <w:rFonts w:eastAsiaTheme="majorEastAsia" w:cstheme="majorBidi"/>
      <w:i/>
      <w:iCs/>
      <w:color w:val="2F5597" w:themeColor="accent1" w:themeShade="BF"/>
    </w:rPr>
  </w:style>
  <w:style w:type="character" w:customStyle="1" w:styleId="26">
    <w:name w:val="Heading 5 Char"/>
    <w:basedOn w:val="11"/>
    <w:link w:val="6"/>
    <w:semiHidden/>
    <w:qFormat/>
    <w:uiPriority w:val="9"/>
    <w:rPr>
      <w:rFonts w:eastAsiaTheme="majorEastAsia" w:cstheme="majorBidi"/>
      <w:color w:val="2F5597" w:themeColor="accent1" w:themeShade="BF"/>
    </w:rPr>
  </w:style>
  <w:style w:type="character" w:customStyle="1" w:styleId="27">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8">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0">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1">
    <w:name w:val="Title Char"/>
    <w:basedOn w:val="11"/>
    <w:link w:val="21"/>
    <w:qFormat/>
    <w:uiPriority w:val="10"/>
    <w:rPr>
      <w:rFonts w:asciiTheme="majorHAnsi" w:hAnsiTheme="majorHAnsi" w:eastAsiaTheme="majorEastAsia" w:cstheme="majorBidi"/>
      <w:spacing w:val="-10"/>
      <w:kern w:val="28"/>
      <w:sz w:val="56"/>
      <w:szCs w:val="56"/>
    </w:rPr>
  </w:style>
  <w:style w:type="character" w:customStyle="1" w:styleId="32">
    <w:name w:val="Subtitle Char"/>
    <w:basedOn w:val="11"/>
    <w:link w:val="1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Quote Char"/>
    <w:basedOn w:val="11"/>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Intense Emphasis1"/>
    <w:basedOn w:val="11"/>
    <w:qFormat/>
    <w:uiPriority w:val="21"/>
    <w:rPr>
      <w:i/>
      <w:iCs/>
      <w:color w:val="2F5597" w:themeColor="accent1" w:themeShade="BF"/>
    </w:rPr>
  </w:style>
  <w:style w:type="paragraph" w:styleId="37">
    <w:name w:val="Intense Quote"/>
    <w:basedOn w:val="1"/>
    <w:next w:val="1"/>
    <w:link w:val="38"/>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8">
    <w:name w:val="Intense Quote Char"/>
    <w:basedOn w:val="11"/>
    <w:link w:val="37"/>
    <w:qFormat/>
    <w:uiPriority w:val="30"/>
    <w:rPr>
      <w:i/>
      <w:iCs/>
      <w:color w:val="2F5597" w:themeColor="accent1" w:themeShade="BF"/>
    </w:rPr>
  </w:style>
  <w:style w:type="character" w:customStyle="1" w:styleId="39">
    <w:name w:val="Intense Reference1"/>
    <w:basedOn w:val="11"/>
    <w:qFormat/>
    <w:uiPriority w:val="32"/>
    <w:rPr>
      <w:b/>
      <w:bCs/>
      <w:smallCaps/>
      <w:color w:val="2F5597" w:themeColor="accent1" w:themeShade="BF"/>
      <w:spacing w:val="5"/>
    </w:rPr>
  </w:style>
  <w:style w:type="character" w:customStyle="1" w:styleId="40">
    <w:name w:val="Unresolved Mention1"/>
    <w:basedOn w:val="11"/>
    <w:semiHidden/>
    <w:unhideWhenUsed/>
    <w:qFormat/>
    <w:uiPriority w:val="99"/>
    <w:rPr>
      <w:color w:val="605E5C"/>
      <w:shd w:val="clear" w:color="auto" w:fill="E1DFDD"/>
    </w:rPr>
  </w:style>
  <w:style w:type="character" w:styleId="41">
    <w:name w:val="Placeholder Text"/>
    <w:basedOn w:val="11"/>
    <w:semiHidden/>
    <w:qFormat/>
    <w:uiPriority w:val="99"/>
    <w:rPr>
      <w:color w:val="66666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cer\Downloads\OLAH%20DATA%20DELIA%20BR%20SITEPU.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cer\Downloads\OLAH%20DATA%20DELIA%20BR%20SITEPU.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1" i="0" u="none" strike="noStrike" kern="1200" spc="0" baseline="0">
                <a:solidFill>
                  <a:schemeClr val="tx1">
                    <a:lumMod val="65000"/>
                    <a:lumOff val="35000"/>
                  </a:schemeClr>
                </a:solidFill>
                <a:latin typeface="Times New Roman" panose="02020603050405020304" charset="0"/>
                <a:ea typeface="+mn-ea"/>
                <a:cs typeface="Times New Roman" panose="02020603050405020304" charset="0"/>
              </a:defRPr>
            </a:pPr>
            <a:r>
              <a:rPr lang="en-US" sz="1100" b="1">
                <a:latin typeface="Times New Roman" panose="02020603050405020304" charset="0"/>
                <a:cs typeface="Times New Roman" panose="02020603050405020304" charset="0"/>
              </a:rPr>
              <a:t>Nilai Rata-Rata</a:t>
            </a:r>
            <a:r>
              <a:rPr lang="id-ID" sz="1100" b="1">
                <a:latin typeface="Times New Roman" panose="02020603050405020304" charset="0"/>
                <a:cs typeface="Times New Roman" panose="02020603050405020304" charset="0"/>
              </a:rPr>
              <a:t> Pretest</a:t>
            </a:r>
            <a:endParaRPr lang="en-US" sz="1100" b="1">
              <a:latin typeface="Times New Roman" panose="02020603050405020304" charset="0"/>
              <a:cs typeface="Times New Roman" panose="02020603050405020304" charset="0"/>
            </a:endParaRPr>
          </a:p>
        </c:rich>
      </c:tx>
      <c:layout/>
      <c:overlay val="0"/>
      <c:spPr>
        <a:noFill/>
        <a:ln>
          <a:noFill/>
        </a:ln>
        <a:effectLst/>
      </c:spPr>
    </c:title>
    <c:autoTitleDeleted val="0"/>
    <c:plotArea>
      <c:layout>
        <c:manualLayout>
          <c:layoutTarget val="inner"/>
          <c:xMode val="edge"/>
          <c:yMode val="edge"/>
          <c:x val="0.161395986462263"/>
          <c:y val="0.215621640988893"/>
          <c:w val="0.802907112677766"/>
          <c:h val="0.510079360825149"/>
        </c:manualLayout>
      </c:layout>
      <c:barChart>
        <c:barDir val="col"/>
        <c:grouping val="clustered"/>
        <c:varyColors val="0"/>
        <c:ser>
          <c:idx val="0"/>
          <c:order val="0"/>
          <c:tx>
            <c:strRef>
              <c:f>Sheet1!$F$71</c:f>
              <c:strCache>
                <c:ptCount val="1"/>
                <c:pt idx="0">
                  <c:v>Nilai Rata-Rata</c:v>
                </c:pt>
              </c:strCache>
            </c:strRef>
          </c:tx>
          <c:spPr>
            <a:solidFill>
              <a:schemeClr val="accent1"/>
            </a:solidFill>
            <a:ln>
              <a:noFill/>
            </a:ln>
            <a:effectLst/>
          </c:spPr>
          <c:invertIfNegative val="0"/>
          <c:dPt>
            <c:idx val="0"/>
            <c:invertIfNegative val="1"/>
            <c:bubble3D val="0"/>
            <c:spPr>
              <a:pattFill prst="wdDnDiag">
                <a:fgClr>
                  <a:schemeClr val="tx1"/>
                </a:fgClr>
                <a:bgClr>
                  <a:schemeClr val="bg1"/>
                </a:bgClr>
              </a:pattFill>
              <a:ln>
                <a:noFill/>
              </a:ln>
              <a:effectLst/>
            </c:spPr>
          </c:dPt>
          <c:dPt>
            <c:idx val="1"/>
            <c:invertIfNegative val="0"/>
            <c:bubble3D val="0"/>
            <c:spPr>
              <a:pattFill prst="dkVert">
                <a:fgClr>
                  <a:schemeClr val="tx1"/>
                </a:fgClr>
                <a:bgClr>
                  <a:schemeClr val="bg1"/>
                </a:bgClr>
              </a:patt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Sheet1!$E$72:$E$73</c:f>
              <c:strCache>
                <c:ptCount val="2"/>
                <c:pt idx="0">
                  <c:v>Kelas VA</c:v>
                </c:pt>
                <c:pt idx="1">
                  <c:v>Kelas VB</c:v>
                </c:pt>
              </c:strCache>
            </c:strRef>
          </c:cat>
          <c:val>
            <c:numRef>
              <c:f>Sheet1!$F$72:$F$73</c:f>
              <c:numCache>
                <c:formatCode>General</c:formatCode>
                <c:ptCount val="2"/>
                <c:pt idx="0">
                  <c:v>48.82</c:v>
                </c:pt>
                <c:pt idx="1">
                  <c:v>32.55</c:v>
                </c:pt>
              </c:numCache>
            </c:numRef>
          </c:val>
        </c:ser>
        <c:dLbls>
          <c:showLegendKey val="0"/>
          <c:showVal val="1"/>
          <c:showCatName val="0"/>
          <c:showSerName val="0"/>
          <c:showPercent val="0"/>
          <c:showBubbleSize val="0"/>
        </c:dLbls>
        <c:gapWidth val="219"/>
        <c:overlap val="-27"/>
        <c:axId val="1455057616"/>
        <c:axId val="1455055696"/>
      </c:barChart>
      <c:catAx>
        <c:axId val="1455057616"/>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r>
                  <a:rPr lang="id-ID">
                    <a:latin typeface="Times New Roman" panose="02020603050405020304" charset="0"/>
                    <a:cs typeface="Times New Roman" panose="02020603050405020304" charset="0"/>
                  </a:rPr>
                  <a:t>KELAS</a:t>
                </a:r>
                <a:endParaRPr lang="en-ID">
                  <a:latin typeface="Times New Roman" panose="02020603050405020304" charset="0"/>
                  <a:cs typeface="Times New Roman" panose="02020603050405020304" charset="0"/>
                </a:endParaRPr>
              </a:p>
            </c:rich>
          </c:tx>
          <c:layout>
            <c:manualLayout>
              <c:xMode val="edge"/>
              <c:yMode val="edge"/>
              <c:x val="0.874457130358705"/>
              <c:y val="0.88432852143482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1"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p>
        </c:txPr>
        <c:crossAx val="1455055696"/>
        <c:crosses val="autoZero"/>
        <c:auto val="1"/>
        <c:lblAlgn val="ctr"/>
        <c:lblOffset val="100"/>
        <c:noMultiLvlLbl val="0"/>
      </c:catAx>
      <c:valAx>
        <c:axId val="1455055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1000" b="1"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r>
                  <a:rPr lang="id-ID" b="1">
                    <a:latin typeface="Times New Roman" panose="02020603050405020304" charset="0"/>
                    <a:cs typeface="Times New Roman" panose="02020603050405020304" charset="0"/>
                  </a:rPr>
                  <a:t>FREKUENSI</a:t>
                </a:r>
                <a:endParaRPr lang="en-ID" b="1">
                  <a:latin typeface="Times New Roman" panose="02020603050405020304" charset="0"/>
                  <a:cs typeface="Times New Roman" panose="02020603050405020304" charset="0"/>
                </a:endParaRPr>
              </a:p>
            </c:rich>
          </c:tx>
          <c:layout>
            <c:manualLayout>
              <c:xMode val="edge"/>
              <c:yMode val="edge"/>
              <c:x val="0.0287126246165522"/>
              <c:y val="0.29883002994951"/>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1"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p>
        </c:txPr>
        <c:crossAx val="1455057616"/>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ffdaf6c-4345-4805-9860-0fe0e6a26437}"/>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0" i="0" u="none" strike="noStrike" kern="1200" spc="0" baseline="0">
                <a:solidFill>
                  <a:schemeClr val="tx1">
                    <a:lumMod val="65000"/>
                    <a:lumOff val="35000"/>
                  </a:schemeClr>
                </a:solidFill>
                <a:latin typeface="Times New Roman" panose="02020603050405020304" charset="0"/>
                <a:ea typeface="+mn-ea"/>
                <a:cs typeface="Times New Roman" panose="02020603050405020304" charset="0"/>
              </a:defRPr>
            </a:pPr>
            <a:r>
              <a:rPr lang="en-US" sz="1100">
                <a:latin typeface="Times New Roman" panose="02020603050405020304" charset="0"/>
                <a:cs typeface="Times New Roman" panose="02020603050405020304" charset="0"/>
              </a:rPr>
              <a:t>Nilai Rata-Rata</a:t>
            </a:r>
            <a:r>
              <a:rPr lang="id-ID" sz="1100">
                <a:latin typeface="Times New Roman" panose="02020603050405020304" charset="0"/>
                <a:cs typeface="Times New Roman" panose="02020603050405020304" charset="0"/>
              </a:rPr>
              <a:t> Posttest</a:t>
            </a:r>
            <a:endParaRPr lang="en-US" sz="1100">
              <a:latin typeface="Times New Roman" panose="02020603050405020304" charset="0"/>
              <a:cs typeface="Times New Roman" panose="02020603050405020304" charset="0"/>
            </a:endParaRPr>
          </a:p>
        </c:rich>
      </c:tx>
      <c:layout/>
      <c:overlay val="0"/>
      <c:spPr>
        <a:noFill/>
        <a:ln>
          <a:noFill/>
        </a:ln>
        <a:effectLst/>
      </c:spPr>
    </c:title>
    <c:autoTitleDeleted val="0"/>
    <c:plotArea>
      <c:layout>
        <c:manualLayout>
          <c:layoutTarget val="inner"/>
          <c:xMode val="edge"/>
          <c:yMode val="edge"/>
          <c:x val="0.124748754883994"/>
          <c:y val="0.250694444444444"/>
          <c:w val="0.661067441580518"/>
          <c:h val="0.573530183727034"/>
        </c:manualLayout>
      </c:layout>
      <c:barChart>
        <c:barDir val="col"/>
        <c:grouping val="clustered"/>
        <c:varyColors val="0"/>
        <c:ser>
          <c:idx val="0"/>
          <c:order val="0"/>
          <c:tx>
            <c:strRef>
              <c:f>Sheet1!$F$78</c:f>
              <c:strCache>
                <c:ptCount val="1"/>
                <c:pt idx="0">
                  <c:v>Nilai Rata-Rata</c:v>
                </c:pt>
              </c:strCache>
            </c:strRef>
          </c:tx>
          <c:spPr>
            <a:solidFill>
              <a:schemeClr val="accent1"/>
            </a:solidFill>
            <a:ln>
              <a:noFill/>
            </a:ln>
            <a:effectLst/>
          </c:spPr>
          <c:invertIfNegative val="0"/>
          <c:dPt>
            <c:idx val="0"/>
            <c:invertIfNegative val="0"/>
            <c:bubble3D val="0"/>
            <c:spPr>
              <a:pattFill prst="dkDnDiag">
                <a:fgClr>
                  <a:schemeClr val="tx1"/>
                </a:fgClr>
                <a:bgClr>
                  <a:schemeClr val="bg1"/>
                </a:bgClr>
              </a:pattFill>
              <a:ln>
                <a:noFill/>
              </a:ln>
              <a:effectLst/>
            </c:spPr>
          </c:dPt>
          <c:dPt>
            <c:idx val="1"/>
            <c:invertIfNegative val="0"/>
            <c:bubble3D val="0"/>
            <c:spPr>
              <a:pattFill prst="ltDnDiag">
                <a:fgClr>
                  <a:schemeClr val="tx1"/>
                </a:fgClr>
                <a:bgClr>
                  <a:schemeClr val="bg1"/>
                </a:bgClr>
              </a:pattFill>
              <a:ln>
                <a:noFill/>
              </a:ln>
              <a:effectLst/>
            </c:spPr>
          </c:dPt>
          <c:dLbls>
            <c:dLbl>
              <c:idx val="0"/>
              <c:layout>
                <c:manualLayout>
                  <c:x val="0"/>
                  <c:y val="0.01844925634295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77777777777778"/>
                  <c:y val="0.01381962671332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Sheet1!$E$79:$E$80</c:f>
              <c:strCache>
                <c:ptCount val="2"/>
                <c:pt idx="0">
                  <c:v>Eksperimen</c:v>
                </c:pt>
                <c:pt idx="1">
                  <c:v>Kontrol</c:v>
                </c:pt>
              </c:strCache>
            </c:strRef>
          </c:cat>
          <c:val>
            <c:numRef>
              <c:f>Sheet1!$F$79:$F$80</c:f>
              <c:numCache>
                <c:formatCode>General</c:formatCode>
                <c:ptCount val="2"/>
                <c:pt idx="0">
                  <c:v>84.15</c:v>
                </c:pt>
                <c:pt idx="1">
                  <c:v>77.83</c:v>
                </c:pt>
              </c:numCache>
            </c:numRef>
          </c:val>
        </c:ser>
        <c:dLbls>
          <c:showLegendKey val="0"/>
          <c:showVal val="1"/>
          <c:showCatName val="0"/>
          <c:showSerName val="0"/>
          <c:showPercent val="0"/>
          <c:showBubbleSize val="0"/>
        </c:dLbls>
        <c:gapWidth val="219"/>
        <c:overlap val="-27"/>
        <c:axId val="1337226592"/>
        <c:axId val="1337223712"/>
      </c:barChart>
      <c:catAx>
        <c:axId val="1337226592"/>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r>
                  <a:rPr lang="id-ID">
                    <a:latin typeface="Times New Roman" panose="02020603050405020304" charset="0"/>
                    <a:cs typeface="Times New Roman" panose="02020603050405020304" charset="0"/>
                  </a:rPr>
                  <a:t>KELAS</a:t>
                </a:r>
                <a:endParaRPr lang="en-ID">
                  <a:latin typeface="Times New Roman" panose="02020603050405020304" charset="0"/>
                  <a:cs typeface="Times New Roman" panose="02020603050405020304" charset="0"/>
                </a:endParaRPr>
              </a:p>
            </c:rich>
          </c:tx>
          <c:layout>
            <c:manualLayout>
              <c:xMode val="edge"/>
              <c:yMode val="edge"/>
              <c:x val="0.858061242344707"/>
              <c:y val="0.87868037328667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p>
        </c:txPr>
        <c:crossAx val="1337223712"/>
        <c:crosses val="autoZero"/>
        <c:auto val="1"/>
        <c:lblAlgn val="ctr"/>
        <c:lblOffset val="100"/>
        <c:noMultiLvlLbl val="0"/>
      </c:catAx>
      <c:valAx>
        <c:axId val="1337223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r>
                  <a:rPr lang="id-ID">
                    <a:latin typeface="Times New Roman" panose="02020603050405020304" charset="0"/>
                    <a:cs typeface="Times New Roman" panose="02020603050405020304" charset="0"/>
                  </a:rPr>
                  <a:t>FREKUENSI</a:t>
                </a:r>
                <a:endParaRPr lang="en-ID">
                  <a:latin typeface="Times New Roman" panose="02020603050405020304" charset="0"/>
                  <a:cs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p>
        </c:txPr>
        <c:crossAx val="1337226592"/>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dd9a9c26-7379-4f2b-9592-d572fbb09e6b}"/>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1456</Words>
  <Characters>8840</Characters>
  <Lines>125</Lines>
  <Paragraphs>35</Paragraphs>
  <TotalTime>12</TotalTime>
  <ScaleCrop>false</ScaleCrop>
  <LinksUpToDate>false</LinksUpToDate>
  <CharactersWithSpaces>10243</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2026-02-15T14:02:00Z</dcterms:created>
  <dc:creator>acer_009329032e02n00@outlook.com</dc:creator>
  <cp:lastModifiedBy>Vina OMPUSUNGGU</cp:lastModifiedBy>
  <cp:lastPrinted>2026-02-15T14:01:00Z</cp:lastPrinted>
  <dcterms:modified xsi:type="dcterms:W3CDTF">2026-04-12T14:36:51Z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1057-12.1.0.25830</vt:lpwstr>
  </property>
  <property fmtid="{D5CDD505-2E9C-101B-9397-08002B2CF9AE}" pid="3" name="ICV">
    <vt:lpwstr>E7D9FA6F50F2E8F4960E8E699E189402_42</vt:lpwstr>
  </property>
  <property fmtid="{D5CDD505-2E9C-101B-9397-08002B2CF9AE}" pid="4" name="KSOTemplateDocerSaveRecord">
    <vt:lpwstr>eyJoZGlkIjoiNTBmZmVkZjQ4MDNjZTVhMzQ1MjA0ZTM1ZmFiMjQ4NmEiLCJ1c2VySWQiOiI4ODEzNzE5MDc3NTkyIn0=</vt:lpwstr>
  </property>
</Properties>
</file>