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FE053">
      <w:pPr>
        <w:tabs>
          <w:tab w:val="left" w:leader="underscore" w:pos="0"/>
        </w:tabs>
        <w:spacing w:after="0" w:line="240" w:lineRule="auto"/>
        <w:ind w:left="-9" w:leftChars="0" w:right="17" w:rightChars="0" w:firstLine="9" w:firstLineChars="0"/>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 xml:space="preserve">PENGARUH MODEL PEMBELAJARAN </w:t>
      </w:r>
      <w:r>
        <w:rPr>
          <w:rFonts w:ascii="Times New Roman" w:hAnsi="Times New Roman" w:cs="Times New Roman"/>
          <w:b/>
          <w:bCs/>
          <w:i/>
          <w:iCs/>
          <w:sz w:val="28"/>
          <w:szCs w:val="28"/>
          <w:lang w:val="id-ID"/>
        </w:rPr>
        <w:t>KOOPERATIF TIPE</w:t>
      </w:r>
      <w:r>
        <w:rPr>
          <w:rFonts w:ascii="Times New Roman" w:hAnsi="Times New Roman" w:cs="Times New Roman"/>
          <w:b/>
          <w:bCs/>
          <w:sz w:val="28"/>
          <w:szCs w:val="28"/>
          <w:lang w:val="id-ID"/>
        </w:rPr>
        <w:t xml:space="preserve"> </w:t>
      </w:r>
      <w:r>
        <w:rPr>
          <w:rFonts w:ascii="Times New Roman" w:hAnsi="Times New Roman" w:cs="Times New Roman"/>
          <w:b/>
          <w:bCs/>
          <w:i/>
          <w:iCs/>
          <w:sz w:val="28"/>
          <w:szCs w:val="28"/>
          <w:lang w:val="id-ID"/>
        </w:rPr>
        <w:t>TEAM</w:t>
      </w:r>
      <w:r>
        <w:rPr>
          <w:rFonts w:hint="default" w:ascii="Times New Roman" w:hAnsi="Times New Roman" w:cs="Times New Roman"/>
          <w:b/>
          <w:bCs/>
          <w:i/>
          <w:iCs/>
          <w:sz w:val="28"/>
          <w:szCs w:val="28"/>
          <w:lang w:val="en-US"/>
        </w:rPr>
        <w:t xml:space="preserve">S </w:t>
      </w:r>
      <w:r>
        <w:rPr>
          <w:rFonts w:ascii="Times New Roman" w:hAnsi="Times New Roman" w:cs="Times New Roman"/>
          <w:b/>
          <w:bCs/>
          <w:i/>
          <w:iCs/>
          <w:sz w:val="28"/>
          <w:szCs w:val="28"/>
          <w:lang w:val="id-ID"/>
        </w:rPr>
        <w:t xml:space="preserve">GAMES TOURNAMENT </w:t>
      </w:r>
      <w:r>
        <w:rPr>
          <w:rFonts w:ascii="Times New Roman" w:hAnsi="Times New Roman" w:cs="Times New Roman"/>
          <w:b/>
          <w:bCs/>
          <w:sz w:val="28"/>
          <w:szCs w:val="28"/>
          <w:lang w:val="id-ID"/>
        </w:rPr>
        <w:t>(</w:t>
      </w:r>
      <w:r>
        <w:rPr>
          <w:rFonts w:ascii="Times New Roman" w:hAnsi="Times New Roman" w:cs="Times New Roman"/>
          <w:b/>
          <w:bCs/>
          <w:i/>
          <w:iCs/>
          <w:sz w:val="28"/>
          <w:szCs w:val="28"/>
          <w:lang w:val="id-ID"/>
        </w:rPr>
        <w:t>TGT</w:t>
      </w:r>
      <w:r>
        <w:rPr>
          <w:rFonts w:ascii="Times New Roman" w:hAnsi="Times New Roman" w:cs="Times New Roman"/>
          <w:b/>
          <w:bCs/>
          <w:sz w:val="28"/>
          <w:szCs w:val="28"/>
          <w:lang w:val="id-ID"/>
        </w:rPr>
        <w:t xml:space="preserve">) BERBANTUAN MEDIA </w:t>
      </w:r>
      <w:r>
        <w:rPr>
          <w:rFonts w:ascii="Times New Roman" w:hAnsi="Times New Roman" w:cs="Times New Roman"/>
          <w:b/>
          <w:bCs/>
          <w:i/>
          <w:iCs/>
          <w:sz w:val="28"/>
          <w:szCs w:val="28"/>
          <w:lang w:val="id-ID"/>
        </w:rPr>
        <w:t xml:space="preserve">WORDWALL </w:t>
      </w:r>
      <w:r>
        <w:rPr>
          <w:rFonts w:ascii="Times New Roman" w:hAnsi="Times New Roman" w:cs="Times New Roman"/>
          <w:b/>
          <w:bCs/>
          <w:sz w:val="28"/>
          <w:szCs w:val="28"/>
          <w:lang w:val="id-ID"/>
        </w:rPr>
        <w:t>TERHADAP</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lang w:val="id-ID"/>
        </w:rPr>
        <w:t>HASIL BELAJAR IPAS MATERI KOMPONE</w:t>
      </w:r>
      <w:r>
        <w:rPr>
          <w:rFonts w:hint="default" w:ascii="Times New Roman" w:hAnsi="Times New Roman" w:cs="Times New Roman"/>
          <w:b/>
          <w:bCs/>
          <w:sz w:val="28"/>
          <w:szCs w:val="28"/>
          <w:lang w:val="en-US"/>
        </w:rPr>
        <w:t xml:space="preserve">N </w:t>
      </w:r>
      <w:r>
        <w:rPr>
          <w:rFonts w:ascii="Times New Roman" w:hAnsi="Times New Roman" w:cs="Times New Roman"/>
          <w:b/>
          <w:bCs/>
          <w:sz w:val="28"/>
          <w:szCs w:val="28"/>
          <w:lang w:val="id-ID"/>
        </w:rPr>
        <w:t>EKOSISTEM KELAS V SD</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lang w:val="id-ID"/>
        </w:rPr>
        <w:t>NEGERI 064960</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lang w:val="id-ID"/>
        </w:rPr>
        <w:t>MEDAN POLONIA</w:t>
      </w:r>
      <w:r>
        <w:rPr>
          <w:rFonts w:hint="default" w:ascii="Times New Roman" w:hAnsi="Times New Roman" w:cs="Times New Roman"/>
          <w:b/>
          <w:bCs/>
          <w:sz w:val="28"/>
          <w:szCs w:val="28"/>
          <w:lang w:val="en-US"/>
        </w:rPr>
        <w:t xml:space="preserve"> </w:t>
      </w:r>
      <w:r>
        <w:rPr>
          <w:rFonts w:ascii="Times New Roman" w:hAnsi="Times New Roman" w:cs="Times New Roman"/>
          <w:b/>
          <w:bCs/>
          <w:sz w:val="28"/>
          <w:szCs w:val="28"/>
          <w:lang w:val="id-ID"/>
        </w:rPr>
        <w:t>T.P 2025/2026</w:t>
      </w:r>
    </w:p>
    <w:p w14:paraId="4D51DC01">
      <w:pPr>
        <w:tabs>
          <w:tab w:val="left" w:leader="underscore" w:pos="0"/>
        </w:tabs>
        <w:spacing w:after="0" w:line="240" w:lineRule="auto"/>
        <w:ind w:left="-709" w:right="-710" w:hanging="425"/>
        <w:jc w:val="center"/>
        <w:rPr>
          <w:rFonts w:ascii="Times New Roman" w:hAnsi="Times New Roman" w:cs="Times New Roman"/>
          <w:b/>
          <w:bCs/>
          <w:sz w:val="28"/>
          <w:szCs w:val="28"/>
          <w:lang w:val="id-ID"/>
        </w:rPr>
      </w:pPr>
    </w:p>
    <w:p w14:paraId="03355DF2">
      <w:pPr>
        <w:spacing w:after="0" w:line="24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THE EFFECT OF THE TEAMS GAMES TOURNAMENT (TGT)</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COOPERATIVE LEARNING MODEL USING WORDWALL</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O</w:t>
      </w:r>
      <w:r>
        <w:rPr>
          <w:rFonts w:hint="default" w:ascii="Times New Roman" w:hAnsi="Times New Roman" w:cs="Times New Roman"/>
          <w:b/>
          <w:bCs/>
          <w:i/>
          <w:iCs/>
          <w:sz w:val="28"/>
          <w:szCs w:val="28"/>
          <w:lang w:val="en-US"/>
        </w:rPr>
        <w:t xml:space="preserve">N </w:t>
      </w:r>
      <w:r>
        <w:rPr>
          <w:rFonts w:ascii="Times New Roman" w:hAnsi="Times New Roman" w:cs="Times New Roman"/>
          <w:b/>
          <w:bCs/>
          <w:i/>
          <w:iCs/>
          <w:sz w:val="28"/>
          <w:szCs w:val="28"/>
        </w:rPr>
        <w:t>SCIENCE LEARNINGOUTCOMESIN THE</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ECOSYSTEM</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COMPONENTS OF GRADE</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V OFSTATE ELEMENTARY</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SCHOOL</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064960 MEDAN POLONIA</w:t>
      </w:r>
      <w:r>
        <w:rPr>
          <w:rFonts w:hint="default" w:ascii="Times New Roman" w:hAnsi="Times New Roman" w:cs="Times New Roman"/>
          <w:b/>
          <w:bCs/>
          <w:i/>
          <w:iCs/>
          <w:sz w:val="28"/>
          <w:szCs w:val="28"/>
          <w:lang w:val="en-US"/>
        </w:rPr>
        <w:t xml:space="preserve"> </w:t>
      </w:r>
      <w:r>
        <w:rPr>
          <w:rFonts w:ascii="Times New Roman" w:hAnsi="Times New Roman" w:cs="Times New Roman"/>
          <w:b/>
          <w:bCs/>
          <w:i/>
          <w:iCs/>
          <w:sz w:val="28"/>
          <w:szCs w:val="28"/>
        </w:rPr>
        <w:t>T.P 2025/2026</w:t>
      </w:r>
    </w:p>
    <w:p w14:paraId="3E574323">
      <w:pPr>
        <w:spacing w:after="0" w:line="240" w:lineRule="auto"/>
        <w:jc w:val="center"/>
        <w:rPr>
          <w:rFonts w:ascii="Times New Roman" w:hAnsi="Times New Roman" w:cs="Times New Roman"/>
          <w:sz w:val="24"/>
          <w:szCs w:val="24"/>
        </w:rPr>
      </w:pPr>
    </w:p>
    <w:p w14:paraId="38C141B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Sri Rahayu Purba </w:t>
      </w:r>
      <w:r>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Rita Herlina Br PA </w:t>
      </w:r>
      <w:r>
        <w:rPr>
          <w:rFonts w:ascii="Times New Roman" w:hAnsi="Times New Roman" w:cs="Times New Roman"/>
          <w:b/>
          <w:bCs/>
          <w:sz w:val="24"/>
          <w:szCs w:val="24"/>
          <w:vertAlign w:val="superscript"/>
        </w:rPr>
        <w:t>(2)</w:t>
      </w:r>
      <w:r>
        <w:rPr>
          <w:rFonts w:ascii="Times New Roman" w:hAnsi="Times New Roman" w:cs="Times New Roman"/>
          <w:b/>
          <w:bCs/>
          <w:sz w:val="24"/>
          <w:szCs w:val="24"/>
        </w:rPr>
        <w:t xml:space="preserve">, Hasni Suciawati </w:t>
      </w:r>
      <w:r>
        <w:rPr>
          <w:rFonts w:ascii="Times New Roman" w:hAnsi="Times New Roman" w:cs="Times New Roman"/>
          <w:b/>
          <w:bCs/>
          <w:sz w:val="24"/>
          <w:szCs w:val="24"/>
          <w:vertAlign w:val="superscript"/>
        </w:rPr>
        <w:t>(3)</w:t>
      </w:r>
    </w:p>
    <w:p w14:paraId="3F2861A5">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1)2)3)</w:t>
      </w:r>
      <w:r>
        <w:rPr>
          <w:rFonts w:ascii="Times New Roman" w:hAnsi="Times New Roman" w:cs="Times New Roman"/>
          <w:sz w:val="24"/>
          <w:szCs w:val="24"/>
        </w:rPr>
        <w:t xml:space="preserve"> P</w:t>
      </w:r>
      <w:r>
        <w:rPr>
          <w:rFonts w:hint="default" w:ascii="Times New Roman" w:hAnsi="Times New Roman" w:cs="Times New Roman"/>
          <w:sz w:val="24"/>
          <w:szCs w:val="24"/>
          <w:lang w:val="en-US"/>
        </w:rPr>
        <w:t>endidikan Guru Sekolah Dasar,</w:t>
      </w:r>
      <w:r>
        <w:rPr>
          <w:rFonts w:ascii="Times New Roman" w:hAnsi="Times New Roman" w:cs="Times New Roman"/>
          <w:sz w:val="24"/>
          <w:szCs w:val="24"/>
        </w:rPr>
        <w:t xml:space="preserve"> F</w:t>
      </w:r>
      <w:r>
        <w:rPr>
          <w:rFonts w:hint="default" w:ascii="Times New Roman" w:hAnsi="Times New Roman" w:cs="Times New Roman"/>
          <w:sz w:val="24"/>
          <w:szCs w:val="24"/>
          <w:lang w:val="en-US"/>
        </w:rPr>
        <w:t xml:space="preserve">akultas Keguruan dan Ilmu Pendidikan, </w:t>
      </w:r>
      <w:r>
        <w:rPr>
          <w:rFonts w:ascii="Times New Roman" w:hAnsi="Times New Roman" w:cs="Times New Roman"/>
          <w:sz w:val="24"/>
          <w:szCs w:val="24"/>
        </w:rPr>
        <w:t xml:space="preserve">Universitas Quality </w:t>
      </w:r>
    </w:p>
    <w:p w14:paraId="60949155">
      <w:pPr>
        <w:spacing w:after="0" w:line="24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Jl. Ngumban Surbakti no. 18, Sempakata</w:t>
      </w:r>
      <w:bookmarkStart w:id="3" w:name="_GoBack"/>
      <w:bookmarkEnd w:id="3"/>
    </w:p>
    <w:p w14:paraId="259BB010">
      <w:pPr>
        <w:spacing w:after="0" w:line="240" w:lineRule="auto"/>
        <w:jc w:val="center"/>
      </w:pPr>
      <w:r>
        <w:rPr>
          <w:rFonts w:ascii="Times New Roman" w:hAnsi="Times New Roman" w:cs="Times New Roman"/>
          <w:color w:val="4472C4" w:themeColor="accent1"/>
          <w:sz w:val="24"/>
          <w:szCs w:val="24"/>
          <w:vertAlign w:val="superscript"/>
          <w14:textFill>
            <w14:solidFill>
              <w14:schemeClr w14:val="accent1"/>
            </w14:solidFill>
          </w14:textFill>
        </w:rPr>
        <w:t>1</w:t>
      </w:r>
      <w:r>
        <w:fldChar w:fldCharType="begin"/>
      </w:r>
      <w:r>
        <w:instrText xml:space="preserve"> HYPERLINK "mailto:Sr260355@gmail.com" </w:instrText>
      </w:r>
      <w:r>
        <w:fldChar w:fldCharType="separate"/>
      </w:r>
      <w:r>
        <w:rPr>
          <w:rStyle w:val="16"/>
          <w:rFonts w:ascii="Times New Roman" w:hAnsi="Times New Roman" w:cs="Times New Roman"/>
          <w:sz w:val="24"/>
          <w:szCs w:val="24"/>
        </w:rPr>
        <w:t>Sr260355@gmail.com</w:t>
      </w:r>
      <w:r>
        <w:rPr>
          <w:rStyle w:val="16"/>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color w:val="5B9BD5" w:themeColor="accent5"/>
          <w:sz w:val="24"/>
          <w:szCs w:val="24"/>
          <w:vertAlign w:val="superscript"/>
          <w14:textFill>
            <w14:solidFill>
              <w14:schemeClr w14:val="accent5"/>
            </w14:solidFill>
          </w14:textFill>
        </w:rPr>
        <w:t>2</w:t>
      </w:r>
      <w:r>
        <w:fldChar w:fldCharType="begin"/>
      </w:r>
      <w:r>
        <w:instrText xml:space="preserve"> HYPERLINK "mailto:rperanginangin@gmail.com" </w:instrText>
      </w:r>
      <w:r>
        <w:fldChar w:fldCharType="separate"/>
      </w:r>
      <w:r>
        <w:rPr>
          <w:rStyle w:val="16"/>
          <w:rFonts w:ascii="Times New Roman" w:hAnsi="Times New Roman" w:cs="Times New Roman"/>
          <w:sz w:val="24"/>
          <w:szCs w:val="24"/>
        </w:rPr>
        <w:t>rperanginangin@gmail.com</w:t>
      </w:r>
      <w:r>
        <w:rPr>
          <w:rStyle w:val="16"/>
          <w:rFonts w:ascii="Times New Roman" w:hAnsi="Times New Roman" w:cs="Times New Roman"/>
          <w:sz w:val="24"/>
          <w:szCs w:val="24"/>
        </w:rPr>
        <w:fldChar w:fldCharType="end"/>
      </w:r>
      <w:r>
        <w:t>,</w:t>
      </w:r>
    </w:p>
    <w:p w14:paraId="731FE69C">
      <w:pPr>
        <w:spacing w:after="0" w:line="240" w:lineRule="auto"/>
        <w:jc w:val="center"/>
        <w:rPr>
          <w:rFonts w:ascii="Times New Roman" w:hAnsi="Times New Roman" w:cs="Times New Roman"/>
          <w:sz w:val="24"/>
          <w:szCs w:val="24"/>
        </w:rPr>
      </w:pPr>
      <w:r>
        <w:rPr>
          <w:rFonts w:ascii="Times New Roman" w:hAnsi="Times New Roman" w:cs="Times New Roman"/>
          <w:color w:val="5B9BD5" w:themeColor="accent5"/>
          <w:sz w:val="24"/>
          <w:szCs w:val="24"/>
          <w:vertAlign w:val="superscript"/>
          <w14:textFill>
            <w14:solidFill>
              <w14:schemeClr w14:val="accent5"/>
            </w14:solidFill>
          </w14:textFill>
        </w:rPr>
        <w:t>3)</w:t>
      </w:r>
      <w:r>
        <w:rPr>
          <w:vertAlign w:val="superscript"/>
        </w:rPr>
        <w:t xml:space="preserve"> </w:t>
      </w:r>
      <w:r>
        <w:fldChar w:fldCharType="begin"/>
      </w:r>
      <w:r>
        <w:instrText xml:space="preserve"> HYPERLINK "mailto:hasnisuciawati@gmail.com" </w:instrText>
      </w:r>
      <w:r>
        <w:fldChar w:fldCharType="separate"/>
      </w:r>
      <w:r>
        <w:rPr>
          <w:rStyle w:val="16"/>
          <w:rFonts w:ascii="Times New Roman" w:hAnsi="Times New Roman" w:cs="Times New Roman"/>
          <w:sz w:val="24"/>
          <w:szCs w:val="24"/>
        </w:rPr>
        <w:t>hasnisuciawati@gmail.com</w:t>
      </w:r>
      <w:r>
        <w:rPr>
          <w:rStyle w:val="16"/>
          <w:rFonts w:ascii="Times New Roman" w:hAnsi="Times New Roman" w:cs="Times New Roman"/>
          <w:sz w:val="24"/>
          <w:szCs w:val="24"/>
        </w:rPr>
        <w:fldChar w:fldCharType="end"/>
      </w:r>
      <w:r>
        <w:rPr>
          <w:rFonts w:ascii="Times New Roman" w:hAnsi="Times New Roman" w:cs="Times New Roman"/>
          <w:sz w:val="24"/>
          <w:szCs w:val="24"/>
        </w:rPr>
        <w:t xml:space="preserve"> </w:t>
      </w:r>
    </w:p>
    <w:p w14:paraId="69CC1EB5">
      <w:pPr>
        <w:spacing w:after="0" w:line="240" w:lineRule="auto"/>
        <w:rPr>
          <w:rFonts w:ascii="Times New Roman" w:hAnsi="Times New Roman" w:cs="Times New Roman"/>
          <w:b/>
          <w:bCs/>
          <w:sz w:val="24"/>
          <w:szCs w:val="24"/>
        </w:rPr>
      </w:pPr>
    </w:p>
    <w:p w14:paraId="181CAF2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ABSTRAK  </w:t>
      </w:r>
    </w:p>
    <w:p w14:paraId="6CAD3316">
      <w:pPr>
        <w:spacing w:after="0" w:line="240" w:lineRule="auto"/>
        <w:ind w:right="-1"/>
        <w:jc w:val="both"/>
        <w:rPr>
          <w:rFonts w:ascii="Times New Roman" w:hAnsi="Times New Roman" w:cs="Times New Roman"/>
          <w:sz w:val="24"/>
          <w:szCs w:val="24"/>
        </w:rPr>
      </w:pPr>
      <w:r>
        <w:rPr>
          <w:rFonts w:ascii="Times New Roman" w:hAnsi="Times New Roman" w:cs="Times New Roman"/>
          <w:sz w:val="24"/>
          <w:szCs w:val="24"/>
        </w:rPr>
        <w:t xml:space="preserve">Penelitian ini berujuan untuk mengetahui hasil belajar siswa dengan menggunakan Model pembelajaran </w:t>
      </w:r>
      <w:r>
        <w:rPr>
          <w:rFonts w:ascii="Times New Roman" w:hAnsi="Times New Roman" w:cs="Times New Roman"/>
          <w:i/>
          <w:iCs/>
          <w:sz w:val="24"/>
          <w:szCs w:val="24"/>
        </w:rPr>
        <w:t>TGT</w:t>
      </w:r>
      <w:r>
        <w:rPr>
          <w:rFonts w:ascii="Times New Roman" w:hAnsi="Times New Roman" w:cs="Times New Roman"/>
          <w:sz w:val="24"/>
          <w:szCs w:val="24"/>
        </w:rPr>
        <w:t xml:space="preserve"> berbantuan Media </w:t>
      </w:r>
      <w:r>
        <w:rPr>
          <w:rFonts w:ascii="Times New Roman" w:hAnsi="Times New Roman" w:cs="Times New Roman"/>
          <w:i/>
          <w:iCs/>
          <w:sz w:val="24"/>
          <w:szCs w:val="24"/>
        </w:rPr>
        <w:t>Wordwall</w:t>
      </w:r>
      <w:r>
        <w:rPr>
          <w:rFonts w:ascii="Times New Roman" w:hAnsi="Times New Roman" w:cs="Times New Roman"/>
          <w:sz w:val="24"/>
          <w:szCs w:val="24"/>
        </w:rPr>
        <w:t xml:space="preserve">, hasil belajar siswa yang diajar dengan menggunakan pembelajaran Model </w:t>
      </w:r>
      <w:r>
        <w:rPr>
          <w:rFonts w:ascii="Times New Roman" w:hAnsi="Times New Roman" w:cs="Times New Roman"/>
          <w:i/>
          <w:iCs/>
          <w:sz w:val="24"/>
          <w:szCs w:val="24"/>
        </w:rPr>
        <w:t>TGT</w:t>
      </w:r>
      <w:r>
        <w:rPr>
          <w:rFonts w:ascii="Times New Roman" w:hAnsi="Times New Roman" w:cs="Times New Roman"/>
          <w:sz w:val="24"/>
          <w:szCs w:val="24"/>
        </w:rPr>
        <w:t xml:space="preserve"> dan pengaruh signifikan dengan Model pembelajaran </w:t>
      </w:r>
      <w:r>
        <w:rPr>
          <w:rFonts w:ascii="Times New Roman" w:hAnsi="Times New Roman" w:cs="Times New Roman"/>
          <w:i/>
          <w:iCs/>
          <w:sz w:val="24"/>
          <w:szCs w:val="24"/>
        </w:rPr>
        <w:t>TGT</w:t>
      </w:r>
      <w:r>
        <w:rPr>
          <w:rFonts w:ascii="Times New Roman" w:hAnsi="Times New Roman" w:cs="Times New Roman"/>
          <w:sz w:val="24"/>
          <w:szCs w:val="24"/>
        </w:rPr>
        <w:t xml:space="preserve"> berbantuan </w:t>
      </w:r>
      <w:r>
        <w:rPr>
          <w:rFonts w:ascii="Times New Roman" w:hAnsi="Times New Roman" w:cs="Times New Roman"/>
          <w:i/>
          <w:iCs/>
          <w:sz w:val="24"/>
          <w:szCs w:val="24"/>
        </w:rPr>
        <w:t>Wordwall</w:t>
      </w:r>
      <w:r>
        <w:rPr>
          <w:rFonts w:ascii="Times New Roman" w:hAnsi="Times New Roman" w:cs="Times New Roman"/>
          <w:sz w:val="24"/>
          <w:szCs w:val="24"/>
        </w:rPr>
        <w:t xml:space="preserve"> terhadap hasil belajarIPAS materi komponen ekosistem kelas V SD Negeri 064960 Medan Polonia T.P 2025/2026. Populasi penelitian mencakup semua siswa kelas V SDN 064960 Medan Polonia T.P 2025/2026 sebanyak 86 siswa. Sampel pada penelitian ini meliputi siswa kelas VA serta VB sebanyak 56 siswa yang setiap kelasnya terdapat 28 siswa. Penelitian ini menerapkan metode kuantitatif melalui desain eksperimen berjenis </w:t>
      </w:r>
      <w:r>
        <w:rPr>
          <w:rFonts w:ascii="Times New Roman" w:hAnsi="Times New Roman" w:cs="Times New Roman"/>
          <w:i/>
          <w:iCs/>
          <w:sz w:val="24"/>
          <w:szCs w:val="24"/>
        </w:rPr>
        <w:t>Quasi Eksperimental</w:t>
      </w:r>
      <w:r>
        <w:rPr>
          <w:rFonts w:ascii="Times New Roman" w:hAnsi="Times New Roman" w:cs="Times New Roman"/>
          <w:sz w:val="24"/>
          <w:szCs w:val="24"/>
        </w:rPr>
        <w:t xml:space="preserve">. Penelitian ini melibatkan 2 variabel, yakni variabel independen Model pembelajaran </w:t>
      </w:r>
      <w:r>
        <w:rPr>
          <w:rFonts w:ascii="Times New Roman" w:hAnsi="Times New Roman" w:cs="Times New Roman"/>
          <w:i/>
          <w:iCs/>
          <w:sz w:val="24"/>
          <w:szCs w:val="24"/>
        </w:rPr>
        <w:t xml:space="preserve">TGT </w:t>
      </w:r>
      <w:r>
        <w:rPr>
          <w:rFonts w:ascii="Times New Roman" w:hAnsi="Times New Roman" w:cs="Times New Roman"/>
          <w:sz w:val="24"/>
          <w:szCs w:val="24"/>
        </w:rPr>
        <w:t xml:space="preserve">berbantuan </w:t>
      </w:r>
      <w:r>
        <w:rPr>
          <w:rFonts w:ascii="Times New Roman" w:hAnsi="Times New Roman" w:cs="Times New Roman"/>
          <w:i/>
          <w:iCs/>
          <w:sz w:val="24"/>
          <w:szCs w:val="24"/>
        </w:rPr>
        <w:t>Wordwall</w:t>
      </w:r>
      <w:r>
        <w:rPr>
          <w:rFonts w:ascii="Times New Roman" w:hAnsi="Times New Roman" w:cs="Times New Roman"/>
          <w:sz w:val="24"/>
          <w:szCs w:val="24"/>
        </w:rPr>
        <w:t xml:space="preserve"> serta variabel terikat hasil belajar IPAS. Teknik pengambilan data adalah tes hasil belajar siswa dengan bentuk </w:t>
      </w:r>
      <w:r>
        <w:rPr>
          <w:rFonts w:ascii="Times New Roman" w:hAnsi="Times New Roman" w:cs="Times New Roman"/>
          <w:i/>
          <w:iCs/>
          <w:sz w:val="24"/>
          <w:szCs w:val="24"/>
        </w:rPr>
        <w:t>essay test</w:t>
      </w:r>
      <w:r>
        <w:rPr>
          <w:rFonts w:ascii="Times New Roman" w:hAnsi="Times New Roman" w:cs="Times New Roman"/>
          <w:sz w:val="24"/>
          <w:szCs w:val="24"/>
        </w:rPr>
        <w:t xml:space="preserve">. Hasil nilai rata-rata </w:t>
      </w:r>
      <w:r>
        <w:rPr>
          <w:rFonts w:ascii="Times New Roman" w:hAnsi="Times New Roman" w:cs="Times New Roman"/>
          <w:i/>
          <w:iCs/>
          <w:sz w:val="24"/>
          <w:szCs w:val="24"/>
        </w:rPr>
        <w:t>pretest</w:t>
      </w:r>
      <w:r>
        <w:rPr>
          <w:rFonts w:ascii="Times New Roman" w:hAnsi="Times New Roman" w:cs="Times New Roman"/>
          <w:sz w:val="24"/>
          <w:szCs w:val="24"/>
        </w:rPr>
        <w:t xml:space="preserve"> kelas VA sebesar 28,96 dan kelas VB sebesar 36,26. Setelah kedua kelas diberikan pembelajaran yang berbeda, yang dimana nilai rata-rata hasil belajar siswa yang diajar dengan menggunakan Model pembelajaran </w:t>
      </w:r>
      <w:r>
        <w:rPr>
          <w:rFonts w:ascii="Times New Roman" w:hAnsi="Times New Roman" w:cs="Times New Roman"/>
          <w:i/>
          <w:iCs/>
          <w:sz w:val="24"/>
          <w:szCs w:val="24"/>
        </w:rPr>
        <w:t>TGT</w:t>
      </w:r>
      <w:r>
        <w:rPr>
          <w:rFonts w:ascii="Times New Roman" w:hAnsi="Times New Roman" w:cs="Times New Roman"/>
          <w:sz w:val="24"/>
          <w:szCs w:val="24"/>
        </w:rPr>
        <w:t xml:space="preserve"> berbantuan Media </w:t>
      </w:r>
      <w:r>
        <w:rPr>
          <w:rFonts w:ascii="Times New Roman" w:hAnsi="Times New Roman" w:cs="Times New Roman"/>
          <w:i/>
          <w:iCs/>
          <w:sz w:val="24"/>
          <w:szCs w:val="24"/>
        </w:rPr>
        <w:t xml:space="preserve">Wordwall </w:t>
      </w:r>
      <w:r>
        <w:rPr>
          <w:rFonts w:ascii="Times New Roman" w:hAnsi="Times New Roman" w:cs="Times New Roman"/>
          <w:sz w:val="24"/>
          <w:szCs w:val="24"/>
        </w:rPr>
        <w:t xml:space="preserve">diperoleh rata-rata sebesar 86,50. Hasil belajar siswa yang diajar dengan menggunakan Model pembelajaran </w:t>
      </w:r>
      <w:r>
        <w:rPr>
          <w:rFonts w:ascii="Times New Roman" w:hAnsi="Times New Roman" w:cs="Times New Roman"/>
          <w:i/>
          <w:iCs/>
          <w:sz w:val="24"/>
          <w:szCs w:val="24"/>
        </w:rPr>
        <w:t xml:space="preserve">TGT </w:t>
      </w:r>
      <w:r>
        <w:rPr>
          <w:rFonts w:ascii="Times New Roman" w:hAnsi="Times New Roman" w:cs="Times New Roman"/>
          <w:sz w:val="24"/>
          <w:szCs w:val="24"/>
        </w:rPr>
        <w:t xml:space="preserve">diperoleh nilai rata-rata sebesar 80,39. Berdasarkan hasil dari pengujian hipotesis didapatkan nilai t </w:t>
      </w:r>
      <w:r>
        <w:rPr>
          <w:rFonts w:ascii="Times New Roman" w:hAnsi="Times New Roman" w:cs="Times New Roman"/>
          <w:i/>
          <w:iCs/>
          <w:sz w:val="24"/>
          <w:szCs w:val="24"/>
          <w:vertAlign w:val="subscript"/>
        </w:rPr>
        <w:t xml:space="preserve">hitung </w:t>
      </w:r>
      <w:r>
        <w:rPr>
          <w:rFonts w:ascii="Times New Roman" w:hAnsi="Times New Roman" w:cs="Times New Roman"/>
          <w:sz w:val="24"/>
          <w:szCs w:val="24"/>
        </w:rPr>
        <w:t xml:space="preserve">melebihi t </w:t>
      </w:r>
      <w:r>
        <w:rPr>
          <w:rFonts w:ascii="Times New Roman" w:hAnsi="Times New Roman" w:cs="Times New Roman"/>
          <w:i/>
          <w:iCs/>
          <w:sz w:val="24"/>
          <w:szCs w:val="24"/>
          <w:vertAlign w:val="subscript"/>
        </w:rPr>
        <w:t>tabel</w:t>
      </w:r>
      <w:r>
        <w:rPr>
          <w:rFonts w:ascii="Times New Roman" w:hAnsi="Times New Roman" w:cs="Times New Roman"/>
          <w:sz w:val="24"/>
          <w:szCs w:val="24"/>
        </w:rPr>
        <w:t xml:space="preserve"> 2,38 melampaui 2,00, sehingga H</w:t>
      </w:r>
      <w:r>
        <w:rPr>
          <w:rFonts w:ascii="Times New Roman" w:hAnsi="Times New Roman" w:cs="Times New Roman"/>
          <w:sz w:val="24"/>
          <w:szCs w:val="24"/>
          <w:vertAlign w:val="subscript"/>
        </w:rPr>
        <w:t>o</w:t>
      </w:r>
      <w:r>
        <w:rPr>
          <w:rFonts w:ascii="Times New Roman" w:hAnsi="Times New Roman" w:cs="Times New Roman"/>
          <w:sz w:val="24"/>
          <w:szCs w:val="24"/>
        </w:rPr>
        <w:t xml:space="preserve"> tidak diterima serta H</w:t>
      </w:r>
      <w:r>
        <w:rPr>
          <w:rFonts w:ascii="Times New Roman" w:hAnsi="Times New Roman" w:cs="Times New Roman"/>
          <w:sz w:val="24"/>
          <w:szCs w:val="24"/>
          <w:vertAlign w:val="subscript"/>
        </w:rPr>
        <w:t>a</w:t>
      </w:r>
      <w:r>
        <w:rPr>
          <w:rFonts w:ascii="Times New Roman" w:hAnsi="Times New Roman" w:cs="Times New Roman"/>
          <w:sz w:val="24"/>
          <w:szCs w:val="24"/>
        </w:rPr>
        <w:t xml:space="preserve"> tidak ditolak. Berdasarkan hasil penelitian, ada pengaruh signifikan dari penggunaan Model pembelajaran </w:t>
      </w:r>
      <w:r>
        <w:rPr>
          <w:rFonts w:ascii="Times New Roman" w:hAnsi="Times New Roman" w:cs="Times New Roman"/>
          <w:i/>
          <w:iCs/>
          <w:sz w:val="24"/>
          <w:szCs w:val="24"/>
        </w:rPr>
        <w:t xml:space="preserve">TGT </w:t>
      </w:r>
      <w:r>
        <w:rPr>
          <w:rFonts w:ascii="Times New Roman" w:hAnsi="Times New Roman" w:cs="Times New Roman"/>
          <w:sz w:val="24"/>
          <w:szCs w:val="24"/>
        </w:rPr>
        <w:t xml:space="preserve">melalui bantuan Media </w:t>
      </w:r>
      <w:r>
        <w:rPr>
          <w:rFonts w:ascii="Times New Roman" w:hAnsi="Times New Roman" w:cs="Times New Roman"/>
          <w:i/>
          <w:iCs/>
          <w:sz w:val="24"/>
          <w:szCs w:val="24"/>
        </w:rPr>
        <w:t>Wordwall</w:t>
      </w:r>
      <w:r>
        <w:rPr>
          <w:rFonts w:ascii="Times New Roman" w:hAnsi="Times New Roman" w:cs="Times New Roman"/>
          <w:sz w:val="24"/>
          <w:szCs w:val="24"/>
        </w:rPr>
        <w:t xml:space="preserve"> kepada hasil belajar IPAS materi komponen ekosistem kelas V SD Negeri 064960 Medan Polonia T.P 2025/2026.</w:t>
      </w:r>
      <w:bookmarkStart w:id="0" w:name="_Hlk219234101"/>
    </w:p>
    <w:p w14:paraId="2E29B71D">
      <w:pPr>
        <w:spacing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Kata Kunci: Hasil Belajar IPAS, Model Pembelajaran </w:t>
      </w:r>
      <w:r>
        <w:rPr>
          <w:rFonts w:ascii="Times New Roman" w:hAnsi="Times New Roman" w:cs="Times New Roman"/>
          <w:b/>
          <w:bCs/>
          <w:i/>
          <w:iCs/>
          <w:sz w:val="24"/>
          <w:szCs w:val="24"/>
        </w:rPr>
        <w:t>TGT,</w:t>
      </w:r>
      <w:r>
        <w:rPr>
          <w:rFonts w:ascii="Times New Roman" w:hAnsi="Times New Roman" w:cs="Times New Roman"/>
          <w:b/>
          <w:bCs/>
          <w:sz w:val="24"/>
          <w:szCs w:val="24"/>
        </w:rPr>
        <w:t xml:space="preserve"> </w:t>
      </w:r>
      <w:r>
        <w:rPr>
          <w:rFonts w:ascii="Times New Roman" w:hAnsi="Times New Roman" w:cs="Times New Roman"/>
          <w:b/>
          <w:bCs/>
          <w:i/>
          <w:iCs/>
          <w:sz w:val="24"/>
          <w:szCs w:val="24"/>
        </w:rPr>
        <w:t>Wordwall</w:t>
      </w:r>
      <w:bookmarkEnd w:id="0"/>
    </w:p>
    <w:p w14:paraId="3DB31B14">
      <w:pPr>
        <w:spacing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ABSTRACT </w:t>
      </w:r>
    </w:p>
    <w:p w14:paraId="30F8923A">
      <w:pPr>
        <w:tabs>
          <w:tab w:val="left" w:pos="2149"/>
          <w:tab w:val="center" w:pos="3969"/>
        </w:tabs>
        <w:spacing w:after="0" w:line="240" w:lineRule="auto"/>
        <w:ind w:right="-1"/>
        <w:jc w:val="both"/>
        <w:rPr>
          <w:rFonts w:ascii="Times New Roman" w:hAnsi="Times New Roman" w:cs="Times New Roman"/>
          <w:i/>
          <w:iCs/>
          <w:sz w:val="24"/>
          <w:szCs w:val="24"/>
        </w:rPr>
      </w:pPr>
      <w:r>
        <w:rPr>
          <w:rFonts w:ascii="Times New Roman" w:hAnsi="Times New Roman" w:cs="Times New Roman"/>
          <w:i/>
          <w:iCs/>
          <w:sz w:val="24"/>
          <w:szCs w:val="24"/>
        </w:rPr>
        <w:t>This study aims to determine the learning outcomes of students using the TGT learning model assisted by Wordwall Media, the learning outcomes of students taught using the TGT learning model and the significant influence of the TGT learning model assisted by Wordwall on the learning outcomes of the IPAs material on ecosystem components for class V of SD Negeri 064960 Medan Polonia in the academic year 2025/2026. The study population included all fifth-grade students of SDN 064960 Medan Polonia in the academic year 2025/2026, totaling 86 students. The sample in this study included 56 students of class VA and VB, each class consisting of 28 students. This study applies a quantitative method through a Quasi-Experimental experimental design. This study involved 2 variables, namely the independent variable of the TGT learning model assisted by Wordwall and the dependent variable of the IPAs learning outcomes. The data collection technique was a student learning outcome test in the form of an essay test. The results of the average pretest score for class VA were 28.96 and class VB were 36.26. After the two classes were given different learning, where the average value of student learning outcomes taught using the TGT learning model assisted by Wordwall Media was obtained an average of 86.50. The learning outcomes of students taught using the TGT learning model obtained an average value of 80.39. Based on the results of the hypothesis testing, the calculated t value exceeded the t table 2.38 exceeding 2.00, so Ho was not accepted and Ha was not rejected. Based on the results of the study, there was a significant influence of the use of the TGT learning model through the assistance of Wordwall Media on the learning outcomes of science in the ecosystem component material for class V of SD Negeri 064960 Medan Polonia Academic Year 2025/2026.</w:t>
      </w:r>
    </w:p>
    <w:p w14:paraId="15C0D4B6">
      <w:pPr>
        <w:spacing w:after="0" w:line="276"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Keywords: Science Learning Outcomes, TGT Learning Model, Wordwall</w:t>
      </w:r>
    </w:p>
    <w:p w14:paraId="41DFEADD">
      <w:pPr>
        <w:tabs>
          <w:tab w:val="left" w:pos="2149"/>
          <w:tab w:val="center" w:pos="3969"/>
        </w:tabs>
        <w:spacing w:after="0" w:line="276" w:lineRule="auto"/>
        <w:ind w:right="-1"/>
        <w:rPr>
          <w:rFonts w:ascii="Times New Roman" w:hAnsi="Times New Roman" w:cs="Times New Roman"/>
          <w:b/>
          <w:bCs/>
          <w:sz w:val="24"/>
          <w:szCs w:val="24"/>
        </w:rPr>
      </w:pPr>
    </w:p>
    <w:p w14:paraId="7DAADD3B">
      <w:pPr>
        <w:tabs>
          <w:tab w:val="left" w:pos="2149"/>
          <w:tab w:val="center" w:pos="3969"/>
        </w:tabs>
        <w:spacing w:after="0" w:line="276" w:lineRule="auto"/>
        <w:ind w:right="-1"/>
        <w:rPr>
          <w:rFonts w:ascii="Times New Roman" w:hAnsi="Times New Roman" w:cs="Times New Roman"/>
          <w:b/>
          <w:bCs/>
          <w:sz w:val="24"/>
          <w:szCs w:val="24"/>
        </w:rPr>
      </w:pPr>
      <w:r>
        <w:rPr>
          <w:rFonts w:ascii="Times New Roman" w:hAnsi="Times New Roman" w:cs="Times New Roman"/>
          <w:b/>
          <w:bCs/>
          <w:sz w:val="24"/>
          <w:szCs w:val="24"/>
        </w:rPr>
        <w:t>PENDAHULUAN</w:t>
      </w:r>
    </w:p>
    <w:p w14:paraId="7D03ED7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Proses belajar mengajar merupakan rangkaian kegiatan yang melibatkan interaksi antara guru dan siswa, yang terjadi dalam konteks pendidikan dengan tujuan tertentu yang ingin dicapai. Proses belajar mengajar terdiri dari serangkaian aktivitas yang mencakup persiapan, pelaksanaan dan evaluasi pembelajaran. Ketiga aspek ini membentuk satu kesatuan yang tidak dapat dipisahkan. </w:t>
      </w:r>
    </w:p>
    <w:p w14:paraId="04D8B4BA">
      <w:pPr>
        <w:pStyle w:val="33"/>
        <w:spacing w:after="0" w:line="360" w:lineRule="auto"/>
        <w:ind w:left="147" w:firstLine="720"/>
        <w:jc w:val="both"/>
        <w:rPr>
          <w:rFonts w:ascii="Times New Roman" w:hAnsi="Times New Roman" w:cs="Times New Roman"/>
          <w:sz w:val="24"/>
          <w:szCs w:val="24"/>
        </w:rPr>
      </w:pPr>
      <w:bookmarkStart w:id="1" w:name="_Hlk206788235"/>
      <w:r>
        <w:rPr>
          <w:rFonts w:ascii="Times New Roman" w:hAnsi="Times New Roman" w:cs="Times New Roman"/>
          <w:sz w:val="24"/>
          <w:szCs w:val="24"/>
        </w:rPr>
        <w:t>Pelaksanaan kegiatan pembelajaran termasuk proses interaksi dari pendidik serta siswa yang diarahkan untuk menimbulkan perubahan pada diri siswa. Perubahan tersebut meliputi menaikkan tingkat kemampuan, perkembangan sikap terdidik, serta terbentuknya kompetensi yang sebelumnya belum dimiliki. Dengan demikian, keberhasilan pembelajaran sangat ditentukan oleh tingkat efektivitas proses yang berlangsung. Seorang guru yang dianggap berhasil dalam kegiatan belajar mengajar adalah guru yang memiliki kompetensi yang diperlukan yaitu, pedagogik, professional, kepribadian dan sosial</w:t>
      </w:r>
      <w:bookmarkEnd w:id="1"/>
      <w:r>
        <w:rPr>
          <w:rFonts w:ascii="Times New Roman" w:hAnsi="Times New Roman" w:cs="Times New Roman"/>
          <w:sz w:val="24"/>
          <w:szCs w:val="24"/>
        </w:rPr>
        <w:t xml:space="preserve">. </w:t>
      </w:r>
    </w:p>
    <w:p w14:paraId="5D330453">
      <w:pPr>
        <w:pStyle w:val="33"/>
        <w:spacing w:after="0" w:line="360" w:lineRule="auto"/>
        <w:ind w:left="147" w:firstLine="720"/>
        <w:jc w:val="both"/>
        <w:rPr>
          <w:rFonts w:ascii="Times New Roman" w:hAnsi="Times New Roman" w:cs="Times New Roman"/>
          <w:sz w:val="24"/>
          <w:szCs w:val="24"/>
        </w:rPr>
      </w:pPr>
      <w:r>
        <w:rPr>
          <w:rFonts w:ascii="Times New Roman" w:hAnsi="Times New Roman" w:cs="Times New Roman"/>
          <w:sz w:val="24"/>
          <w:szCs w:val="24"/>
        </w:rPr>
        <w:t xml:space="preserve">Selanjutnya, dalam hal kompetensi sosial guru mampu berkomunikasi dan berinteraksi dengan siswa.Persiapan yang dilakukan oleh pendidik sebelum proses belajar adalah aspek yang sangat penting dikarenakan hal ini tidak hanya berdampak kepada kualitas pengajaran yang disampaikan, melainkan memengaruhi perilaku peserta didik. Perencanaan pembelajaran yang matang memungkinkan pendidik mengelola proses belajar secara lebih efektif, terutama dalam membimbing sikap dan respons peserta didik terhadap materi yang disampaikan serta dalam menyesuaikan diri dengan dinamika lingkungan belajar. Kesiapan guru dalam melaksanakan kegiatan pembelajaran tercermin dari tercapainya berbagai indikator mutu, baik pada pelaksanaan proses pembelajaran maupun pada hasil belajar yang diperoleh siswa di dalam kelas. </w:t>
      </w:r>
    </w:p>
    <w:p w14:paraId="5D143D1E">
      <w:pPr>
        <w:pStyle w:val="33"/>
        <w:spacing w:after="0" w:line="360" w:lineRule="auto"/>
        <w:ind w:left="147" w:firstLine="573"/>
        <w:jc w:val="both"/>
        <w:rPr>
          <w:rFonts w:ascii="Times New Roman" w:hAnsi="Times New Roman" w:cs="Times New Roman"/>
          <w:sz w:val="24"/>
          <w:szCs w:val="24"/>
        </w:rPr>
      </w:pPr>
      <w:r>
        <w:rPr>
          <w:rFonts w:ascii="Times New Roman" w:hAnsi="Times New Roman" w:cs="Times New Roman"/>
          <w:sz w:val="24"/>
          <w:szCs w:val="24"/>
        </w:rPr>
        <w:t>Menurut Permendikbudtristek Nomor 008/H/KR/2022, Ilmu Pengetahuan Alam Sosial (IPAS) merujuk pada bidang studi yang membahas benda mati, makhluk hidup, serta interkasi alam semesta, temasuk hubungan manusia dengan lingkungan sebagai individu dan sebagai makhluk sosial. Penggabungan IPA dan IPS dalam Kurikulum Merdeka bertujuan untuk menghasilkan Pendidikan yang lebih holistilk, multidisiplin, dan konstektual (Kemendikbutristek, 2022). Pendekatan ini diharapkan mampu meningkatkan kesadaran siswa terhadap masalah lingkungan dan tugas sosial mereka.</w:t>
      </w:r>
    </w:p>
    <w:p w14:paraId="3963F54A">
      <w:pPr>
        <w:pStyle w:val="33"/>
        <w:spacing w:after="0" w:line="360" w:lineRule="auto"/>
        <w:ind w:left="147" w:firstLine="573"/>
        <w:jc w:val="both"/>
        <w:rPr>
          <w:rFonts w:ascii="Times New Roman" w:hAnsi="Times New Roman" w:cs="Times New Roman"/>
          <w:sz w:val="24"/>
          <w:szCs w:val="24"/>
        </w:rPr>
      </w:pPr>
      <w:r>
        <w:rPr>
          <w:rFonts w:ascii="Times New Roman" w:hAnsi="Times New Roman" w:cs="Times New Roman"/>
          <w:sz w:val="24"/>
          <w:szCs w:val="24"/>
        </w:rPr>
        <w:t>Pelajaran IPAS di tingkat SD memiliki peran yang signitifikan untuk meningkatkan pemahaman siswa mengenai fenomena alam dan sosial yang ada lingkungan sekitar mereka. Ilmu Pengetahuan Alam dan Sosial (IPAS) tujuan utama bukan sekadar berfokus kepada hafalan, melainkan pemahaman serta penerapan beberapa konsep sosial dikehidupan sehari-hari (Sambas 2020: 96).</w:t>
      </w:r>
    </w:p>
    <w:p w14:paraId="51F13B3F">
      <w:pPr>
        <w:pStyle w:val="33"/>
        <w:spacing w:after="0" w:line="360" w:lineRule="auto"/>
        <w:ind w:left="147"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informasi yang didapat dari wali kelas V SDN 064960 Medan Polonia pada tanggal 31 Juli tahun pelajaran 2025/2026 bahwasanya hasil dari belajar siswa masih terbilang rendah terutama pelajaran IPAS. Hal tersebut bisa diamati di tabel ini. </w:t>
      </w:r>
    </w:p>
    <w:p w14:paraId="7FAA3573">
      <w:pPr>
        <w:spacing w:after="0" w:line="360" w:lineRule="auto"/>
        <w:ind w:firstLine="147"/>
        <w:rPr>
          <w:rFonts w:ascii="Times New Roman" w:hAnsi="Times New Roman" w:cs="Times New Roman"/>
          <w:sz w:val="24"/>
          <w:szCs w:val="24"/>
        </w:rPr>
      </w:pPr>
      <w:r>
        <w:rPr>
          <w:rFonts w:ascii="Times New Roman" w:hAnsi="Times New Roman" w:cs="Times New Roman"/>
          <w:b/>
          <w:bCs/>
          <w:sz w:val="24"/>
          <w:szCs w:val="24"/>
        </w:rPr>
        <w:t>Tabel 1 Data Hasil Belajar Latihan Siswa Kelas V SD Negeri 064960 Medan</w:t>
      </w:r>
    </w:p>
    <w:p w14:paraId="3FD17DBB">
      <w:pPr>
        <w:spacing w:after="0" w:line="360" w:lineRule="auto"/>
        <w:ind w:firstLine="147"/>
        <w:jc w:val="both"/>
        <w:rPr>
          <w:rFonts w:ascii="Times New Roman" w:hAnsi="Times New Roman" w:cs="Times New Roman"/>
          <w:sz w:val="24"/>
          <w:szCs w:val="24"/>
        </w:rPr>
      </w:pPr>
      <w:r>
        <w:rPr>
          <w:rFonts w:ascii="Times New Roman" w:hAnsi="Times New Roman" w:cs="Times New Roman"/>
          <w:b/>
          <w:bCs/>
          <w:sz w:val="24"/>
          <w:szCs w:val="24"/>
        </w:rPr>
        <w:t xml:space="preserve">Polonia Tahun Pelajaran 2025/2026 </w:t>
      </w:r>
    </w:p>
    <w:tbl>
      <w:tblPr>
        <w:tblStyle w:val="18"/>
        <w:tblW w:w="7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308"/>
        <w:gridCol w:w="1300"/>
        <w:gridCol w:w="1299"/>
        <w:gridCol w:w="984"/>
        <w:gridCol w:w="984"/>
        <w:gridCol w:w="956"/>
      </w:tblGrid>
      <w:tr w14:paraId="2670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Pr>
          <w:p w14:paraId="62D139A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KKTP</w:t>
            </w:r>
          </w:p>
        </w:tc>
        <w:tc>
          <w:tcPr>
            <w:tcW w:w="1429" w:type="dxa"/>
          </w:tcPr>
          <w:p w14:paraId="0F9CFF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Jumlah siswa kelas V A</w:t>
            </w:r>
          </w:p>
        </w:tc>
        <w:tc>
          <w:tcPr>
            <w:tcW w:w="1418" w:type="dxa"/>
          </w:tcPr>
          <w:p w14:paraId="150B506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Jumlah siswa kelas VB</w:t>
            </w:r>
          </w:p>
        </w:tc>
        <w:tc>
          <w:tcPr>
            <w:tcW w:w="1417" w:type="dxa"/>
          </w:tcPr>
          <w:p w14:paraId="6E190E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Jumlah siswa kelas VC </w:t>
            </w:r>
          </w:p>
        </w:tc>
        <w:tc>
          <w:tcPr>
            <w:tcW w:w="2552" w:type="dxa"/>
            <w:gridSpan w:val="3"/>
          </w:tcPr>
          <w:p w14:paraId="524E71C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Presentasi</w:t>
            </w:r>
          </w:p>
        </w:tc>
      </w:tr>
      <w:tr w14:paraId="5118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Pr>
          <w:p w14:paraId="55E544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80</w:t>
            </w:r>
          </w:p>
        </w:tc>
        <w:tc>
          <w:tcPr>
            <w:tcW w:w="1429" w:type="dxa"/>
          </w:tcPr>
          <w:p w14:paraId="5778371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418" w:type="dxa"/>
          </w:tcPr>
          <w:p w14:paraId="39E595F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417" w:type="dxa"/>
          </w:tcPr>
          <w:p w14:paraId="37B7EC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992" w:type="dxa"/>
          </w:tcPr>
          <w:p w14:paraId="26001D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51,72%</w:t>
            </w:r>
          </w:p>
        </w:tc>
        <w:tc>
          <w:tcPr>
            <w:tcW w:w="993" w:type="dxa"/>
          </w:tcPr>
          <w:p w14:paraId="6D80C008">
            <w:pPr>
              <w:spacing w:after="0" w:line="360" w:lineRule="auto"/>
              <w:rPr>
                <w:rFonts w:ascii="Times New Roman" w:hAnsi="Times New Roman" w:cs="Times New Roman"/>
                <w:sz w:val="24"/>
                <w:szCs w:val="24"/>
              </w:rPr>
            </w:pPr>
            <w:r>
              <w:rPr>
                <w:rFonts w:ascii="Times New Roman" w:hAnsi="Times New Roman" w:cs="Times New Roman"/>
                <w:sz w:val="24"/>
                <w:szCs w:val="24"/>
              </w:rPr>
              <w:t>53,57%</w:t>
            </w:r>
          </w:p>
        </w:tc>
        <w:tc>
          <w:tcPr>
            <w:tcW w:w="567" w:type="dxa"/>
          </w:tcPr>
          <w:p w14:paraId="7F53E8D7">
            <w:pPr>
              <w:spacing w:after="0" w:line="360" w:lineRule="auto"/>
              <w:rPr>
                <w:rFonts w:ascii="Times New Roman" w:hAnsi="Times New Roman" w:cs="Times New Roman"/>
                <w:sz w:val="24"/>
                <w:szCs w:val="24"/>
              </w:rPr>
            </w:pPr>
            <w:r>
              <w:rPr>
                <w:rFonts w:ascii="Times New Roman" w:hAnsi="Times New Roman" w:cs="Times New Roman"/>
                <w:sz w:val="24"/>
                <w:szCs w:val="24"/>
              </w:rPr>
              <w:t>43,33%</w:t>
            </w:r>
          </w:p>
        </w:tc>
      </w:tr>
      <w:tr w14:paraId="00D1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Pr>
          <w:p w14:paraId="33752E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80 </w:t>
            </w:r>
          </w:p>
        </w:tc>
        <w:tc>
          <w:tcPr>
            <w:tcW w:w="1429" w:type="dxa"/>
          </w:tcPr>
          <w:p w14:paraId="318BA3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418" w:type="dxa"/>
          </w:tcPr>
          <w:p w14:paraId="54F9D5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417" w:type="dxa"/>
          </w:tcPr>
          <w:p w14:paraId="0F78C6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992" w:type="dxa"/>
          </w:tcPr>
          <w:p w14:paraId="276B0E0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48,27%</w:t>
            </w:r>
          </w:p>
        </w:tc>
        <w:tc>
          <w:tcPr>
            <w:tcW w:w="993" w:type="dxa"/>
          </w:tcPr>
          <w:p w14:paraId="5104FB74">
            <w:pPr>
              <w:spacing w:after="0" w:line="360" w:lineRule="auto"/>
              <w:rPr>
                <w:rFonts w:ascii="Times New Roman" w:hAnsi="Times New Roman" w:cs="Times New Roman"/>
                <w:sz w:val="24"/>
                <w:szCs w:val="24"/>
              </w:rPr>
            </w:pPr>
            <w:r>
              <w:rPr>
                <w:rFonts w:ascii="Times New Roman" w:hAnsi="Times New Roman" w:cs="Times New Roman"/>
                <w:sz w:val="24"/>
                <w:szCs w:val="24"/>
              </w:rPr>
              <w:t>46,42%</w:t>
            </w:r>
          </w:p>
        </w:tc>
        <w:tc>
          <w:tcPr>
            <w:tcW w:w="567" w:type="dxa"/>
          </w:tcPr>
          <w:p w14:paraId="472F68BB">
            <w:pPr>
              <w:spacing w:after="0" w:line="360" w:lineRule="auto"/>
              <w:rPr>
                <w:rFonts w:ascii="Times New Roman" w:hAnsi="Times New Roman" w:cs="Times New Roman"/>
                <w:sz w:val="24"/>
                <w:szCs w:val="24"/>
              </w:rPr>
            </w:pPr>
            <w:r>
              <w:rPr>
                <w:rFonts w:ascii="Times New Roman" w:hAnsi="Times New Roman" w:cs="Times New Roman"/>
                <w:sz w:val="24"/>
                <w:szCs w:val="24"/>
              </w:rPr>
              <w:t>56,66%</w:t>
            </w:r>
          </w:p>
        </w:tc>
      </w:tr>
      <w:tr w14:paraId="08B8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6" w:type="dxa"/>
          </w:tcPr>
          <w:p w14:paraId="080F72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Jumlah </w:t>
            </w:r>
          </w:p>
        </w:tc>
        <w:tc>
          <w:tcPr>
            <w:tcW w:w="1429" w:type="dxa"/>
          </w:tcPr>
          <w:p w14:paraId="539E04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28 siswa </w:t>
            </w:r>
          </w:p>
        </w:tc>
        <w:tc>
          <w:tcPr>
            <w:tcW w:w="1418" w:type="dxa"/>
          </w:tcPr>
          <w:p w14:paraId="701C710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28 siswa</w:t>
            </w:r>
          </w:p>
        </w:tc>
        <w:tc>
          <w:tcPr>
            <w:tcW w:w="1417" w:type="dxa"/>
          </w:tcPr>
          <w:p w14:paraId="0E29B8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30 siswa </w:t>
            </w:r>
          </w:p>
        </w:tc>
        <w:tc>
          <w:tcPr>
            <w:tcW w:w="992" w:type="dxa"/>
          </w:tcPr>
          <w:p w14:paraId="7192D4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993" w:type="dxa"/>
          </w:tcPr>
          <w:p w14:paraId="28E67160">
            <w:pPr>
              <w:spacing w:after="0" w:line="360" w:lineRule="auto"/>
              <w:rPr>
                <w:rFonts w:ascii="Times New Roman" w:hAnsi="Times New Roman" w:cs="Times New Roman"/>
                <w:sz w:val="24"/>
                <w:szCs w:val="24"/>
              </w:rPr>
            </w:pPr>
            <w:r>
              <w:rPr>
                <w:rFonts w:ascii="Times New Roman" w:hAnsi="Times New Roman" w:cs="Times New Roman"/>
                <w:sz w:val="24"/>
                <w:szCs w:val="24"/>
              </w:rPr>
              <w:t>100%</w:t>
            </w:r>
          </w:p>
        </w:tc>
        <w:tc>
          <w:tcPr>
            <w:tcW w:w="567" w:type="dxa"/>
          </w:tcPr>
          <w:p w14:paraId="2B9831BD">
            <w:pPr>
              <w:spacing w:after="0" w:line="360" w:lineRule="auto"/>
              <w:rPr>
                <w:rFonts w:ascii="Times New Roman" w:hAnsi="Times New Roman" w:cs="Times New Roman"/>
                <w:sz w:val="24"/>
                <w:szCs w:val="24"/>
              </w:rPr>
            </w:pPr>
            <w:r>
              <w:rPr>
                <w:rFonts w:ascii="Times New Roman" w:hAnsi="Times New Roman" w:cs="Times New Roman"/>
                <w:sz w:val="24"/>
                <w:szCs w:val="24"/>
              </w:rPr>
              <w:t>100%</w:t>
            </w:r>
          </w:p>
        </w:tc>
      </w:tr>
    </w:tbl>
    <w:p w14:paraId="39572B8C">
      <w:p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Sumber data: Guru wali kelas V Negeri 064960 Medan Polonia </w:t>
      </w:r>
    </w:p>
    <w:p w14:paraId="602E634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tabel 1.1 menunjukkan bahwasanya hasil dari belajar siswa belum maksimal dan masih ada sebagian dari beberapa siswa yang belum memenuhi KKTP. Jika kita lihat berdasarkan jumlah siswa kelas VA yaitu terdiri dari 28 siswa. Siswa yang memenuhi KKTP hanya 14 siswa (48,27%), sedangkan 14 siswa (51,72%) belum memenuhi KKTP. Dan jumlah siswa di kelas VB yaitu 28 siswa. Siswa yang tidak memenuhi KKTP 15 siswa (53,57%) sedangkan 13 siswa (46,42%) belum memenuhi KKTP. Sedangkan jumlah siswa kelas VC yaitu 30 siswa.  Siswa yang memenuhi KKTP 17 siswa (56,66%) sedangkan 13 siswa (43,33) belum memenuhi KKTP. Di sisi lain, kriteria KKTP dalam pelajaran IPAS yang sekolah tetapkan adalah 80. </w:t>
      </w:r>
    </w:p>
    <w:p w14:paraId="6EA3E805">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observasi dan informasi yang diperoleh peneliti melalui wawancara dari wali kelas V mengenai hasil belajar siswa bahwasanya hasil dari belajar sebagian siswa masih tergolong rendah ataupun belum memenuhi kriteria ketercapaian tujuan pembelajaran (KKTP). Ada beberapa faktor yang menjadi penyebab kondisi tersebut yaitu, disebabkan oleh kurangnya penggunaan model dan media pembelajaran yang bervariasi, kurangnya partisipasi siswa dalam proses pembelajaran, sehingga menurunkan motivasi siswa yang memberi dampak kepada hasil belajar siwa. Oleh karenanya, perlu model dan media pembelajaran yang mendorong siswa berpartisipasi aktif pada pembelajaran agar dapat meningkatkan hasil belajar </w:t>
      </w:r>
    </w:p>
    <w:p w14:paraId="2108F55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Suatu cara atau solusi yang bisa digunakan adalah melalui penggunaan Model pembelajaran Kooperatif tipe TGT dengan bantuan Media </w:t>
      </w:r>
      <w:r>
        <w:rPr>
          <w:rFonts w:ascii="Times New Roman" w:hAnsi="Times New Roman" w:cs="Times New Roman"/>
          <w:i/>
          <w:iCs/>
          <w:sz w:val="24"/>
          <w:szCs w:val="24"/>
        </w:rPr>
        <w:t xml:space="preserve">Wordwall </w:t>
      </w:r>
      <w:r>
        <w:rPr>
          <w:rFonts w:ascii="Times New Roman" w:hAnsi="Times New Roman" w:cs="Times New Roman"/>
          <w:sz w:val="24"/>
          <w:szCs w:val="24"/>
        </w:rPr>
        <w:t xml:space="preserve">(Alawiyah 2023 :1292) menyatakan Model pembelajaran </w:t>
      </w:r>
      <w:r>
        <w:rPr>
          <w:rFonts w:ascii="Times New Roman" w:hAnsi="Times New Roman" w:cs="Times New Roman"/>
          <w:i/>
          <w:iCs/>
          <w:sz w:val="24"/>
          <w:szCs w:val="24"/>
        </w:rPr>
        <w:t>Teams Games Tournament</w:t>
      </w:r>
      <w:r>
        <w:rPr>
          <w:rFonts w:ascii="Times New Roman" w:hAnsi="Times New Roman" w:cs="Times New Roman"/>
          <w:sz w:val="24"/>
          <w:szCs w:val="24"/>
        </w:rPr>
        <w:t xml:space="preserve"> mampu menaikkan tingkat semangat belajar siswa, sebab melalui aktivitas permainan mereka terdorong untuk lebih berinteraksi, berdiskusi, serta menyelesaikan masalah dalam proses belajar. Penerapan TGT mampu menghadirkan suasana belajar yang aktif serta memberi kesenangan sehingga memberi dorongan dalam peningkatan keterlibatan siswa serta berdampak positif kepada pencapaian hasil dari belajar dalam proses pembelajaran. </w:t>
      </w:r>
    </w:p>
    <w:p w14:paraId="4B5C219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Model pembelajaran </w:t>
      </w:r>
      <w:r>
        <w:rPr>
          <w:rFonts w:ascii="Times New Roman" w:hAnsi="Times New Roman" w:cs="Times New Roman"/>
          <w:i/>
          <w:iCs/>
          <w:sz w:val="24"/>
          <w:szCs w:val="24"/>
        </w:rPr>
        <w:t>TGT</w:t>
      </w:r>
      <w:r>
        <w:rPr>
          <w:rFonts w:ascii="Times New Roman" w:hAnsi="Times New Roman" w:cs="Times New Roman"/>
          <w:sz w:val="24"/>
          <w:szCs w:val="24"/>
        </w:rPr>
        <w:t xml:space="preserve"> akan semakin efektif jika berbantuan media interaktif, salah satunya media </w:t>
      </w:r>
      <w:r>
        <w:rPr>
          <w:rFonts w:ascii="Times New Roman" w:hAnsi="Times New Roman" w:cs="Times New Roman"/>
          <w:i/>
          <w:iCs/>
          <w:sz w:val="24"/>
          <w:szCs w:val="24"/>
        </w:rPr>
        <w:t>Wordwall</w:t>
      </w:r>
      <w:r>
        <w:rPr>
          <w:rFonts w:ascii="Times New Roman" w:hAnsi="Times New Roman" w:cs="Times New Roman"/>
          <w:sz w:val="24"/>
          <w:szCs w:val="24"/>
        </w:rPr>
        <w:t xml:space="preserve">. </w:t>
      </w:r>
      <w:r>
        <w:rPr>
          <w:rFonts w:ascii="Times New Roman" w:hAnsi="Times New Roman" w:cs="Times New Roman"/>
          <w:i/>
          <w:iCs/>
          <w:sz w:val="24"/>
          <w:szCs w:val="24"/>
        </w:rPr>
        <w:t>Wordwall</w:t>
      </w:r>
      <w:r>
        <w:rPr>
          <w:rFonts w:ascii="Times New Roman" w:hAnsi="Times New Roman" w:cs="Times New Roman"/>
          <w:sz w:val="24"/>
          <w:szCs w:val="24"/>
        </w:rPr>
        <w:t xml:space="preserve"> merupakan platfrom berbasis web yang digunakan dalam membuat beberapa permainan edukatif, seperti kuis interaktif, mencocokkan kata, menjodohkan dan lain sebagainya. Sejalan dengan pandangan Wahyudi (2024:1117) pemanfaatan media </w:t>
      </w:r>
      <w:r>
        <w:rPr>
          <w:rFonts w:ascii="Times New Roman" w:hAnsi="Times New Roman" w:cs="Times New Roman"/>
          <w:i/>
          <w:iCs/>
          <w:sz w:val="24"/>
          <w:szCs w:val="24"/>
        </w:rPr>
        <w:t xml:space="preserve">Wordwall </w:t>
      </w:r>
      <w:r>
        <w:rPr>
          <w:rFonts w:ascii="Times New Roman" w:hAnsi="Times New Roman" w:cs="Times New Roman"/>
          <w:sz w:val="24"/>
          <w:szCs w:val="24"/>
        </w:rPr>
        <w:t xml:space="preserve">yang dijadikan alat bantu pembelajaran turut memberi dampak positif kepada pencapaian hasil dari belajar siswa. Media </w:t>
      </w:r>
      <w:r>
        <w:rPr>
          <w:rFonts w:ascii="Times New Roman" w:hAnsi="Times New Roman" w:cs="Times New Roman"/>
          <w:i/>
          <w:iCs/>
          <w:sz w:val="24"/>
          <w:szCs w:val="24"/>
        </w:rPr>
        <w:t xml:space="preserve">Wordwall </w:t>
      </w:r>
      <w:r>
        <w:rPr>
          <w:rFonts w:ascii="Times New Roman" w:hAnsi="Times New Roman" w:cs="Times New Roman"/>
          <w:sz w:val="24"/>
          <w:szCs w:val="24"/>
        </w:rPr>
        <w:t>mampu menaikkan tingkat semangat belajar siswa dikarenakan materi disampaikan melalui permainan kuis yang menarik serta bersifat interaktif.</w:t>
      </w:r>
    </w:p>
    <w:p w14:paraId="4F6F297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dari latar belakang, peneliti terdorong untuk melakukan penelitian yang berjudul </w:t>
      </w:r>
      <w:r>
        <w:rPr>
          <w:rFonts w:ascii="Times New Roman" w:hAnsi="Times New Roman" w:cs="Times New Roman"/>
          <w:b/>
          <w:bCs/>
          <w:sz w:val="24"/>
          <w:szCs w:val="24"/>
        </w:rPr>
        <w:t xml:space="preserve">“Pengaruh Model Pembelajaran </w:t>
      </w:r>
      <w:r>
        <w:rPr>
          <w:rFonts w:ascii="Times New Roman" w:hAnsi="Times New Roman" w:cs="Times New Roman"/>
          <w:b/>
          <w:bCs/>
          <w:i/>
          <w:iCs/>
          <w:sz w:val="24"/>
          <w:szCs w:val="24"/>
        </w:rPr>
        <w:t>Kooperatif Tipe Teams Games Tournament</w:t>
      </w:r>
      <w:r>
        <w:rPr>
          <w:rFonts w:ascii="Times New Roman" w:hAnsi="Times New Roman" w:cs="Times New Roman"/>
          <w:b/>
          <w:bCs/>
          <w:sz w:val="24"/>
          <w:szCs w:val="24"/>
        </w:rPr>
        <w:t xml:space="preserve"> (</w:t>
      </w:r>
      <w:r>
        <w:rPr>
          <w:rFonts w:ascii="Times New Roman" w:hAnsi="Times New Roman" w:cs="Times New Roman"/>
          <w:b/>
          <w:bCs/>
          <w:i/>
          <w:iCs/>
          <w:sz w:val="24"/>
          <w:szCs w:val="24"/>
        </w:rPr>
        <w:t>TGT</w:t>
      </w:r>
      <w:r>
        <w:rPr>
          <w:rFonts w:ascii="Times New Roman" w:hAnsi="Times New Roman" w:cs="Times New Roman"/>
          <w:b/>
          <w:bCs/>
          <w:sz w:val="24"/>
          <w:szCs w:val="24"/>
        </w:rPr>
        <w:t xml:space="preserve">) Berbantuan Media </w:t>
      </w:r>
      <w:r>
        <w:rPr>
          <w:rFonts w:ascii="Times New Roman" w:hAnsi="Times New Roman" w:cs="Times New Roman"/>
          <w:b/>
          <w:bCs/>
          <w:i/>
          <w:iCs/>
          <w:sz w:val="24"/>
          <w:szCs w:val="24"/>
        </w:rPr>
        <w:t xml:space="preserve">Wordwall </w:t>
      </w:r>
      <w:r>
        <w:rPr>
          <w:rFonts w:ascii="Times New Roman" w:hAnsi="Times New Roman" w:cs="Times New Roman"/>
          <w:b/>
          <w:bCs/>
          <w:sz w:val="24"/>
          <w:szCs w:val="24"/>
        </w:rPr>
        <w:t>Terhadap Hasil Belajar IPAS Materi Komponen Ekosistem Kelas V SD Negeri 064960 Medan Polonia T.P 2025/2026”.</w:t>
      </w:r>
    </w:p>
    <w:p w14:paraId="4CBF4F58">
      <w:pPr>
        <w:spacing w:after="0" w:line="240" w:lineRule="auto"/>
        <w:ind w:firstLine="709"/>
        <w:jc w:val="both"/>
        <w:rPr>
          <w:rFonts w:ascii="Times New Roman" w:hAnsi="Times New Roman" w:cs="Times New Roman"/>
          <w:sz w:val="24"/>
          <w:szCs w:val="24"/>
        </w:rPr>
      </w:pPr>
    </w:p>
    <w:p w14:paraId="686036D2">
      <w:pPr>
        <w:tabs>
          <w:tab w:val="left" w:pos="2149"/>
          <w:tab w:val="center" w:pos="3969"/>
        </w:tabs>
        <w:spacing w:after="0" w:line="360" w:lineRule="auto"/>
        <w:ind w:right="-1"/>
        <w:rPr>
          <w:rFonts w:ascii="Times New Roman" w:hAnsi="Times New Roman" w:cs="Times New Roman"/>
          <w:b/>
          <w:bCs/>
          <w:sz w:val="24"/>
          <w:szCs w:val="24"/>
        </w:rPr>
      </w:pPr>
      <w:r>
        <w:rPr>
          <w:rFonts w:ascii="Times New Roman" w:hAnsi="Times New Roman" w:cs="Times New Roman"/>
          <w:b/>
          <w:bCs/>
          <w:sz w:val="24"/>
          <w:szCs w:val="24"/>
        </w:rPr>
        <w:t>BAHAN DAN METODE</w:t>
      </w:r>
    </w:p>
    <w:p w14:paraId="5B39EA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Jenis pada penelitian ini adalah metode penelitian kuantitatif yang mana jenis penelitian ini memfokuskan kepada pengumpulan serta analisis data berbentuk angka maupun statistik. Pendekatan ini mempunyai tujuan guna menguji hipotesis ataupun menjawab berbagai pertanyaan penelitian dengan menggunakan metode yang sistematis dan terukur. Metode yang digunakan pada penelitian yaitu eksperimen melalui desain </w:t>
      </w:r>
      <w:r>
        <w:rPr>
          <w:rFonts w:ascii="Times New Roman" w:hAnsi="Times New Roman" w:cs="Times New Roman"/>
          <w:i/>
          <w:iCs/>
          <w:sz w:val="24"/>
          <w:szCs w:val="24"/>
        </w:rPr>
        <w:t>Quasi Eksperimental Design</w:t>
      </w:r>
      <w:r>
        <w:rPr>
          <w:rFonts w:ascii="Times New Roman" w:hAnsi="Times New Roman" w:cs="Times New Roman"/>
          <w:sz w:val="24"/>
          <w:szCs w:val="24"/>
        </w:rPr>
        <w:t xml:space="preserve"> dengan jenis </w:t>
      </w:r>
      <w:r>
        <w:rPr>
          <w:rFonts w:ascii="Times New Roman" w:hAnsi="Times New Roman" w:cs="Times New Roman"/>
          <w:i/>
          <w:iCs/>
          <w:sz w:val="24"/>
          <w:szCs w:val="24"/>
        </w:rPr>
        <w:t>Nonequivalent Control Group Design</w:t>
      </w:r>
      <w:r>
        <w:rPr>
          <w:rFonts w:ascii="Times New Roman" w:hAnsi="Times New Roman" w:cs="Times New Roman"/>
          <w:sz w:val="24"/>
          <w:szCs w:val="24"/>
        </w:rPr>
        <w:t xml:space="preserve"> (</w:t>
      </w:r>
      <w:r>
        <w:rPr>
          <w:rFonts w:ascii="Times New Roman" w:hAnsi="Times New Roman" w:cs="Times New Roman"/>
          <w:i/>
          <w:iCs/>
          <w:sz w:val="24"/>
          <w:szCs w:val="24"/>
        </w:rPr>
        <w:t>pretest-posttest</w:t>
      </w:r>
      <w:r>
        <w:rPr>
          <w:rFonts w:ascii="Times New Roman" w:hAnsi="Times New Roman" w:cs="Times New Roman"/>
          <w:sz w:val="24"/>
          <w:szCs w:val="24"/>
        </w:rPr>
        <w:t xml:space="preserve">) dengan tujuan guna mengidentifikasi ada ataupun tidaknya pengaruh dari Model pembelajaran </w:t>
      </w:r>
      <w:r>
        <w:rPr>
          <w:rFonts w:ascii="Times New Roman" w:hAnsi="Times New Roman" w:cs="Times New Roman"/>
          <w:i/>
          <w:iCs/>
          <w:sz w:val="24"/>
          <w:szCs w:val="24"/>
        </w:rPr>
        <w:t>Kooperatif tipe TGT</w:t>
      </w:r>
      <w:r>
        <w:rPr>
          <w:rFonts w:ascii="Times New Roman" w:hAnsi="Times New Roman" w:cs="Times New Roman"/>
          <w:sz w:val="24"/>
          <w:szCs w:val="24"/>
        </w:rPr>
        <w:t xml:space="preserve"> berbantuan Media </w:t>
      </w:r>
      <w:r>
        <w:rPr>
          <w:rFonts w:ascii="Times New Roman" w:hAnsi="Times New Roman" w:cs="Times New Roman"/>
          <w:i/>
          <w:iCs/>
          <w:sz w:val="24"/>
          <w:szCs w:val="24"/>
        </w:rPr>
        <w:t>Wordwall</w:t>
      </w:r>
      <w:r>
        <w:rPr>
          <w:rFonts w:ascii="Times New Roman" w:hAnsi="Times New Roman" w:cs="Times New Roman"/>
          <w:sz w:val="24"/>
          <w:szCs w:val="24"/>
        </w:rPr>
        <w:t xml:space="preserve"> (Sugiyono 2023: 118). Sampel penelitian ini dikelompokkan ke dalam 2 kelas, yakni kelas kontrol dan eksperimen. Kelas eksperimen mendapat perlakuan berupa penerapan model pembelajaran </w:t>
      </w:r>
      <w:r>
        <w:rPr>
          <w:rFonts w:ascii="Times New Roman" w:hAnsi="Times New Roman" w:cs="Times New Roman"/>
          <w:i/>
          <w:iCs/>
          <w:sz w:val="24"/>
          <w:szCs w:val="24"/>
        </w:rPr>
        <w:t>kooperatif tipe TGT</w:t>
      </w:r>
      <w:r>
        <w:rPr>
          <w:rFonts w:ascii="Times New Roman" w:hAnsi="Times New Roman" w:cs="Times New Roman"/>
          <w:sz w:val="24"/>
          <w:szCs w:val="24"/>
        </w:rPr>
        <w:t xml:space="preserve"> yang didukung dari penggunaan media </w:t>
      </w:r>
      <w:r>
        <w:rPr>
          <w:rFonts w:ascii="Times New Roman" w:hAnsi="Times New Roman" w:cs="Times New Roman"/>
          <w:i/>
          <w:iCs/>
          <w:sz w:val="24"/>
          <w:szCs w:val="24"/>
        </w:rPr>
        <w:t>Wordwall</w:t>
      </w:r>
      <w:r>
        <w:rPr>
          <w:rFonts w:ascii="Times New Roman" w:hAnsi="Times New Roman" w:cs="Times New Roman"/>
          <w:sz w:val="24"/>
          <w:szCs w:val="24"/>
        </w:rPr>
        <w:t xml:space="preserve">, sedangkan kelas kontrol menerapkan Model pembelajaran </w:t>
      </w:r>
      <w:r>
        <w:rPr>
          <w:rFonts w:ascii="Times New Roman" w:hAnsi="Times New Roman" w:cs="Times New Roman"/>
          <w:i/>
          <w:iCs/>
          <w:sz w:val="24"/>
          <w:szCs w:val="24"/>
        </w:rPr>
        <w:t>Kooperatif tipe TGT</w:t>
      </w:r>
      <w:r>
        <w:rPr>
          <w:rFonts w:ascii="Times New Roman" w:hAnsi="Times New Roman" w:cs="Times New Roman"/>
          <w:sz w:val="24"/>
          <w:szCs w:val="24"/>
        </w:rPr>
        <w:t xml:space="preserve"> tanpa dukungan media </w:t>
      </w:r>
      <w:r>
        <w:rPr>
          <w:rFonts w:ascii="Times New Roman" w:hAnsi="Times New Roman" w:cs="Times New Roman"/>
          <w:i/>
          <w:iCs/>
          <w:sz w:val="24"/>
          <w:szCs w:val="24"/>
        </w:rPr>
        <w:t>Wordwall</w:t>
      </w:r>
      <w:r>
        <w:rPr>
          <w:rFonts w:ascii="Times New Roman" w:hAnsi="Times New Roman" w:cs="Times New Roman"/>
          <w:sz w:val="24"/>
          <w:szCs w:val="24"/>
        </w:rPr>
        <w:t>.</w:t>
      </w:r>
    </w:p>
    <w:p w14:paraId="11092FFB">
      <w:pPr>
        <w:spacing w:line="240" w:lineRule="auto"/>
        <w:rPr>
          <w:rFonts w:ascii="Times New Roman" w:hAnsi="Times New Roman" w:cs="Times New Roman"/>
          <w:sz w:val="24"/>
          <w:szCs w:val="24"/>
        </w:rPr>
      </w:pPr>
      <w:r>
        <w:rPr>
          <w:rFonts w:ascii="Times New Roman" w:hAnsi="Times New Roman" w:cs="Times New Roman"/>
          <w:b/>
          <w:bCs/>
          <w:sz w:val="24"/>
          <w:szCs w:val="24"/>
        </w:rPr>
        <w:t>HASIL DAN PEMBAHASAN</w:t>
      </w:r>
    </w:p>
    <w:p w14:paraId="253697D5">
      <w:pPr>
        <w:spacing w:line="36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Penelitian ini mengkaji pengaruh penggunaan Model pembelajaran </w:t>
      </w:r>
      <w:r>
        <w:rPr>
          <w:rFonts w:ascii="Times New Roman" w:hAnsi="Times New Roman" w:cs="Times New Roman"/>
          <w:i/>
          <w:iCs/>
          <w:sz w:val="24"/>
          <w:szCs w:val="24"/>
        </w:rPr>
        <w:t>Kooperatif tipe TGT</w:t>
      </w:r>
      <w:r>
        <w:rPr>
          <w:rFonts w:ascii="Times New Roman" w:hAnsi="Times New Roman" w:cs="Times New Roman"/>
          <w:sz w:val="24"/>
          <w:szCs w:val="24"/>
        </w:rPr>
        <w:t xml:space="preserve"> dengan bantuan Media </w:t>
      </w:r>
      <w:r>
        <w:rPr>
          <w:rFonts w:ascii="Times New Roman" w:hAnsi="Times New Roman" w:cs="Times New Roman"/>
          <w:i/>
          <w:iCs/>
          <w:sz w:val="24"/>
          <w:szCs w:val="24"/>
        </w:rPr>
        <w:t xml:space="preserve">Wordwall </w:t>
      </w:r>
      <w:r>
        <w:rPr>
          <w:rFonts w:ascii="Times New Roman" w:hAnsi="Times New Roman" w:cs="Times New Roman"/>
          <w:sz w:val="24"/>
          <w:szCs w:val="24"/>
        </w:rPr>
        <w:t xml:space="preserve">kepada hasil belajar IPAS materi komponen ekosistem kelas V SD Negeri 064960 Medan Polonia T.P 2025/2026 dengan menguraikan deskripsi penelitian sebagai berikut. </w:t>
      </w:r>
    </w:p>
    <w:p w14:paraId="3121540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Tabel 2 Hasil Rata-rata Nilai </w:t>
      </w:r>
      <w:r>
        <w:rPr>
          <w:rFonts w:ascii="Times New Roman" w:hAnsi="Times New Roman" w:cs="Times New Roman"/>
          <w:b/>
          <w:bCs/>
          <w:i/>
          <w:iCs/>
          <w:sz w:val="24"/>
          <w:szCs w:val="24"/>
        </w:rPr>
        <w:t>Pretest</w:t>
      </w:r>
      <w:r>
        <w:rPr>
          <w:rFonts w:ascii="Times New Roman" w:hAnsi="Times New Roman" w:cs="Times New Roman"/>
          <w:b/>
          <w:bCs/>
          <w:sz w:val="24"/>
          <w:szCs w:val="24"/>
        </w:rPr>
        <w:t xml:space="preserve"> Kelas VA dan VB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985"/>
        <w:gridCol w:w="1984"/>
      </w:tblGrid>
      <w:tr w14:paraId="4E68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05FF45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Kelas</w:t>
            </w:r>
          </w:p>
        </w:tc>
        <w:tc>
          <w:tcPr>
            <w:tcW w:w="1985" w:type="dxa"/>
          </w:tcPr>
          <w:p w14:paraId="2D2578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Banyak siswa</w:t>
            </w:r>
          </w:p>
        </w:tc>
        <w:tc>
          <w:tcPr>
            <w:tcW w:w="1984" w:type="dxa"/>
          </w:tcPr>
          <w:p w14:paraId="11964F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Rata-rata</w:t>
            </w:r>
          </w:p>
        </w:tc>
      </w:tr>
      <w:tr w14:paraId="44F4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0E702C3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VA </w:t>
            </w:r>
          </w:p>
        </w:tc>
        <w:tc>
          <w:tcPr>
            <w:tcW w:w="1985" w:type="dxa"/>
          </w:tcPr>
          <w:p w14:paraId="005C039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28 orang </w:t>
            </w:r>
          </w:p>
        </w:tc>
        <w:tc>
          <w:tcPr>
            <w:tcW w:w="1984" w:type="dxa"/>
          </w:tcPr>
          <w:p w14:paraId="650326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28,96</w:t>
            </w:r>
          </w:p>
        </w:tc>
      </w:tr>
      <w:tr w14:paraId="5E4E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AEA80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VB </w:t>
            </w:r>
          </w:p>
        </w:tc>
        <w:tc>
          <w:tcPr>
            <w:tcW w:w="1985" w:type="dxa"/>
          </w:tcPr>
          <w:p w14:paraId="215046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28 orang </w:t>
            </w:r>
          </w:p>
        </w:tc>
        <w:tc>
          <w:tcPr>
            <w:tcW w:w="1984" w:type="dxa"/>
          </w:tcPr>
          <w:p w14:paraId="1FA6D53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36,26</w:t>
            </w:r>
          </w:p>
        </w:tc>
      </w:tr>
    </w:tbl>
    <w:p w14:paraId="081368A9">
      <w:pPr>
        <w:spacing w:after="0" w:line="240" w:lineRule="auto"/>
        <w:jc w:val="both"/>
        <w:rPr>
          <w:rFonts w:ascii="Times New Roman" w:hAnsi="Times New Roman" w:cs="Times New Roman"/>
          <w:b/>
          <w:bCs/>
          <w:i/>
          <w:iCs/>
          <w:sz w:val="24"/>
          <w:szCs w:val="24"/>
        </w:rPr>
      </w:pPr>
    </w:p>
    <w:p w14:paraId="2E56E77C">
      <w:pPr>
        <w:spacing w:after="0" w:line="360" w:lineRule="auto"/>
        <w:jc w:val="center"/>
        <w:rPr>
          <w:rFonts w:ascii="Times New Roman" w:hAnsi="Times New Roman" w:cs="Times New Roman"/>
          <w:b/>
          <w:bCs/>
          <w:sz w:val="24"/>
          <w:szCs w:val="24"/>
        </w:rPr>
      </w:pPr>
      <w:r>
        <w:drawing>
          <wp:inline distT="0" distB="0" distL="0" distR="0">
            <wp:extent cx="3249930" cy="1584960"/>
            <wp:effectExtent l="4445" t="4445" r="6985" b="10795"/>
            <wp:docPr id="9040723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A5DDAA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Gambar 1 Diagram Batang Nilai </w:t>
      </w:r>
      <w:r>
        <w:rPr>
          <w:rFonts w:ascii="Times New Roman" w:hAnsi="Times New Roman" w:cs="Times New Roman"/>
          <w:i/>
          <w:iCs/>
          <w:sz w:val="24"/>
          <w:szCs w:val="24"/>
        </w:rPr>
        <w:t xml:space="preserve">Pretest </w:t>
      </w:r>
      <w:r>
        <w:rPr>
          <w:rFonts w:ascii="Times New Roman" w:hAnsi="Times New Roman" w:cs="Times New Roman"/>
          <w:sz w:val="24"/>
          <w:szCs w:val="24"/>
        </w:rPr>
        <w:t xml:space="preserve">Kelas VA dan VB </w:t>
      </w:r>
    </w:p>
    <w:p w14:paraId="60E51F42">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Tabel 3 Hasil Rata-rata Nilai </w:t>
      </w:r>
      <w:r>
        <w:rPr>
          <w:rFonts w:ascii="Times New Roman" w:hAnsi="Times New Roman" w:cs="Times New Roman"/>
          <w:b/>
          <w:bCs/>
          <w:i/>
          <w:iCs/>
          <w:sz w:val="24"/>
          <w:szCs w:val="24"/>
        </w:rPr>
        <w:t xml:space="preserve">Posttest </w:t>
      </w:r>
      <w:r>
        <w:rPr>
          <w:rFonts w:ascii="Times New Roman" w:hAnsi="Times New Roman" w:cs="Times New Roman"/>
          <w:b/>
          <w:bCs/>
          <w:sz w:val="24"/>
          <w:szCs w:val="24"/>
        </w:rPr>
        <w:t xml:space="preserve">Kelas Eksperimen dan Kontrol </w:t>
      </w:r>
    </w:p>
    <w:tbl>
      <w:tblPr>
        <w:tblStyle w:val="18"/>
        <w:tblW w:w="46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701"/>
        <w:gridCol w:w="1559"/>
      </w:tblGrid>
      <w:tr w14:paraId="6D8D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413" w:type="dxa"/>
          </w:tcPr>
          <w:p w14:paraId="35FD45C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Kelas</w:t>
            </w:r>
          </w:p>
        </w:tc>
        <w:tc>
          <w:tcPr>
            <w:tcW w:w="1701" w:type="dxa"/>
          </w:tcPr>
          <w:p w14:paraId="506998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Banyak siswa</w:t>
            </w:r>
          </w:p>
        </w:tc>
        <w:tc>
          <w:tcPr>
            <w:tcW w:w="1559" w:type="dxa"/>
          </w:tcPr>
          <w:p w14:paraId="7E0DAC0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Rata-rata</w:t>
            </w:r>
          </w:p>
        </w:tc>
      </w:tr>
      <w:tr w14:paraId="2A56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1413" w:type="dxa"/>
          </w:tcPr>
          <w:p w14:paraId="1E427A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Eksperimen </w:t>
            </w:r>
          </w:p>
        </w:tc>
        <w:tc>
          <w:tcPr>
            <w:tcW w:w="1701" w:type="dxa"/>
          </w:tcPr>
          <w:p w14:paraId="7764DD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28 orang </w:t>
            </w:r>
          </w:p>
        </w:tc>
        <w:tc>
          <w:tcPr>
            <w:tcW w:w="1559" w:type="dxa"/>
          </w:tcPr>
          <w:p w14:paraId="738AAE8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86,50</w:t>
            </w:r>
          </w:p>
        </w:tc>
      </w:tr>
      <w:tr w14:paraId="221E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413" w:type="dxa"/>
          </w:tcPr>
          <w:p w14:paraId="639A28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Kontrol </w:t>
            </w:r>
          </w:p>
        </w:tc>
        <w:tc>
          <w:tcPr>
            <w:tcW w:w="1701" w:type="dxa"/>
          </w:tcPr>
          <w:p w14:paraId="2BFE33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28 orang </w:t>
            </w:r>
          </w:p>
        </w:tc>
        <w:tc>
          <w:tcPr>
            <w:tcW w:w="1559" w:type="dxa"/>
          </w:tcPr>
          <w:p w14:paraId="52159C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80,39</w:t>
            </w:r>
          </w:p>
        </w:tc>
      </w:tr>
    </w:tbl>
    <w:p w14:paraId="38BA2B28">
      <w:pPr>
        <w:tabs>
          <w:tab w:val="left" w:pos="2149"/>
          <w:tab w:val="center" w:pos="3969"/>
        </w:tabs>
        <w:spacing w:after="0" w:line="360" w:lineRule="auto"/>
        <w:ind w:right="-1"/>
        <w:rPr>
          <w:rFonts w:ascii="Times New Roman" w:hAnsi="Times New Roman" w:cs="Times New Roman"/>
          <w:b/>
          <w:bCs/>
          <w:sz w:val="24"/>
          <w:szCs w:val="24"/>
        </w:rPr>
      </w:pPr>
      <w:r>
        <w:rPr>
          <w:rFonts w:ascii="Times New Roman" w:hAnsi="Times New Roman" w:cs="Times New Roman"/>
          <w:b/>
          <w:bCs/>
          <w:sz w:val="24"/>
          <w:szCs w:val="24"/>
        </w:rPr>
        <w:tab/>
      </w:r>
    </w:p>
    <w:p w14:paraId="07CF306A">
      <w:pPr>
        <w:spacing w:after="0" w:line="360" w:lineRule="auto"/>
        <w:jc w:val="center"/>
        <w:rPr>
          <w:rFonts w:ascii="Times New Roman" w:hAnsi="Times New Roman" w:cs="Times New Roman"/>
          <w:sz w:val="24"/>
          <w:szCs w:val="24"/>
        </w:rPr>
      </w:pPr>
      <w:r>
        <w:drawing>
          <wp:inline distT="0" distB="0" distL="0" distR="0">
            <wp:extent cx="3223260" cy="1833245"/>
            <wp:effectExtent l="0" t="0" r="15240" b="14605"/>
            <wp:docPr id="7777766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5837C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Gambar 2 Diagram Batang Nilai </w:t>
      </w:r>
      <w:r>
        <w:rPr>
          <w:rFonts w:ascii="Times New Roman" w:hAnsi="Times New Roman" w:cs="Times New Roman"/>
          <w:i/>
          <w:iCs/>
          <w:sz w:val="24"/>
          <w:szCs w:val="24"/>
        </w:rPr>
        <w:t>Posttest</w:t>
      </w:r>
      <w:r>
        <w:rPr>
          <w:rFonts w:ascii="Times New Roman" w:hAnsi="Times New Roman" w:cs="Times New Roman"/>
          <w:sz w:val="24"/>
          <w:szCs w:val="24"/>
        </w:rPr>
        <w:t xml:space="preserve"> Kelas Eksperimen dan Kontrol</w:t>
      </w:r>
    </w:p>
    <w:p w14:paraId="42209F6D">
      <w:pPr>
        <w:spacing w:after="0" w:line="240" w:lineRule="auto"/>
        <w:jc w:val="center"/>
        <w:rPr>
          <w:rFonts w:ascii="Times New Roman" w:hAnsi="Times New Roman" w:cs="Times New Roman"/>
          <w:sz w:val="24"/>
          <w:szCs w:val="24"/>
        </w:rPr>
      </w:pPr>
    </w:p>
    <w:p w14:paraId="3713452F">
      <w:pPr>
        <w:tabs>
          <w:tab w:val="left" w:pos="2149"/>
          <w:tab w:val="center" w:pos="3969"/>
        </w:tabs>
        <w:spacing w:after="0" w:line="360" w:lineRule="auto"/>
        <w:ind w:right="-1"/>
        <w:rPr>
          <w:rFonts w:ascii="Times New Roman" w:hAnsi="Times New Roman" w:cs="Times New Roman"/>
          <w:b/>
          <w:bCs/>
          <w:sz w:val="24"/>
          <w:szCs w:val="24"/>
        </w:rPr>
      </w:pPr>
      <w:r>
        <w:rPr>
          <w:rFonts w:ascii="Times New Roman" w:hAnsi="Times New Roman" w:cs="Times New Roman"/>
          <w:b/>
          <w:bCs/>
          <w:sz w:val="24"/>
          <w:szCs w:val="24"/>
        </w:rPr>
        <w:t xml:space="preserve">Tabel 4. Hasil Uji Hipotesisis Data </w:t>
      </w:r>
      <w:r>
        <w:rPr>
          <w:rFonts w:ascii="Times New Roman" w:hAnsi="Times New Roman" w:cs="Times New Roman"/>
          <w:b/>
          <w:bCs/>
          <w:i/>
          <w:iCs/>
          <w:sz w:val="24"/>
          <w:szCs w:val="24"/>
        </w:rPr>
        <w:t xml:space="preserve">Posttest </w:t>
      </w:r>
      <w:r>
        <w:rPr>
          <w:rFonts w:ascii="Times New Roman" w:hAnsi="Times New Roman" w:cs="Times New Roman"/>
          <w:b/>
          <w:bCs/>
          <w:sz w:val="24"/>
          <w:szCs w:val="24"/>
        </w:rPr>
        <w:t xml:space="preserve">Kelas Eksperimen dan Kontrol </w:t>
      </w:r>
    </w:p>
    <w:p w14:paraId="5A059E6C">
      <w:pPr>
        <w:tabs>
          <w:tab w:val="left" w:pos="2149"/>
          <w:tab w:val="center" w:pos="3969"/>
        </w:tabs>
        <w:spacing w:after="0" w:line="360" w:lineRule="auto"/>
        <w:ind w:right="-1"/>
        <w:jc w:val="center"/>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3683000" cy="13544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a:stretch>
                      <a:fillRect/>
                    </a:stretch>
                  </pic:blipFill>
                  <pic:spPr>
                    <a:xfrm>
                      <a:off x="0" y="0"/>
                      <a:ext cx="3770495" cy="1386664"/>
                    </a:xfrm>
                    <a:prstGeom prst="rect">
                      <a:avLst/>
                    </a:prstGeom>
                  </pic:spPr>
                </pic:pic>
              </a:graphicData>
            </a:graphic>
          </wp:inline>
        </w:drawing>
      </w:r>
    </w:p>
    <w:p w14:paraId="293AB905">
      <w:pPr>
        <w:spacing w:line="360" w:lineRule="auto"/>
        <w:ind w:firstLine="720"/>
        <w:jc w:val="both"/>
        <w:rPr>
          <w:rFonts w:ascii="Times New Roman" w:hAnsi="Times New Roman" w:cs="Times New Roman" w:eastAsiaTheme="minorEastAsia"/>
          <w:iCs/>
          <w:sz w:val="24"/>
          <w:szCs w:val="24"/>
        </w:rPr>
      </w:pPr>
      <w:r>
        <w:rPr>
          <w:rFonts w:ascii="Times New Roman" w:hAnsi="Times New Roman" w:cs="Times New Roman" w:eastAsiaTheme="minorEastAsia"/>
          <w:iCs/>
          <w:sz w:val="24"/>
          <w:szCs w:val="24"/>
        </w:rPr>
        <w:t xml:space="preserve">Hasil dari data </w:t>
      </w:r>
      <w:r>
        <w:rPr>
          <w:rFonts w:ascii="Times New Roman" w:hAnsi="Times New Roman" w:cs="Times New Roman" w:eastAsiaTheme="minorEastAsia"/>
          <w:i/>
          <w:sz w:val="24"/>
          <w:szCs w:val="24"/>
        </w:rPr>
        <w:t>posttest</w:t>
      </w:r>
      <w:r>
        <w:rPr>
          <w:rFonts w:ascii="Times New Roman" w:hAnsi="Times New Roman" w:cs="Times New Roman" w:eastAsiaTheme="minorEastAsia"/>
          <w:iCs/>
          <w:sz w:val="24"/>
          <w:szCs w:val="24"/>
        </w:rPr>
        <w:t xml:space="preserve"> didapat nilai mean kelas eksperimen 86,50 dengan simpangan baku yang diperoleh yaitu 10,10 dan kelas kontrol diperoleh nilai yaitu 80,39 dengan simpangan baku dengan diperoleh 9,03. Kemudian diuji kenormalan dengan mempergunakan uji </w:t>
      </w:r>
      <w:r>
        <w:rPr>
          <w:rFonts w:ascii="Times New Roman" w:hAnsi="Times New Roman" w:cs="Times New Roman" w:eastAsiaTheme="minorEastAsia"/>
          <w:i/>
          <w:sz w:val="24"/>
          <w:szCs w:val="24"/>
        </w:rPr>
        <w:t>Liliefors.</w:t>
      </w:r>
      <w:r>
        <w:rPr>
          <w:rFonts w:ascii="Times New Roman" w:hAnsi="Times New Roman" w:cs="Times New Roman" w:eastAsiaTheme="minorEastAsia"/>
          <w:iCs/>
          <w:sz w:val="24"/>
          <w:szCs w:val="24"/>
        </w:rPr>
        <w:t xml:space="preserve"> Pengujian normalitas kelas VA (eksperimen) di peroleh L </w:t>
      </w:r>
      <w:r>
        <w:rPr>
          <w:rFonts w:ascii="Times New Roman" w:hAnsi="Times New Roman" w:cs="Times New Roman" w:eastAsiaTheme="minorEastAsia"/>
          <w:iCs/>
          <w:sz w:val="24"/>
          <w:szCs w:val="24"/>
          <w:vertAlign w:val="subscript"/>
        </w:rPr>
        <w:t xml:space="preserve">hitung </w:t>
      </w:r>
      <w:r>
        <w:rPr>
          <w:rFonts w:ascii="Times New Roman" w:hAnsi="Times New Roman" w:cs="Times New Roman" w:eastAsiaTheme="minorEastAsia"/>
          <w:iCs/>
          <w:sz w:val="24"/>
          <w:szCs w:val="24"/>
        </w:rPr>
        <w:t>&lt; L</w:t>
      </w:r>
      <w:r>
        <w:rPr>
          <w:rFonts w:ascii="Times New Roman" w:hAnsi="Times New Roman" w:cs="Times New Roman" w:eastAsiaTheme="minorEastAsia"/>
          <w:iCs/>
          <w:sz w:val="24"/>
          <w:szCs w:val="24"/>
          <w:vertAlign w:val="subscript"/>
        </w:rPr>
        <w:t xml:space="preserve"> tabel </w:t>
      </w:r>
      <w:r>
        <w:rPr>
          <w:rFonts w:ascii="Times New Roman" w:hAnsi="Times New Roman" w:cs="Times New Roman" w:eastAsiaTheme="minorEastAsia"/>
          <w:iCs/>
          <w:sz w:val="24"/>
          <w:szCs w:val="24"/>
        </w:rPr>
        <w:t>yaitu 0,09 &lt; 0,1641 sehingga H</w:t>
      </w:r>
      <w:r>
        <w:rPr>
          <w:rFonts w:ascii="Times New Roman" w:hAnsi="Times New Roman" w:cs="Times New Roman" w:eastAsiaTheme="minorEastAsia"/>
          <w:iCs/>
          <w:sz w:val="24"/>
          <w:szCs w:val="24"/>
          <w:vertAlign w:val="subscript"/>
        </w:rPr>
        <w:t>0</w:t>
      </w:r>
      <w:r>
        <w:rPr>
          <w:rFonts w:ascii="Times New Roman" w:hAnsi="Times New Roman" w:cs="Times New Roman" w:eastAsiaTheme="minorEastAsia"/>
          <w:iCs/>
          <w:sz w:val="24"/>
          <w:szCs w:val="24"/>
        </w:rPr>
        <w:t xml:space="preserve"> tidak ditolak serta H</w:t>
      </w:r>
      <w:r>
        <w:rPr>
          <w:rFonts w:ascii="Times New Roman" w:hAnsi="Times New Roman" w:cs="Times New Roman" w:eastAsiaTheme="minorEastAsia"/>
          <w:iCs/>
          <w:sz w:val="24"/>
          <w:szCs w:val="24"/>
          <w:vertAlign w:val="subscript"/>
        </w:rPr>
        <w:t>1</w:t>
      </w:r>
      <w:r>
        <w:rPr>
          <w:rFonts w:ascii="Times New Roman" w:hAnsi="Times New Roman" w:cs="Times New Roman" w:eastAsiaTheme="minorEastAsia"/>
          <w:iCs/>
          <w:sz w:val="24"/>
          <w:szCs w:val="24"/>
        </w:rPr>
        <w:t xml:space="preserve"> tidak diterima, sehingga data posttest kelas eksperimen terdistribusi normal. Pengujian normalitas kelas VB (kontrol) didapat L</w:t>
      </w:r>
      <w:r>
        <w:rPr>
          <w:rFonts w:ascii="Times New Roman" w:hAnsi="Times New Roman" w:cs="Times New Roman" w:eastAsiaTheme="minorEastAsia"/>
          <w:iCs/>
          <w:sz w:val="24"/>
          <w:szCs w:val="24"/>
          <w:vertAlign w:val="subscript"/>
        </w:rPr>
        <w:t xml:space="preserve">hitung </w:t>
      </w:r>
      <w:r>
        <w:rPr>
          <w:rFonts w:ascii="Times New Roman" w:hAnsi="Times New Roman" w:cs="Times New Roman" w:eastAsiaTheme="minorEastAsia"/>
          <w:iCs/>
          <w:sz w:val="24"/>
          <w:szCs w:val="24"/>
        </w:rPr>
        <w:t>&lt; L</w:t>
      </w:r>
      <w:r>
        <w:rPr>
          <w:rFonts w:ascii="Times New Roman" w:hAnsi="Times New Roman" w:cs="Times New Roman" w:eastAsiaTheme="minorEastAsia"/>
          <w:iCs/>
          <w:sz w:val="24"/>
          <w:szCs w:val="24"/>
          <w:vertAlign w:val="subscript"/>
        </w:rPr>
        <w:t xml:space="preserve">tabel </w:t>
      </w:r>
      <w:r>
        <w:rPr>
          <w:rFonts w:ascii="Times New Roman" w:hAnsi="Times New Roman" w:cs="Times New Roman" w:eastAsiaTheme="minorEastAsia"/>
          <w:iCs/>
          <w:sz w:val="24"/>
          <w:szCs w:val="24"/>
        </w:rPr>
        <w:t>yaitu 0,14 &lt; 0,1641 sehinggan H</w:t>
      </w:r>
      <w:r>
        <w:rPr>
          <w:rFonts w:ascii="Times New Roman" w:hAnsi="Times New Roman" w:cs="Times New Roman" w:eastAsiaTheme="minorEastAsia"/>
          <w:iCs/>
          <w:sz w:val="24"/>
          <w:szCs w:val="24"/>
          <w:vertAlign w:val="subscript"/>
        </w:rPr>
        <w:t>0</w:t>
      </w:r>
      <w:r>
        <w:rPr>
          <w:rFonts w:ascii="Times New Roman" w:hAnsi="Times New Roman" w:cs="Times New Roman" w:eastAsiaTheme="minorEastAsia"/>
          <w:iCs/>
          <w:sz w:val="24"/>
          <w:szCs w:val="24"/>
        </w:rPr>
        <w:t xml:space="preserve"> tidak ditolak serta H</w:t>
      </w:r>
      <w:r>
        <w:rPr>
          <w:rFonts w:ascii="Times New Roman" w:hAnsi="Times New Roman" w:cs="Times New Roman" w:eastAsiaTheme="minorEastAsia"/>
          <w:iCs/>
          <w:sz w:val="24"/>
          <w:szCs w:val="24"/>
          <w:vertAlign w:val="subscript"/>
        </w:rPr>
        <w:t>1</w:t>
      </w:r>
      <w:r>
        <w:rPr>
          <w:rFonts w:ascii="Times New Roman" w:hAnsi="Times New Roman" w:cs="Times New Roman" w:eastAsiaTheme="minorEastAsia"/>
          <w:iCs/>
          <w:sz w:val="24"/>
          <w:szCs w:val="24"/>
        </w:rPr>
        <w:t xml:space="preserve"> tidak diterima, yang nantinya data </w:t>
      </w:r>
      <w:r>
        <w:rPr>
          <w:rFonts w:ascii="Times New Roman" w:hAnsi="Times New Roman" w:cs="Times New Roman" w:eastAsiaTheme="minorEastAsia"/>
          <w:i/>
          <w:sz w:val="24"/>
          <w:szCs w:val="24"/>
        </w:rPr>
        <w:t>posttest</w:t>
      </w:r>
      <w:r>
        <w:rPr>
          <w:rFonts w:ascii="Times New Roman" w:hAnsi="Times New Roman" w:cs="Times New Roman" w:eastAsiaTheme="minorEastAsia"/>
          <w:iCs/>
          <w:sz w:val="24"/>
          <w:szCs w:val="24"/>
        </w:rPr>
        <w:t xml:space="preserve"> kelas kontrol terdistribusi normal. Setelah dilakukan pengujian normalitas data </w:t>
      </w:r>
      <w:r>
        <w:rPr>
          <w:rFonts w:ascii="Times New Roman" w:hAnsi="Times New Roman" w:cs="Times New Roman" w:eastAsiaTheme="minorEastAsia"/>
          <w:i/>
          <w:sz w:val="24"/>
          <w:szCs w:val="24"/>
        </w:rPr>
        <w:t>posttest</w:t>
      </w:r>
      <w:r>
        <w:rPr>
          <w:rFonts w:ascii="Times New Roman" w:hAnsi="Times New Roman" w:cs="Times New Roman" w:eastAsiaTheme="minorEastAsia"/>
          <w:iCs/>
          <w:sz w:val="24"/>
          <w:szCs w:val="24"/>
        </w:rPr>
        <w:t xml:space="preserve"> terdistribusi normal, maka uji persyaratan dilaksanakan dengan pengujian homogenitas varians. </w:t>
      </w:r>
    </w:p>
    <w:p w14:paraId="60060709">
      <w:pPr>
        <w:spacing w:line="360" w:lineRule="auto"/>
        <w:ind w:firstLine="720"/>
        <w:jc w:val="both"/>
        <w:rPr>
          <w:rFonts w:ascii="Times New Roman" w:hAnsi="Times New Roman" w:cs="Times New Roman" w:eastAsiaTheme="minorEastAsia"/>
          <w:iCs/>
          <w:sz w:val="24"/>
          <w:szCs w:val="24"/>
        </w:rPr>
      </w:pPr>
      <w:r>
        <w:rPr>
          <w:rFonts w:ascii="Times New Roman" w:hAnsi="Times New Roman" w:cs="Times New Roman" w:eastAsiaTheme="minorEastAsia"/>
          <w:iCs/>
          <w:sz w:val="24"/>
          <w:szCs w:val="24"/>
        </w:rPr>
        <w:t xml:space="preserve">Pengujian homogenitas pada kelas eksperimen dengan Model pembelajaran </w:t>
      </w:r>
      <w:r>
        <w:rPr>
          <w:rFonts w:ascii="Times New Roman" w:hAnsi="Times New Roman" w:cs="Times New Roman" w:eastAsiaTheme="minorEastAsia"/>
          <w:i/>
          <w:sz w:val="24"/>
          <w:szCs w:val="24"/>
        </w:rPr>
        <w:t>Kooperatif tipe TGT</w:t>
      </w:r>
      <w:r>
        <w:rPr>
          <w:rFonts w:ascii="Times New Roman" w:hAnsi="Times New Roman" w:cs="Times New Roman" w:eastAsiaTheme="minorEastAsia"/>
          <w:iCs/>
          <w:sz w:val="24"/>
          <w:szCs w:val="24"/>
        </w:rPr>
        <w:t xml:space="preserve"> dengan bantuan Media </w:t>
      </w:r>
      <w:r>
        <w:rPr>
          <w:rFonts w:ascii="Times New Roman" w:hAnsi="Times New Roman" w:cs="Times New Roman" w:eastAsiaTheme="minorEastAsia"/>
          <w:i/>
          <w:sz w:val="24"/>
          <w:szCs w:val="24"/>
        </w:rPr>
        <w:t xml:space="preserve">Wordwall </w:t>
      </w:r>
      <w:r>
        <w:rPr>
          <w:rFonts w:ascii="Times New Roman" w:hAnsi="Times New Roman" w:cs="Times New Roman" w:eastAsiaTheme="minorEastAsia"/>
          <w:iCs/>
          <w:sz w:val="24"/>
          <w:szCs w:val="24"/>
        </w:rPr>
        <w:t xml:space="preserve">serta kelas kontrol melalui Model pembelajaran </w:t>
      </w:r>
      <w:r>
        <w:rPr>
          <w:rFonts w:ascii="Times New Roman" w:hAnsi="Times New Roman" w:cs="Times New Roman" w:eastAsiaTheme="minorEastAsia"/>
          <w:i/>
          <w:sz w:val="24"/>
          <w:szCs w:val="24"/>
        </w:rPr>
        <w:t>kooperatif tipe TGT</w:t>
      </w:r>
      <w:r>
        <w:rPr>
          <w:rFonts w:ascii="Times New Roman" w:hAnsi="Times New Roman" w:cs="Times New Roman" w:eastAsiaTheme="minorEastAsia"/>
          <w:iCs/>
          <w:sz w:val="24"/>
          <w:szCs w:val="24"/>
        </w:rPr>
        <w:t xml:space="preserve"> diperoleh F= 1,25 dan F </w:t>
      </w:r>
      <w:r>
        <w:rPr>
          <w:rFonts w:ascii="Times New Roman" w:hAnsi="Times New Roman" w:cs="Times New Roman" w:eastAsiaTheme="minorEastAsia"/>
          <w:iCs/>
          <w:sz w:val="24"/>
          <w:szCs w:val="24"/>
          <w:vertAlign w:val="subscript"/>
        </w:rPr>
        <w:t xml:space="preserve">(0,05) (28,28) </w:t>
      </w:r>
      <w:r>
        <w:rPr>
          <w:rFonts w:ascii="Times New Roman" w:hAnsi="Times New Roman" w:cs="Times New Roman" w:eastAsiaTheme="minorEastAsia"/>
          <w:iCs/>
          <w:sz w:val="24"/>
          <w:szCs w:val="24"/>
        </w:rPr>
        <w:t xml:space="preserve">= 1,90. Berdasarkan kriteria pengujian hipotesis F= 1,25 &lt; F </w:t>
      </w:r>
      <w:r>
        <w:rPr>
          <w:rFonts w:ascii="Times New Roman" w:hAnsi="Times New Roman" w:cs="Times New Roman" w:eastAsiaTheme="minorEastAsia"/>
          <w:iCs/>
          <w:sz w:val="24"/>
          <w:szCs w:val="24"/>
          <w:vertAlign w:val="subscript"/>
        </w:rPr>
        <w:t xml:space="preserve">(0,05) (28,28) </w:t>
      </w:r>
      <w:r>
        <w:rPr>
          <w:rFonts w:ascii="Times New Roman" w:hAnsi="Times New Roman" w:cs="Times New Roman" w:eastAsiaTheme="minorEastAsia"/>
          <w:iCs/>
          <w:sz w:val="24"/>
          <w:szCs w:val="24"/>
        </w:rPr>
        <w:t xml:space="preserve">= 1,90. </w:t>
      </w:r>
      <w:r>
        <w:rPr>
          <w:rFonts w:ascii="Times New Roman" w:hAnsi="Times New Roman" w:cs="Times New Roman" w:eastAsiaTheme="minorEastAsia"/>
          <w:i/>
          <w:sz w:val="24"/>
          <w:szCs w:val="24"/>
        </w:rPr>
        <w:t>Posttest</w:t>
      </w:r>
      <w:r>
        <w:rPr>
          <w:rFonts w:ascii="Times New Roman" w:hAnsi="Times New Roman" w:cs="Times New Roman" w:eastAsiaTheme="minorEastAsia"/>
          <w:iCs/>
          <w:sz w:val="24"/>
          <w:szCs w:val="24"/>
        </w:rPr>
        <w:t xml:space="preserve"> kelas eksperimen serta kontrol mempunyai nilai 1,25 &lt;1,90 sehingga H</w:t>
      </w:r>
      <w:r>
        <w:rPr>
          <w:rFonts w:ascii="Times New Roman" w:hAnsi="Times New Roman" w:cs="Times New Roman" w:eastAsiaTheme="minorEastAsia"/>
          <w:iCs/>
          <w:sz w:val="24"/>
          <w:szCs w:val="24"/>
          <w:vertAlign w:val="subscript"/>
        </w:rPr>
        <w:t xml:space="preserve">o </w:t>
      </w:r>
      <w:r>
        <w:rPr>
          <w:rFonts w:ascii="Times New Roman" w:hAnsi="Times New Roman" w:cs="Times New Roman" w:eastAsiaTheme="minorEastAsia"/>
          <w:iCs/>
          <w:sz w:val="24"/>
          <w:szCs w:val="24"/>
        </w:rPr>
        <w:t>tidak ditolak serta H</w:t>
      </w:r>
      <w:r>
        <w:rPr>
          <w:rFonts w:ascii="Times New Roman" w:hAnsi="Times New Roman" w:cs="Times New Roman" w:eastAsiaTheme="minorEastAsia"/>
          <w:iCs/>
          <w:sz w:val="24"/>
          <w:szCs w:val="24"/>
          <w:vertAlign w:val="subscript"/>
        </w:rPr>
        <w:t>a</w:t>
      </w:r>
      <w:r>
        <w:rPr>
          <w:rFonts w:ascii="Times New Roman" w:hAnsi="Times New Roman" w:cs="Times New Roman" w:eastAsiaTheme="minorEastAsia"/>
          <w:iCs/>
          <w:sz w:val="24"/>
          <w:szCs w:val="24"/>
        </w:rPr>
        <w:t xml:space="preserve"> tidak diterima sehingga dinyatakan data </w:t>
      </w:r>
      <w:r>
        <w:rPr>
          <w:rFonts w:ascii="Times New Roman" w:hAnsi="Times New Roman" w:cs="Times New Roman" w:eastAsiaTheme="minorEastAsia"/>
          <w:i/>
          <w:sz w:val="24"/>
          <w:szCs w:val="24"/>
        </w:rPr>
        <w:t>posttest</w:t>
      </w:r>
      <w:r>
        <w:rPr>
          <w:rFonts w:ascii="Times New Roman" w:hAnsi="Times New Roman" w:cs="Times New Roman" w:eastAsiaTheme="minorEastAsia"/>
          <w:iCs/>
          <w:sz w:val="24"/>
          <w:szCs w:val="24"/>
        </w:rPr>
        <w:t xml:space="preserve"> kelas eksperimen dan kelas kontrol homogen atau sama. Setelah dilakukan pengujian prasyarat analisis, data hasil belajar pada kelas eksperimen dan kelas kontrol terbukti berdistribusi normal serta bervarians homogen. Oleh karenanya, pengujian hipotesis dapat dilanjutkan dengan mempergunakan uji-t. Hipotesis penelitian dirumuskan: H</w:t>
      </w:r>
      <w:r>
        <w:rPr>
          <w:rFonts w:ascii="Times New Roman" w:hAnsi="Times New Roman" w:cs="Times New Roman" w:eastAsiaTheme="minorEastAsia"/>
          <w:iCs/>
          <w:sz w:val="24"/>
          <w:szCs w:val="24"/>
          <w:vertAlign w:val="subscript"/>
        </w:rPr>
        <w:t>a</w:t>
      </w:r>
      <w:r>
        <w:rPr>
          <w:rFonts w:ascii="Times New Roman" w:hAnsi="Times New Roman" w:cs="Times New Roman" w:eastAsiaTheme="minorEastAsia"/>
          <w:iCs/>
          <w:sz w:val="24"/>
          <w:szCs w:val="24"/>
        </w:rPr>
        <w:t xml:space="preserve"> menyatakan bahwasanya hasil belajar siswa yang memperoleh pembelajaran kooperatif tipe TGT dengan bantuan media Wordwall melebihi siswa yang belajar hanya dengan model TGT tanpa bantuan media tersebut. Sementara itu, H</w:t>
      </w:r>
      <w:r>
        <w:rPr>
          <w:rFonts w:ascii="Times New Roman" w:hAnsi="Times New Roman" w:cs="Times New Roman" w:eastAsiaTheme="minorEastAsia"/>
          <w:iCs/>
          <w:sz w:val="24"/>
          <w:szCs w:val="24"/>
          <w:vertAlign w:val="subscript"/>
        </w:rPr>
        <w:t>o</w:t>
      </w:r>
      <w:r>
        <w:rPr>
          <w:rFonts w:ascii="Times New Roman" w:hAnsi="Times New Roman" w:cs="Times New Roman" w:eastAsiaTheme="minorEastAsia"/>
          <w:iCs/>
          <w:sz w:val="24"/>
          <w:szCs w:val="24"/>
        </w:rPr>
        <w:t xml:space="preserve"> menyatakan bahwasanya tidak terdapat perbedaan hasil dari belajar kedua kelompok. Hasil analisis menunjukkan bahwa nilai thitung melebihi ttabel (2,38 &gt; 2,00), maka H</w:t>
      </w:r>
      <w:r>
        <w:rPr>
          <w:rFonts w:ascii="Times New Roman" w:hAnsi="Times New Roman" w:cs="Times New Roman" w:eastAsiaTheme="minorEastAsia"/>
          <w:iCs/>
          <w:sz w:val="24"/>
          <w:szCs w:val="24"/>
          <w:vertAlign w:val="subscript"/>
        </w:rPr>
        <w:t>o</w:t>
      </w:r>
      <w:r>
        <w:rPr>
          <w:rFonts w:ascii="Times New Roman" w:hAnsi="Times New Roman" w:cs="Times New Roman" w:eastAsiaTheme="minorEastAsia"/>
          <w:iCs/>
          <w:sz w:val="24"/>
          <w:szCs w:val="24"/>
        </w:rPr>
        <w:t xml:space="preserve"> tidak diterima serta H</w:t>
      </w:r>
      <w:r>
        <w:rPr>
          <w:rFonts w:ascii="Times New Roman" w:hAnsi="Times New Roman" w:cs="Times New Roman" w:eastAsiaTheme="minorEastAsia"/>
          <w:iCs/>
          <w:sz w:val="24"/>
          <w:szCs w:val="24"/>
          <w:vertAlign w:val="subscript"/>
        </w:rPr>
        <w:t>a</w:t>
      </w:r>
      <w:r>
        <w:rPr>
          <w:rFonts w:ascii="Times New Roman" w:hAnsi="Times New Roman" w:cs="Times New Roman" w:eastAsiaTheme="minorEastAsia"/>
          <w:iCs/>
          <w:sz w:val="24"/>
          <w:szCs w:val="24"/>
        </w:rPr>
        <w:t xml:space="preserve"> tidak ditolak. Oleh karenanya, bisa ditarik kesimpulan bahwasanya penggunaan model pembelajaran kooperatif tipe TGT yang didukung media </w:t>
      </w:r>
      <w:r>
        <w:rPr>
          <w:rFonts w:ascii="Times New Roman" w:hAnsi="Times New Roman" w:cs="Times New Roman" w:eastAsiaTheme="minorEastAsia"/>
          <w:i/>
          <w:sz w:val="24"/>
          <w:szCs w:val="24"/>
        </w:rPr>
        <w:t>Wordwall</w:t>
      </w:r>
      <w:r>
        <w:rPr>
          <w:rFonts w:ascii="Times New Roman" w:hAnsi="Times New Roman" w:cs="Times New Roman" w:eastAsiaTheme="minorEastAsia"/>
          <w:iCs/>
          <w:sz w:val="24"/>
          <w:szCs w:val="24"/>
        </w:rPr>
        <w:t xml:space="preserve"> berdampak yang signifikan kepada hasil belajar IPAS pada materi komponen ekosistem siswa kelas V SDN 064960 Medan Polonia Tahun Pelajaran 2025/2026.</w:t>
      </w:r>
    </w:p>
    <w:p w14:paraId="3FA6A673">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KESIMPULAN </w:t>
      </w:r>
    </w:p>
    <w:p w14:paraId="56636F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Merujuk dari analisis data serta pengujian hipotesisis penelitian, maka bisa ditarik beberapa kesimpulan di antaranya: </w:t>
      </w:r>
    </w:p>
    <w:p w14:paraId="22C173AF">
      <w:pPr>
        <w:pStyle w:val="33"/>
        <w:numPr>
          <w:ilvl w:val="0"/>
          <w:numId w:val="1"/>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Hasil dari belajar siswa yang mempergunakan Model pembelajaran </w:t>
      </w:r>
      <w:r>
        <w:rPr>
          <w:rFonts w:ascii="Times New Roman" w:hAnsi="Times New Roman" w:cs="Times New Roman"/>
          <w:i/>
          <w:iCs/>
          <w:sz w:val="24"/>
          <w:szCs w:val="24"/>
        </w:rPr>
        <w:t>Kooperatif tipe</w:t>
      </w:r>
      <w:r>
        <w:rPr>
          <w:rFonts w:ascii="Times New Roman" w:hAnsi="Times New Roman" w:cs="Times New Roman"/>
          <w:sz w:val="24"/>
          <w:szCs w:val="24"/>
        </w:rPr>
        <w:t xml:space="preserve"> </w:t>
      </w:r>
      <w:r>
        <w:rPr>
          <w:rFonts w:ascii="Times New Roman" w:hAnsi="Times New Roman" w:cs="Times New Roman"/>
          <w:i/>
          <w:iCs/>
          <w:sz w:val="24"/>
          <w:szCs w:val="24"/>
        </w:rPr>
        <w:t>TGT</w:t>
      </w:r>
      <w:r>
        <w:rPr>
          <w:rFonts w:ascii="Times New Roman" w:hAnsi="Times New Roman" w:cs="Times New Roman"/>
          <w:sz w:val="24"/>
          <w:szCs w:val="24"/>
        </w:rPr>
        <w:t xml:space="preserve"> dengan bantuan Media </w:t>
      </w:r>
      <w:r>
        <w:rPr>
          <w:rFonts w:ascii="Times New Roman" w:hAnsi="Times New Roman" w:cs="Times New Roman"/>
          <w:i/>
          <w:iCs/>
          <w:sz w:val="24"/>
          <w:szCs w:val="24"/>
        </w:rPr>
        <w:t>Wordwall</w:t>
      </w:r>
      <w:r>
        <w:rPr>
          <w:rFonts w:ascii="Times New Roman" w:hAnsi="Times New Roman" w:cs="Times New Roman"/>
          <w:sz w:val="24"/>
          <w:szCs w:val="24"/>
        </w:rPr>
        <w:t xml:space="preserve"> kepada hasil belajar IPAS materi komponen ekosistem kelas V SDN 064960 Medan Polonia Tahun Ajar 2025/2026 didapat nilai rata-ratanya 86,50 hasil belajar dikatogorikan baik. </w:t>
      </w:r>
    </w:p>
    <w:p w14:paraId="08B37B8D">
      <w:pPr>
        <w:pStyle w:val="33"/>
        <w:numPr>
          <w:ilvl w:val="0"/>
          <w:numId w:val="1"/>
        </w:numPr>
        <w:spacing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Hasil dari belajar siswa yang diajar dengan mempergunakan Model pembelajaran </w:t>
      </w:r>
      <w:r>
        <w:rPr>
          <w:rFonts w:ascii="Times New Roman" w:hAnsi="Times New Roman" w:cs="Times New Roman"/>
          <w:i/>
          <w:iCs/>
          <w:sz w:val="24"/>
          <w:szCs w:val="24"/>
        </w:rPr>
        <w:t xml:space="preserve">Kooperatif tipe </w:t>
      </w:r>
      <w:r>
        <w:rPr>
          <w:rFonts w:ascii="Times New Roman" w:hAnsi="Times New Roman" w:cs="Times New Roman"/>
          <w:sz w:val="24"/>
          <w:szCs w:val="24"/>
        </w:rPr>
        <w:t>TGT kepada hasil belajar IPAS materi komponen ekosistem kelas V SDN 064960 Medan Polonia Tahun Pelajaran 2025/206 didapat nilai rata-ratanya 80,39 hasil belajar dikategotikan cukup</w:t>
      </w:r>
      <w:bookmarkStart w:id="2" w:name="_Hlk215511590"/>
      <w:r>
        <w:rPr>
          <w:rFonts w:ascii="Times New Roman" w:hAnsi="Times New Roman" w:cs="Times New Roman"/>
          <w:sz w:val="24"/>
          <w:szCs w:val="24"/>
        </w:rPr>
        <w:t>.</w:t>
      </w:r>
    </w:p>
    <w:p w14:paraId="2FB6B34E">
      <w:pPr>
        <w:pStyle w:val="33"/>
        <w:numPr>
          <w:ilvl w:val="0"/>
          <w:numId w:val="1"/>
        </w:numPr>
        <w:spacing w:after="0" w:line="360" w:lineRule="auto"/>
        <w:jc w:val="both"/>
        <w:rPr>
          <w:rFonts w:ascii="Times New Roman" w:hAnsi="Times New Roman" w:cs="Times New Roman"/>
          <w:i/>
          <w:iCs/>
          <w:sz w:val="24"/>
          <w:szCs w:val="24"/>
        </w:rPr>
      </w:pPr>
      <w:r>
        <w:rPr>
          <w:rFonts w:ascii="Times New Roman" w:hAnsi="Times New Roman" w:cs="Times New Roman"/>
          <w:sz w:val="24"/>
          <w:szCs w:val="24"/>
        </w:rPr>
        <w:t xml:space="preserve">Ada pengaruh signitifikan penggunaan Model pembelajaran </w:t>
      </w:r>
      <w:r>
        <w:rPr>
          <w:rFonts w:ascii="Times New Roman" w:hAnsi="Times New Roman" w:cs="Times New Roman"/>
          <w:i/>
          <w:iCs/>
          <w:sz w:val="24"/>
          <w:szCs w:val="24"/>
        </w:rPr>
        <w:t>Kooperatif tipe Teams Games Tournamnet</w:t>
      </w:r>
      <w:r>
        <w:rPr>
          <w:rFonts w:ascii="Times New Roman" w:hAnsi="Times New Roman" w:cs="Times New Roman"/>
          <w:sz w:val="24"/>
          <w:szCs w:val="24"/>
        </w:rPr>
        <w:t xml:space="preserve"> (</w:t>
      </w:r>
      <w:r>
        <w:rPr>
          <w:rFonts w:ascii="Times New Roman" w:hAnsi="Times New Roman" w:cs="Times New Roman"/>
          <w:i/>
          <w:iCs/>
          <w:sz w:val="24"/>
          <w:szCs w:val="24"/>
        </w:rPr>
        <w:t>TGT</w:t>
      </w:r>
      <w:r>
        <w:rPr>
          <w:rFonts w:ascii="Times New Roman" w:hAnsi="Times New Roman" w:cs="Times New Roman"/>
          <w:sz w:val="24"/>
          <w:szCs w:val="24"/>
        </w:rPr>
        <w:t xml:space="preserve">) berbantuan Media </w:t>
      </w:r>
      <w:r>
        <w:rPr>
          <w:rFonts w:ascii="Times New Roman" w:hAnsi="Times New Roman" w:cs="Times New Roman"/>
          <w:i/>
          <w:iCs/>
          <w:sz w:val="24"/>
          <w:szCs w:val="24"/>
        </w:rPr>
        <w:t xml:space="preserve">Wordwall </w:t>
      </w:r>
    </w:p>
    <w:p w14:paraId="347849C8">
      <w:pPr>
        <w:pStyle w:val="33"/>
        <w:spacing w:after="0" w:line="360" w:lineRule="auto"/>
        <w:ind w:left="786"/>
        <w:jc w:val="both"/>
        <w:rPr>
          <w:rFonts w:ascii="Times New Roman" w:hAnsi="Times New Roman" w:cs="Times New Roman"/>
          <w:sz w:val="24"/>
          <w:szCs w:val="24"/>
        </w:rPr>
      </w:pPr>
      <w:r>
        <w:rPr>
          <w:rFonts w:ascii="Times New Roman" w:hAnsi="Times New Roman" w:cs="Times New Roman"/>
          <w:sz w:val="24"/>
          <w:szCs w:val="24"/>
        </w:rPr>
        <w:t xml:space="preserve">terhadap hasil belajar IPAS materi komponen ekosistem kelas V SD Negeri 064960 Medan Polonia Tahun Pelajaran 2025/2026. Berdasarkan analisis data didapat t </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melebihi t</w:t>
      </w:r>
      <w:r>
        <w:rPr>
          <w:rFonts w:ascii="Times New Roman" w:hAnsi="Times New Roman" w:cs="Times New Roman"/>
          <w:sz w:val="24"/>
          <w:szCs w:val="24"/>
          <w:vertAlign w:val="subscript"/>
        </w:rPr>
        <w:t xml:space="preserve"> tabel </w:t>
      </w:r>
      <w:r>
        <w:rPr>
          <w:rFonts w:ascii="Times New Roman" w:hAnsi="Times New Roman" w:cs="Times New Roman"/>
          <w:sz w:val="24"/>
          <w:szCs w:val="24"/>
        </w:rPr>
        <w:t>atau 2,38 &gt;2,00 sehingga H</w:t>
      </w:r>
      <w:r>
        <w:rPr>
          <w:rFonts w:ascii="Times New Roman" w:hAnsi="Times New Roman" w:cs="Times New Roman"/>
          <w:sz w:val="24"/>
          <w:szCs w:val="24"/>
          <w:vertAlign w:val="subscript"/>
        </w:rPr>
        <w:t>o</w:t>
      </w:r>
      <w:r>
        <w:rPr>
          <w:rFonts w:ascii="Times New Roman" w:hAnsi="Times New Roman" w:cs="Times New Roman"/>
          <w:sz w:val="24"/>
          <w:szCs w:val="24"/>
        </w:rPr>
        <w:t xml:space="preserve"> tidak diterima serta H</w:t>
      </w:r>
      <w:r>
        <w:rPr>
          <w:rFonts w:ascii="Times New Roman" w:hAnsi="Times New Roman" w:cs="Times New Roman"/>
          <w:sz w:val="24"/>
          <w:szCs w:val="24"/>
          <w:vertAlign w:val="subscript"/>
        </w:rPr>
        <w:t xml:space="preserve">a </w:t>
      </w:r>
      <w:r>
        <w:rPr>
          <w:rFonts w:ascii="Times New Roman" w:hAnsi="Times New Roman" w:cs="Times New Roman"/>
          <w:sz w:val="24"/>
          <w:szCs w:val="24"/>
        </w:rPr>
        <w:t>tidak ditolak.</w:t>
      </w:r>
      <w:bookmarkEnd w:id="2"/>
    </w:p>
    <w:p w14:paraId="257401A9">
      <w:pPr>
        <w:pStyle w:val="33"/>
        <w:spacing w:after="0" w:line="360" w:lineRule="auto"/>
        <w:ind w:left="786"/>
        <w:jc w:val="both"/>
        <w:rPr>
          <w:rFonts w:ascii="Times New Roman" w:hAnsi="Times New Roman" w:cs="Times New Roman"/>
          <w:sz w:val="24"/>
          <w:szCs w:val="24"/>
        </w:rPr>
      </w:pPr>
    </w:p>
    <w:p w14:paraId="5CC58F0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DAFTAR PUSTAKA </w:t>
      </w:r>
    </w:p>
    <w:p w14:paraId="54C9F509">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Alawiyah, A.,Sukron, J., &amp; Firdaus, M. A, 2023. Penerapan Model   Pembelajaran Kooperatif Tipe Games Tournament untuk Meningkatkan Keaktifan   Belajar Siswa pada Pembelajaran Pendidikan Agama Islam. Fitrah: </w:t>
      </w:r>
      <w:r>
        <w:rPr>
          <w:rFonts w:ascii="Times New Roman" w:hAnsi="Times New Roman" w:cs="Times New Roman"/>
          <w:i/>
          <w:iCs/>
          <w:sz w:val="24"/>
          <w:szCs w:val="24"/>
        </w:rPr>
        <w:t>Journal of Islamic Education</w:t>
      </w:r>
      <w:r>
        <w:rPr>
          <w:rFonts w:ascii="Times New Roman" w:hAnsi="Times New Roman" w:cs="Times New Roman"/>
          <w:sz w:val="24"/>
          <w:szCs w:val="24"/>
        </w:rPr>
        <w:t>, 4(1) 69-82 </w:t>
      </w:r>
    </w:p>
    <w:p w14:paraId="4FF98959">
      <w:pPr>
        <w:spacing w:after="0" w:line="240" w:lineRule="auto"/>
        <w:ind w:left="720" w:hanging="720"/>
        <w:jc w:val="both"/>
        <w:rPr>
          <w:rFonts w:ascii="Times New Roman" w:hAnsi="Times New Roman" w:cs="Times New Roman"/>
          <w:sz w:val="24"/>
          <w:szCs w:val="24"/>
        </w:rPr>
      </w:pPr>
    </w:p>
    <w:p w14:paraId="74EC94B8">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Darmawan Harefa, S. M, 2021. </w:t>
      </w:r>
      <w:r>
        <w:rPr>
          <w:rFonts w:ascii="Times New Roman" w:hAnsi="Times New Roman" w:cs="Times New Roman"/>
          <w:i/>
          <w:iCs/>
          <w:sz w:val="24"/>
          <w:szCs w:val="24"/>
        </w:rPr>
        <w:t xml:space="preserve">Monograf </w:t>
      </w:r>
      <w:r>
        <w:rPr>
          <w:rFonts w:ascii="Times New Roman" w:hAnsi="Times New Roman" w:cs="Times New Roman"/>
          <w:sz w:val="24"/>
          <w:szCs w:val="24"/>
        </w:rPr>
        <w:t>Penggunaan Model Pembelajaran</w:t>
      </w:r>
      <w:r>
        <w:rPr>
          <w:rFonts w:ascii="Times New Roman" w:hAnsi="Times New Roman" w:cs="Times New Roman"/>
          <w:i/>
          <w:iCs/>
          <w:sz w:val="24"/>
          <w:szCs w:val="24"/>
        </w:rPr>
        <w:t xml:space="preserve"> Meaningful Instructional Design </w:t>
      </w:r>
      <w:r>
        <w:rPr>
          <w:rFonts w:ascii="Times New Roman" w:hAnsi="Times New Roman" w:cs="Times New Roman"/>
          <w:sz w:val="24"/>
          <w:szCs w:val="24"/>
        </w:rPr>
        <w:t>dalam Pembelajaran Fisika. Solok: Insan Cendekia Mandir</w:t>
      </w:r>
    </w:p>
    <w:p w14:paraId="3312587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Daryonto, 2010. </w:t>
      </w:r>
      <w:r>
        <w:rPr>
          <w:rFonts w:ascii="Times New Roman" w:hAnsi="Times New Roman" w:cs="Times New Roman"/>
          <w:i/>
          <w:iCs/>
          <w:sz w:val="24"/>
          <w:szCs w:val="24"/>
        </w:rPr>
        <w:t>Media Pembelajaran</w:t>
      </w:r>
      <w:r>
        <w:rPr>
          <w:rFonts w:ascii="Times New Roman" w:hAnsi="Times New Roman" w:cs="Times New Roman"/>
          <w:sz w:val="24"/>
          <w:szCs w:val="24"/>
        </w:rPr>
        <w:t xml:space="preserve">.Yogyakarta : Gava Media </w:t>
      </w:r>
    </w:p>
    <w:p w14:paraId="2FF87DAF">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Drs. Syafril, M.Pd, 2020. </w:t>
      </w:r>
      <w:r>
        <w:rPr>
          <w:rFonts w:ascii="Times New Roman" w:hAnsi="Times New Roman" w:cs="Times New Roman"/>
          <w:i/>
          <w:iCs/>
          <w:sz w:val="24"/>
          <w:szCs w:val="24"/>
        </w:rPr>
        <w:t>Statistik Pendidikan</w:t>
      </w:r>
      <w:r>
        <w:rPr>
          <w:rFonts w:ascii="Times New Roman" w:hAnsi="Times New Roman" w:cs="Times New Roman"/>
          <w:sz w:val="24"/>
          <w:szCs w:val="24"/>
        </w:rPr>
        <w:t xml:space="preserve">. Jakarta: Prenadamedia Group (Divisi Kencana). </w:t>
      </w:r>
    </w:p>
    <w:p w14:paraId="56B25CF5">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Fauzan, A., &amp; Nurahayu, F. J, 2020. Penggunaan Model Pembelajaran </w:t>
      </w:r>
      <w:r>
        <w:rPr>
          <w:rFonts w:ascii="Times New Roman" w:hAnsi="Times New Roman" w:cs="Times New Roman"/>
          <w:i/>
          <w:iCs/>
          <w:sz w:val="24"/>
          <w:szCs w:val="24"/>
        </w:rPr>
        <w:t xml:space="preserve">Kooperatif Team Games Tournament </w:t>
      </w:r>
      <w:r>
        <w:rPr>
          <w:rFonts w:ascii="Times New Roman" w:hAnsi="Times New Roman" w:cs="Times New Roman"/>
          <w:sz w:val="24"/>
          <w:szCs w:val="24"/>
        </w:rPr>
        <w:t>(</w:t>
      </w:r>
      <w:r>
        <w:rPr>
          <w:rFonts w:ascii="Times New Roman" w:hAnsi="Times New Roman" w:cs="Times New Roman"/>
          <w:i/>
          <w:iCs/>
          <w:sz w:val="24"/>
          <w:szCs w:val="24"/>
        </w:rPr>
        <w:t>TGT</w:t>
      </w:r>
      <w:r>
        <w:rPr>
          <w:rFonts w:ascii="Times New Roman" w:hAnsi="Times New Roman" w:cs="Times New Roman"/>
          <w:sz w:val="24"/>
          <w:szCs w:val="24"/>
        </w:rPr>
        <w:t xml:space="preserve">) dalam Meningkatkan Hasil Belajar Matematika Sekolah Dasar Negeri Sukamandi VII. SINAU: </w:t>
      </w:r>
      <w:r>
        <w:rPr>
          <w:rFonts w:ascii="Times New Roman" w:hAnsi="Times New Roman" w:cs="Times New Roman"/>
          <w:i/>
          <w:iCs/>
          <w:sz w:val="24"/>
          <w:szCs w:val="24"/>
        </w:rPr>
        <w:t>Jurnal Pendidikan dan Humaniora</w:t>
      </w:r>
      <w:r>
        <w:rPr>
          <w:rFonts w:ascii="Times New Roman" w:hAnsi="Times New Roman" w:cs="Times New Roman"/>
          <w:sz w:val="24"/>
          <w:szCs w:val="24"/>
        </w:rPr>
        <w:t xml:space="preserve">, 6(1), 1 23. </w:t>
      </w:r>
    </w:p>
    <w:p w14:paraId="13A5167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Febrita, Y., &amp; Ulfah, M, 2019. </w:t>
      </w:r>
      <w:r>
        <w:rPr>
          <w:rFonts w:ascii="Times New Roman" w:hAnsi="Times New Roman" w:cs="Times New Roman"/>
          <w:i/>
          <w:iCs/>
          <w:sz w:val="24"/>
          <w:szCs w:val="24"/>
        </w:rPr>
        <w:t>Peranan media pembelajaran untuk meningkatkan motivasi belajar siswa</w:t>
      </w:r>
      <w:r>
        <w:rPr>
          <w:rFonts w:ascii="Times New Roman" w:hAnsi="Times New Roman" w:cs="Times New Roman"/>
          <w:sz w:val="24"/>
          <w:szCs w:val="24"/>
        </w:rPr>
        <w:t>. Diskusi Panel Nasional Pendidikan Matematika, 5(1).</w:t>
      </w:r>
    </w:p>
    <w:p w14:paraId="3F5BCFE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Hamid, M. A., Ramadhani, R., Juliana, M., Safitri, M., Jamaludin, M. M., &amp; Simarmata, J, 2020. </w:t>
      </w:r>
      <w:r>
        <w:rPr>
          <w:rFonts w:ascii="Times New Roman" w:hAnsi="Times New Roman" w:cs="Times New Roman"/>
          <w:i/>
          <w:iCs/>
          <w:sz w:val="24"/>
          <w:szCs w:val="24"/>
        </w:rPr>
        <w:t>Media Pembelajaran</w:t>
      </w:r>
      <w:r>
        <w:rPr>
          <w:rFonts w:ascii="Times New Roman" w:hAnsi="Times New Roman" w:cs="Times New Roman"/>
          <w:sz w:val="24"/>
          <w:szCs w:val="24"/>
        </w:rPr>
        <w:t>. Kita Menulis.</w:t>
      </w:r>
    </w:p>
    <w:p w14:paraId="40440113">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Hermawan, A., &amp; Rahayu, T. S, 2020. Penerapan Pendekatan Saintifik dan Model Team Games Tournament Terhadap Motivasi Belajar Siswa Sekolah Dasar. </w:t>
      </w:r>
      <w:r>
        <w:rPr>
          <w:rFonts w:ascii="Times New Roman" w:hAnsi="Times New Roman" w:cs="Times New Roman"/>
          <w:i/>
          <w:iCs/>
          <w:sz w:val="24"/>
          <w:szCs w:val="24"/>
        </w:rPr>
        <w:t>Jurnal Basidu</w:t>
      </w:r>
      <w:r>
        <w:rPr>
          <w:rFonts w:ascii="Times New Roman" w:hAnsi="Times New Roman" w:cs="Times New Roman"/>
          <w:sz w:val="24"/>
          <w:szCs w:val="24"/>
        </w:rPr>
        <w:t xml:space="preserve"> 4(2),467-475 </w:t>
      </w:r>
    </w:p>
    <w:p w14:paraId="0BEA112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I Made Laut Mertha Jaya, 2020. </w:t>
      </w:r>
      <w:r>
        <w:rPr>
          <w:rFonts w:ascii="Times New Roman" w:hAnsi="Times New Roman" w:cs="Times New Roman"/>
          <w:i/>
          <w:iCs/>
          <w:sz w:val="24"/>
          <w:szCs w:val="24"/>
        </w:rPr>
        <w:t>Metode Penelitian Kuantitatif dan Kualitatif</w:t>
      </w:r>
      <w:r>
        <w:rPr>
          <w:rFonts w:ascii="Times New Roman" w:hAnsi="Times New Roman" w:cs="Times New Roman"/>
          <w:sz w:val="24"/>
          <w:szCs w:val="24"/>
        </w:rPr>
        <w:t xml:space="preserve">: Teori, Penerapan, dan Riset Nyata. Yogyakarta: Penerbit QUADRANT. </w:t>
      </w:r>
    </w:p>
    <w:p w14:paraId="2DA15B3D">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Khoerunnisa, P., Syifa, &amp; Aqwal, M, 2020. Analisis Model-Model Pembelajaran in </w:t>
      </w:r>
      <w:r>
        <w:rPr>
          <w:rFonts w:ascii="Times New Roman" w:hAnsi="Times New Roman" w:cs="Times New Roman"/>
          <w:i/>
          <w:iCs/>
          <w:sz w:val="24"/>
          <w:szCs w:val="24"/>
        </w:rPr>
        <w:t>Jurnal Pendidikan Dasar</w:t>
      </w:r>
      <w:r>
        <w:rPr>
          <w:rFonts w:ascii="Times New Roman" w:hAnsi="Times New Roman" w:cs="Times New Roman"/>
          <w:sz w:val="24"/>
          <w:szCs w:val="24"/>
        </w:rPr>
        <w:t xml:space="preserve"> 4 (1) </w:t>
      </w:r>
    </w:p>
    <w:p w14:paraId="78C12BF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Lestari, R. D, 2021. Upaya Meningkatkan Motivasi Belajar Peserta Didik Dalam Pembelajaran Daring Melalui Media Game Wordwall Di Kelas IV SDN 01 Tanahbaya Tahun Pelajaran 2020/2021. </w:t>
      </w:r>
      <w:r>
        <w:rPr>
          <w:rFonts w:ascii="Times New Roman" w:hAnsi="Times New Roman" w:cs="Times New Roman"/>
          <w:i/>
          <w:iCs/>
          <w:sz w:val="24"/>
          <w:szCs w:val="24"/>
        </w:rPr>
        <w:t>Jurnal Ilmiah Profesi Guru</w:t>
      </w:r>
      <w:r>
        <w:rPr>
          <w:rFonts w:ascii="Times New Roman" w:hAnsi="Times New Roman" w:cs="Times New Roman"/>
          <w:sz w:val="24"/>
          <w:szCs w:val="24"/>
        </w:rPr>
        <w:t>, 1-6</w:t>
      </w:r>
    </w:p>
    <w:p w14:paraId="0E4FEE2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Lindaswari, T, 2020. Meningkatkan Hasil Belajar Matematika Menggunakan Model Inkuiri Pada Siswa Kelas X MIA 1 SMA Negeri 1 Lirik</w:t>
      </w:r>
      <w:r>
        <w:rPr>
          <w:rFonts w:ascii="Times New Roman" w:hAnsi="Times New Roman" w:cs="Times New Roman"/>
          <w:i/>
          <w:iCs/>
          <w:sz w:val="24"/>
          <w:szCs w:val="24"/>
        </w:rPr>
        <w:t>. Jurnal Pendidikan Tambusai</w:t>
      </w:r>
      <w:r>
        <w:rPr>
          <w:rFonts w:ascii="Times New Roman" w:hAnsi="Times New Roman" w:cs="Times New Roman"/>
          <w:sz w:val="24"/>
          <w:szCs w:val="24"/>
        </w:rPr>
        <w:t>, 4(1), 369–379.</w:t>
      </w:r>
    </w:p>
    <w:p w14:paraId="3A96686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Marzuki, Dodo santo Bprpneo, 2023. “Model Aktivitas Dan Hasil Belajar Siswa Pada Materi Ciri-Ciri Makhluk Hidup.” </w:t>
      </w:r>
      <w:r>
        <w:rPr>
          <w:rFonts w:ascii="Times New Roman" w:hAnsi="Times New Roman" w:cs="Times New Roman"/>
          <w:i/>
          <w:iCs/>
          <w:sz w:val="24"/>
          <w:szCs w:val="24"/>
        </w:rPr>
        <w:t xml:space="preserve">Jurnal Review Pendidikan dan Pengajaran </w:t>
      </w:r>
      <w:r>
        <w:rPr>
          <w:rFonts w:ascii="Times New Roman" w:hAnsi="Times New Roman" w:cs="Times New Roman"/>
          <w:sz w:val="24"/>
          <w:szCs w:val="24"/>
        </w:rPr>
        <w:t>6(2):356–65</w:t>
      </w:r>
    </w:p>
    <w:p w14:paraId="1957072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Miftahul Huda, 2012. </w:t>
      </w:r>
      <w:r>
        <w:rPr>
          <w:rFonts w:ascii="Times New Roman" w:hAnsi="Times New Roman" w:cs="Times New Roman"/>
          <w:i/>
          <w:iCs/>
          <w:sz w:val="24"/>
          <w:szCs w:val="24"/>
        </w:rPr>
        <w:t>Cooperative learning</w:t>
      </w:r>
      <w:r>
        <w:rPr>
          <w:rFonts w:ascii="Times New Roman" w:hAnsi="Times New Roman" w:cs="Times New Roman"/>
          <w:sz w:val="24"/>
          <w:szCs w:val="24"/>
        </w:rPr>
        <w:t>. Yogyakarta: Pustaka pelajar</w:t>
      </w:r>
    </w:p>
    <w:p w14:paraId="3AB934BC">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Pamungkas, Z. S., Randriwibowo, A., Wulansari, L. N., Melina, N. G., &amp; Purwasih, A, 2022. Pengembangan Media Pembelajaran Interaktif Wordwall Dalam Meningkatkan Motivasi Belajar Siswa Kelas VII SMP Negeri 4 Gunung Sugih. </w:t>
      </w:r>
      <w:r>
        <w:rPr>
          <w:rFonts w:ascii="Times New Roman" w:hAnsi="Times New Roman" w:cs="Times New Roman"/>
          <w:i/>
          <w:iCs/>
          <w:sz w:val="24"/>
          <w:szCs w:val="24"/>
        </w:rPr>
        <w:t>Journal of Social Science Education</w:t>
      </w:r>
      <w:r>
        <w:rPr>
          <w:rFonts w:ascii="Times New Roman" w:hAnsi="Times New Roman" w:cs="Times New Roman"/>
          <w:sz w:val="24"/>
          <w:szCs w:val="24"/>
        </w:rPr>
        <w:t>, 2 (2) 140</w:t>
      </w:r>
    </w:p>
    <w:p w14:paraId="5BB19BDA">
      <w:pPr>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Ponidi, N. A, 2021. </w:t>
      </w:r>
      <w:r>
        <w:rPr>
          <w:rFonts w:ascii="Times New Roman" w:hAnsi="Times New Roman" w:cs="Times New Roman"/>
          <w:i/>
          <w:iCs/>
          <w:sz w:val="24"/>
          <w:szCs w:val="24"/>
        </w:rPr>
        <w:t>Model Pembelajaran Inovatif dan Efektif</w:t>
      </w:r>
      <w:r>
        <w:rPr>
          <w:rFonts w:ascii="Times New Roman" w:hAnsi="Times New Roman" w:cs="Times New Roman"/>
          <w:sz w:val="24"/>
          <w:szCs w:val="24"/>
        </w:rPr>
        <w:t>. Indramayu: Adab.</w:t>
      </w:r>
    </w:p>
    <w:p w14:paraId="337A0914">
      <w:pPr>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Rahman, Sunarti, 2021. “</w:t>
      </w:r>
      <w:r>
        <w:rPr>
          <w:rFonts w:ascii="Times New Roman" w:hAnsi="Times New Roman" w:cs="Times New Roman"/>
          <w:i/>
          <w:iCs/>
          <w:sz w:val="24"/>
          <w:szCs w:val="24"/>
        </w:rPr>
        <w:t>Pentingnya Motivasi Belajar dalam Meningkatkan Hasil Belajar.</w:t>
      </w:r>
      <w:r>
        <w:rPr>
          <w:rFonts w:ascii="Times New Roman" w:hAnsi="Times New Roman" w:cs="Times New Roman"/>
          <w:sz w:val="24"/>
          <w:szCs w:val="24"/>
        </w:rPr>
        <w:t>” Merdeka Belajar1(November):289–302.</w:t>
      </w:r>
    </w:p>
    <w:p w14:paraId="6BBB01A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Saputra, A., Untari, S. U., &amp; Mudiono, A. 2020.Peningkatan Kemampuan Berpikir Kritis Siswa Melalui Penggunaan Model Teams Games Tournament</w:t>
      </w:r>
      <w:r>
        <w:rPr>
          <w:rFonts w:ascii="Times New Roman" w:hAnsi="Times New Roman" w:cs="Times New Roman"/>
          <w:i/>
          <w:iCs/>
          <w:sz w:val="24"/>
          <w:szCs w:val="24"/>
        </w:rPr>
        <w:t>. Jurnal</w:t>
      </w:r>
      <w:r>
        <w:rPr>
          <w:rFonts w:ascii="Arial" w:hAnsi="Arial" w:cs="Arial"/>
          <w:i/>
          <w:iCs/>
          <w:sz w:val="27"/>
          <w:szCs w:val="27"/>
          <w:shd w:val="clear" w:color="auto" w:fill="FFFFFF"/>
        </w:rPr>
        <w:t xml:space="preserve"> </w:t>
      </w:r>
      <w:r>
        <w:rPr>
          <w:rFonts w:ascii="Times New Roman" w:hAnsi="Times New Roman" w:cs="Times New Roman"/>
          <w:i/>
          <w:iCs/>
          <w:sz w:val="24"/>
          <w:szCs w:val="24"/>
        </w:rPr>
        <w:t>Pendidikan</w:t>
      </w:r>
      <w:r>
        <w:rPr>
          <w:rFonts w:ascii="Times New Roman" w:hAnsi="Times New Roman" w:cs="Times New Roman"/>
          <w:sz w:val="24"/>
          <w:szCs w:val="24"/>
        </w:rPr>
        <w:t>: Teori, Penelitian, dan Pengembangan, 12, 1777–1784</w:t>
      </w:r>
    </w:p>
    <w:p w14:paraId="003A74A1">
      <w:pPr>
        <w:spacing w:line="240" w:lineRule="auto"/>
        <w:ind w:left="720" w:hanging="720"/>
        <w:jc w:val="both"/>
        <w:rPr>
          <w:rFonts w:ascii="Times New Roman" w:hAnsi="Times New Roman" w:eastAsia="Times New Roman" w:cs="Times New Roman"/>
          <w:color w:val="222222"/>
          <w:kern w:val="0"/>
          <w:sz w:val="24"/>
          <w:szCs w:val="24"/>
          <w:lang w:eastAsia="zh-CN"/>
          <w14:ligatures w14:val="none"/>
        </w:rPr>
      </w:pPr>
      <w:r>
        <w:rPr>
          <w:rFonts w:ascii="Times New Roman" w:hAnsi="Times New Roman" w:eastAsia="Times New Roman" w:cs="Times New Roman"/>
          <w:color w:val="222222"/>
          <w:kern w:val="0"/>
          <w:sz w:val="24"/>
          <w:szCs w:val="24"/>
          <w:lang w:eastAsia="zh-CN"/>
          <w14:ligatures w14:val="none"/>
        </w:rPr>
        <w:t xml:space="preserve">Sepling, P dkk, 2024. </w:t>
      </w:r>
      <w:r>
        <w:rPr>
          <w:rFonts w:ascii="Times New Roman" w:hAnsi="Times New Roman" w:eastAsia="Times New Roman" w:cs="Times New Roman"/>
          <w:i/>
          <w:iCs/>
          <w:color w:val="222222"/>
          <w:kern w:val="0"/>
          <w:sz w:val="24"/>
          <w:szCs w:val="24"/>
          <w:lang w:eastAsia="zh-CN"/>
          <w14:ligatures w14:val="none"/>
        </w:rPr>
        <w:t>Media pembelajaran digital</w:t>
      </w:r>
      <w:r>
        <w:rPr>
          <w:rFonts w:ascii="Times New Roman" w:hAnsi="Times New Roman" w:eastAsia="Times New Roman" w:cs="Times New Roman"/>
          <w:color w:val="222222"/>
          <w:kern w:val="0"/>
          <w:sz w:val="24"/>
          <w:szCs w:val="24"/>
          <w:lang w:eastAsia="zh-CN"/>
          <w14:ligatures w14:val="none"/>
        </w:rPr>
        <w:t xml:space="preserve">. CV. Tohar Media 205-208 </w:t>
      </w:r>
    </w:p>
    <w:p w14:paraId="5D98F0C5">
      <w:pPr>
        <w:spacing w:line="240" w:lineRule="auto"/>
        <w:ind w:left="720" w:hanging="720"/>
        <w:jc w:val="both"/>
        <w:rPr>
          <w:rFonts w:ascii="Times New Roman" w:hAnsi="Times New Roman" w:eastAsia="Times New Roman" w:cs="Times New Roman"/>
          <w:color w:val="222222"/>
          <w:kern w:val="0"/>
          <w:sz w:val="24"/>
          <w:szCs w:val="24"/>
          <w:lang w:eastAsia="zh-CN"/>
          <w14:ligatures w14:val="none"/>
        </w:rPr>
      </w:pPr>
      <w:r>
        <w:rPr>
          <w:rFonts w:ascii="Times New Roman" w:hAnsi="Times New Roman" w:eastAsia="Times New Roman" w:cs="Times New Roman"/>
          <w:color w:val="222222"/>
          <w:kern w:val="0"/>
          <w:sz w:val="24"/>
          <w:szCs w:val="24"/>
          <w:lang w:eastAsia="zh-CN"/>
          <w14:ligatures w14:val="none"/>
        </w:rPr>
        <w:t>Shoimin Aris, 2014. 68 Model.</w:t>
      </w:r>
    </w:p>
    <w:p w14:paraId="4F599CD2">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Slameto, 2010. </w:t>
      </w:r>
      <w:r>
        <w:rPr>
          <w:rFonts w:ascii="Times New Roman" w:hAnsi="Times New Roman" w:cs="Times New Roman"/>
          <w:i/>
          <w:iCs/>
          <w:sz w:val="24"/>
          <w:szCs w:val="24"/>
        </w:rPr>
        <w:t>Belajar dan Faktor-Faktor Yang Mempengaruhi</w:t>
      </w:r>
      <w:r>
        <w:rPr>
          <w:rFonts w:ascii="Times New Roman" w:hAnsi="Times New Roman" w:cs="Times New Roman"/>
          <w:sz w:val="24"/>
          <w:szCs w:val="24"/>
        </w:rPr>
        <w:t xml:space="preserve">. Jakarta: PT Rineka Cipta. </w:t>
      </w:r>
    </w:p>
    <w:p w14:paraId="3BE1F1B1">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Slavin, R.E,1995. </w:t>
      </w:r>
      <w:r>
        <w:rPr>
          <w:rFonts w:ascii="Times New Roman" w:hAnsi="Times New Roman" w:cs="Times New Roman"/>
          <w:i/>
          <w:iCs/>
          <w:sz w:val="24"/>
          <w:szCs w:val="24"/>
        </w:rPr>
        <w:t>Cooperative learning Theory, research, and practice (2</w:t>
      </w:r>
      <w:r>
        <w:rPr>
          <w:rFonts w:ascii="Times New Roman" w:hAnsi="Times New Roman" w:cs="Times New Roman"/>
          <w:i/>
          <w:iCs/>
          <w:sz w:val="24"/>
          <w:szCs w:val="24"/>
          <w:vertAlign w:val="superscript"/>
        </w:rPr>
        <w:t>nd</w:t>
      </w:r>
      <w:r>
        <w:rPr>
          <w:rFonts w:ascii="Times New Roman" w:hAnsi="Times New Roman" w:cs="Times New Roman"/>
          <w:i/>
          <w:iCs/>
          <w:sz w:val="24"/>
          <w:szCs w:val="24"/>
        </w:rPr>
        <w:t xml:space="preserve"> ed)</w:t>
      </w:r>
      <w:r>
        <w:rPr>
          <w:rFonts w:ascii="Times New Roman" w:hAnsi="Times New Roman" w:cs="Times New Roman"/>
          <w:sz w:val="24"/>
          <w:szCs w:val="24"/>
        </w:rPr>
        <w:t xml:space="preserve">. Boston, london: Allyn and Bacon  </w:t>
      </w:r>
    </w:p>
    <w:p w14:paraId="6601DF20">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Suardi Moh, 2020. </w:t>
      </w:r>
      <w:r>
        <w:rPr>
          <w:rFonts w:ascii="Times New Roman" w:hAnsi="Times New Roman" w:cs="Times New Roman"/>
          <w:i/>
          <w:iCs/>
          <w:sz w:val="24"/>
          <w:szCs w:val="24"/>
        </w:rPr>
        <w:t>Model Pembelajaran dan disiplin Belajar di Sekolah</w:t>
      </w:r>
      <w:r>
        <w:rPr>
          <w:rFonts w:ascii="Times New Roman" w:hAnsi="Times New Roman" w:cs="Times New Roman"/>
          <w:sz w:val="24"/>
          <w:szCs w:val="24"/>
        </w:rPr>
        <w:t xml:space="preserve"> . yogyakaarta : penerbit parama ilmu </w:t>
      </w:r>
    </w:p>
    <w:p w14:paraId="5903E5FA">
      <w:pPr>
        <w:spacing w:after="0" w:line="240" w:lineRule="auto"/>
        <w:ind w:left="720" w:hanging="720"/>
        <w:jc w:val="both"/>
        <w:rPr>
          <w:rFonts w:ascii="Times New Roman" w:hAnsi="Times New Roman" w:cs="Times New Roman"/>
          <w:sz w:val="24"/>
          <w:szCs w:val="24"/>
        </w:rPr>
      </w:pPr>
    </w:p>
    <w:p w14:paraId="70D9C7EE">
      <w:pPr>
        <w:spacing w:after="0" w:line="240" w:lineRule="auto"/>
        <w:ind w:left="720" w:hanging="720"/>
        <w:jc w:val="both"/>
        <w:rPr>
          <w:rFonts w:ascii="Times New Roman" w:hAnsi="Times New Roman" w:eastAsia="Times New Roman" w:cs="Times New Roman"/>
          <w:color w:val="222222"/>
          <w:kern w:val="0"/>
          <w:sz w:val="24"/>
          <w:szCs w:val="24"/>
          <w:lang w:eastAsia="zh-CN"/>
          <w14:ligatures w14:val="none"/>
        </w:rPr>
      </w:pPr>
      <w:r>
        <w:rPr>
          <w:rFonts w:ascii="Times New Roman" w:hAnsi="Times New Roman" w:eastAsia="Times New Roman" w:cs="Times New Roman"/>
          <w:color w:val="222222"/>
          <w:kern w:val="0"/>
          <w:sz w:val="24"/>
          <w:szCs w:val="24"/>
          <w:lang w:eastAsia="zh-CN"/>
          <w14:ligatures w14:val="none"/>
        </w:rPr>
        <w:t xml:space="preserve">Sudjana, 2023. </w:t>
      </w:r>
      <w:r>
        <w:rPr>
          <w:rFonts w:ascii="Times New Roman" w:hAnsi="Times New Roman" w:eastAsia="Times New Roman" w:cs="Times New Roman"/>
          <w:i/>
          <w:iCs/>
          <w:color w:val="222222"/>
          <w:kern w:val="0"/>
          <w:sz w:val="24"/>
          <w:szCs w:val="24"/>
          <w:lang w:eastAsia="zh-CN"/>
          <w14:ligatures w14:val="none"/>
        </w:rPr>
        <w:t>Metoda Statistika</w:t>
      </w:r>
      <w:r>
        <w:rPr>
          <w:rFonts w:ascii="Times New Roman" w:hAnsi="Times New Roman" w:eastAsia="Times New Roman" w:cs="Times New Roman"/>
          <w:color w:val="222222"/>
          <w:kern w:val="0"/>
          <w:sz w:val="24"/>
          <w:szCs w:val="24"/>
          <w:lang w:eastAsia="zh-CN"/>
          <w14:ligatures w14:val="none"/>
        </w:rPr>
        <w:t xml:space="preserve">. Bandung: Tarsito </w:t>
      </w:r>
    </w:p>
    <w:p w14:paraId="6A18DD4E">
      <w:pPr>
        <w:spacing w:after="0" w:line="240" w:lineRule="auto"/>
        <w:ind w:left="720" w:hanging="720"/>
        <w:jc w:val="both"/>
        <w:rPr>
          <w:rFonts w:ascii="Times New Roman" w:hAnsi="Times New Roman" w:eastAsia="Times New Roman" w:cs="Times New Roman"/>
          <w:color w:val="222222"/>
          <w:kern w:val="0"/>
          <w:sz w:val="24"/>
          <w:szCs w:val="24"/>
          <w:lang w:eastAsia="zh-CN"/>
          <w14:ligatures w14:val="none"/>
        </w:rPr>
      </w:pPr>
    </w:p>
    <w:p w14:paraId="6DD7F895">
      <w:pPr>
        <w:spacing w:after="0" w:line="240" w:lineRule="auto"/>
        <w:ind w:left="720" w:hanging="720"/>
        <w:jc w:val="both"/>
        <w:rPr>
          <w:rFonts w:ascii="Times New Roman" w:hAnsi="Times New Roman" w:eastAsia="Times New Roman" w:cs="Times New Roman"/>
          <w:color w:val="222222"/>
          <w:kern w:val="0"/>
          <w:sz w:val="24"/>
          <w:szCs w:val="24"/>
          <w:lang w:eastAsia="zh-CN"/>
          <w14:ligatures w14:val="none"/>
        </w:rPr>
      </w:pPr>
      <w:r>
        <w:rPr>
          <w:rFonts w:ascii="Times New Roman" w:hAnsi="Times New Roman" w:eastAsia="Times New Roman" w:cs="Times New Roman"/>
          <w:color w:val="222222"/>
          <w:kern w:val="0"/>
          <w:sz w:val="24"/>
          <w:szCs w:val="24"/>
          <w:lang w:eastAsia="zh-CN"/>
          <w14:ligatures w14:val="none"/>
        </w:rPr>
        <w:t xml:space="preserve">Sugiyono, 2023. </w:t>
      </w:r>
      <w:r>
        <w:rPr>
          <w:rFonts w:ascii="Times New Roman" w:hAnsi="Times New Roman" w:eastAsia="Times New Roman" w:cs="Times New Roman"/>
          <w:i/>
          <w:iCs/>
          <w:color w:val="222222"/>
          <w:kern w:val="0"/>
          <w:sz w:val="24"/>
          <w:szCs w:val="24"/>
          <w:lang w:eastAsia="zh-CN"/>
          <w14:ligatures w14:val="none"/>
        </w:rPr>
        <w:t>Metode penelitian kuantitatif, kualitatif dan R&amp;D</w:t>
      </w:r>
      <w:r>
        <w:rPr>
          <w:rFonts w:ascii="Times New Roman" w:hAnsi="Times New Roman" w:eastAsia="Times New Roman" w:cs="Times New Roman"/>
          <w:color w:val="222222"/>
          <w:kern w:val="0"/>
          <w:sz w:val="24"/>
          <w:szCs w:val="24"/>
          <w:lang w:eastAsia="zh-CN"/>
          <w14:ligatures w14:val="none"/>
        </w:rPr>
        <w:t xml:space="preserve"> Alfabeta</w:t>
      </w:r>
    </w:p>
    <w:p w14:paraId="7ACE881B">
      <w:pPr>
        <w:spacing w:after="0" w:line="240" w:lineRule="auto"/>
        <w:ind w:left="720" w:hanging="720"/>
        <w:jc w:val="both"/>
        <w:rPr>
          <w:rFonts w:ascii="Times New Roman" w:hAnsi="Times New Roman" w:eastAsia="Times New Roman" w:cs="Times New Roman"/>
          <w:color w:val="222222"/>
          <w:kern w:val="0"/>
          <w:sz w:val="24"/>
          <w:szCs w:val="24"/>
          <w:lang w:eastAsia="zh-CN"/>
          <w14:ligatures w14:val="none"/>
        </w:rPr>
      </w:pPr>
    </w:p>
    <w:p w14:paraId="1168678A">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Suprijono, Agus, 2015. </w:t>
      </w:r>
      <w:r>
        <w:rPr>
          <w:rFonts w:ascii="Times New Roman" w:hAnsi="Times New Roman" w:cs="Times New Roman"/>
          <w:i/>
          <w:iCs/>
          <w:sz w:val="24"/>
          <w:szCs w:val="24"/>
        </w:rPr>
        <w:t>Cooperative Learning Teori &amp; Aplikasi Paikem</w:t>
      </w:r>
      <w:r>
        <w:rPr>
          <w:rFonts w:ascii="Times New Roman" w:hAnsi="Times New Roman" w:cs="Times New Roman"/>
          <w:sz w:val="24"/>
          <w:szCs w:val="24"/>
        </w:rPr>
        <w:t>. Yogyakarta: Pustaka Pelajar</w:t>
      </w:r>
    </w:p>
    <w:p w14:paraId="6D58D2E6">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Tim Masmedia Buana Pustaka, 2024. </w:t>
      </w:r>
      <w:r>
        <w:rPr>
          <w:rFonts w:ascii="Times New Roman" w:hAnsi="Times New Roman" w:cs="Times New Roman"/>
          <w:i/>
          <w:iCs/>
          <w:sz w:val="24"/>
          <w:szCs w:val="24"/>
        </w:rPr>
        <w:t xml:space="preserve">Ilmu Pengetahuan Alam dan Sosial untuk SD/MI Kelas </w:t>
      </w:r>
      <w:r>
        <w:rPr>
          <w:rFonts w:ascii="Times New Roman" w:hAnsi="Times New Roman" w:cs="Times New Roman"/>
          <w:sz w:val="24"/>
          <w:szCs w:val="24"/>
        </w:rPr>
        <w:t xml:space="preserve">V. Masmedia Buana Pustaka. </w:t>
      </w:r>
    </w:p>
    <w:p w14:paraId="7C1B708B">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Vebimawarti, Putik, 2017. Pengembangan Media Permainan Matematika Kartu Cerdas Tangkas Bilangan Romawi. </w:t>
      </w:r>
      <w:r>
        <w:rPr>
          <w:rFonts w:ascii="Times New Roman" w:hAnsi="Times New Roman" w:cs="Times New Roman"/>
          <w:i/>
          <w:iCs/>
          <w:sz w:val="24"/>
          <w:szCs w:val="24"/>
        </w:rPr>
        <w:t>Jurnal Dinamika Pendidikan Dasar</w:t>
      </w:r>
      <w:r>
        <w:rPr>
          <w:rFonts w:ascii="Times New Roman" w:hAnsi="Times New Roman" w:cs="Times New Roman"/>
          <w:sz w:val="24"/>
          <w:szCs w:val="24"/>
        </w:rPr>
        <w:t xml:space="preserve">. 10 (1): 8-12. </w:t>
      </w:r>
    </w:p>
    <w:sectPr>
      <w:headerReference r:id="rId5" w:type="default"/>
      <w:pgSz w:w="11906" w:h="16838"/>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ind w:left="20"/>
      <w:rPr>
        <w:sz w:val="20"/>
      </w:rPr>
    </w:pPr>
    <w:r>
      <w:rPr>
        <w:sz w:val="20"/>
      </w:rPr>
      <w:drawing>
        <wp:anchor distT="0" distB="0" distL="0" distR="0" simplePos="0" relativeHeight="251659264" behindDoc="1" locked="0" layoutInCell="1" allowOverlap="1">
          <wp:simplePos x="0" y="0"/>
          <wp:positionH relativeFrom="page">
            <wp:posOffset>5483860</wp:posOffset>
          </wp:positionH>
          <wp:positionV relativeFrom="page">
            <wp:posOffset>520700</wp:posOffset>
          </wp:positionV>
          <wp:extent cx="975995" cy="866775"/>
          <wp:effectExtent l="0" t="0" r="14605" b="1905"/>
          <wp:wrapNone/>
          <wp:docPr id="2"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3A7D22F4">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0C4E7F"/>
    <w:multiLevelType w:val="multilevel"/>
    <w:tmpl w:val="400C4E7F"/>
    <w:lvl w:ilvl="0" w:tentative="0">
      <w:start w:val="1"/>
      <w:numFmt w:val="decimal"/>
      <w:lvlText w:val="%1."/>
      <w:lvlJc w:val="left"/>
      <w:pPr>
        <w:ind w:left="786" w:hanging="360"/>
      </w:pPr>
      <w:rPr>
        <w:i w:val="0"/>
        <w:iCs w:val="0"/>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B2"/>
    <w:rsid w:val="0001101E"/>
    <w:rsid w:val="00017977"/>
    <w:rsid w:val="00053139"/>
    <w:rsid w:val="000634B2"/>
    <w:rsid w:val="00064F8E"/>
    <w:rsid w:val="00075325"/>
    <w:rsid w:val="000816E5"/>
    <w:rsid w:val="000B0B3A"/>
    <w:rsid w:val="000F5367"/>
    <w:rsid w:val="001264AB"/>
    <w:rsid w:val="00143B4E"/>
    <w:rsid w:val="0014479A"/>
    <w:rsid w:val="001E096B"/>
    <w:rsid w:val="0020720F"/>
    <w:rsid w:val="002C29F1"/>
    <w:rsid w:val="002D217F"/>
    <w:rsid w:val="00307A0F"/>
    <w:rsid w:val="004549D3"/>
    <w:rsid w:val="004808BE"/>
    <w:rsid w:val="004A4D64"/>
    <w:rsid w:val="004F1F99"/>
    <w:rsid w:val="00506DFE"/>
    <w:rsid w:val="005305D1"/>
    <w:rsid w:val="005B5730"/>
    <w:rsid w:val="006130BE"/>
    <w:rsid w:val="006203AE"/>
    <w:rsid w:val="00650246"/>
    <w:rsid w:val="00656104"/>
    <w:rsid w:val="006714FB"/>
    <w:rsid w:val="006B2918"/>
    <w:rsid w:val="006B3863"/>
    <w:rsid w:val="006E60CD"/>
    <w:rsid w:val="007119B2"/>
    <w:rsid w:val="00745B6B"/>
    <w:rsid w:val="007E5224"/>
    <w:rsid w:val="00882BFE"/>
    <w:rsid w:val="00882F0C"/>
    <w:rsid w:val="00935296"/>
    <w:rsid w:val="009454E6"/>
    <w:rsid w:val="00960201"/>
    <w:rsid w:val="00972A71"/>
    <w:rsid w:val="009A4EEA"/>
    <w:rsid w:val="00A33655"/>
    <w:rsid w:val="00BB1790"/>
    <w:rsid w:val="00BB328C"/>
    <w:rsid w:val="00BC508D"/>
    <w:rsid w:val="00BC7E8F"/>
    <w:rsid w:val="00C825FA"/>
    <w:rsid w:val="00CD23BF"/>
    <w:rsid w:val="00D402CE"/>
    <w:rsid w:val="00DC0339"/>
    <w:rsid w:val="00E464CC"/>
    <w:rsid w:val="00F36191"/>
    <w:rsid w:val="51106152"/>
    <w:rsid w:val="53907BCE"/>
    <w:rsid w:val="74C9246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semiHidden/>
    <w:unhideWhenUsed/>
    <w:qFormat/>
    <w:uiPriority w:val="99"/>
    <w:rPr>
      <w:color w:val="954F72" w:themeColor="followedHyperlink"/>
      <w:u w:val="single"/>
      <w14:textFill>
        <w14:solidFill>
          <w14:schemeClr w14:val="folHlink"/>
        </w14:solidFill>
      </w14:textFill>
    </w:rPr>
  </w:style>
  <w:style w:type="paragraph" w:styleId="14">
    <w:name w:val="footer"/>
    <w:basedOn w:val="1"/>
    <w:link w:val="40"/>
    <w:unhideWhenUsed/>
    <w:qFormat/>
    <w:uiPriority w:val="99"/>
    <w:pPr>
      <w:tabs>
        <w:tab w:val="center" w:pos="4513"/>
        <w:tab w:val="right" w:pos="9026"/>
      </w:tabs>
      <w:spacing w:after="0" w:line="240" w:lineRule="auto"/>
    </w:pPr>
  </w:style>
  <w:style w:type="paragraph" w:styleId="15">
    <w:name w:val="header"/>
    <w:basedOn w:val="1"/>
    <w:link w:val="39"/>
    <w:unhideWhenUsed/>
    <w:qFormat/>
    <w:uiPriority w:val="99"/>
    <w:pPr>
      <w:tabs>
        <w:tab w:val="center" w:pos="4513"/>
        <w:tab w:val="right" w:pos="9026"/>
      </w:tabs>
      <w:spacing w:after="0" w:line="240" w:lineRule="auto"/>
    </w:pPr>
  </w:style>
  <w:style w:type="character" w:styleId="16">
    <w:name w:val="Hyperlink"/>
    <w:basedOn w:val="11"/>
    <w:unhideWhenUsed/>
    <w:qFormat/>
    <w:uiPriority w:val="99"/>
    <w:rPr>
      <w:color w:val="0563C1" w:themeColor="hyperlink"/>
      <w:u w:val="single"/>
      <w14:textFill>
        <w14:solidFill>
          <w14:schemeClr w14:val="hlink"/>
        </w14:solidFill>
      </w14:textFill>
    </w:rPr>
  </w:style>
  <w:style w:type="paragraph" w:styleId="17">
    <w:name w:val="Subtitle"/>
    <w:basedOn w:val="1"/>
    <w:next w:val="1"/>
    <w:link w:val="3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8">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1">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3">
    <w:name w:val="Heading 4 Char"/>
    <w:basedOn w:val="11"/>
    <w:link w:val="5"/>
    <w:semiHidden/>
    <w:qFormat/>
    <w:uiPriority w:val="9"/>
    <w:rPr>
      <w:rFonts w:eastAsiaTheme="majorEastAsia" w:cstheme="majorBidi"/>
      <w:i/>
      <w:iCs/>
      <w:color w:val="2F5597" w:themeColor="accent1" w:themeShade="BF"/>
    </w:rPr>
  </w:style>
  <w:style w:type="character" w:customStyle="1" w:styleId="24">
    <w:name w:val="Heading 5 Char"/>
    <w:basedOn w:val="11"/>
    <w:link w:val="6"/>
    <w:semiHidden/>
    <w:qFormat/>
    <w:uiPriority w:val="9"/>
    <w:rPr>
      <w:rFonts w:eastAsiaTheme="majorEastAsia" w:cstheme="majorBidi"/>
      <w:color w:val="2F5597" w:themeColor="accent1" w:themeShade="BF"/>
    </w:rPr>
  </w:style>
  <w:style w:type="character" w:customStyle="1" w:styleId="25">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tle Char"/>
    <w:basedOn w:val="11"/>
    <w:link w:val="19"/>
    <w:qFormat/>
    <w:uiPriority w:val="10"/>
    <w:rPr>
      <w:rFonts w:asciiTheme="majorHAnsi" w:hAnsiTheme="majorHAnsi" w:eastAsiaTheme="majorEastAsia" w:cstheme="majorBidi"/>
      <w:spacing w:val="-10"/>
      <w:kern w:val="28"/>
      <w:sz w:val="56"/>
      <w:szCs w:val="56"/>
    </w:rPr>
  </w:style>
  <w:style w:type="character" w:customStyle="1" w:styleId="30">
    <w:name w:val="Subtitle Char"/>
    <w:basedOn w:val="11"/>
    <w:link w:val="1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Quote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Intense Quote Char"/>
    <w:basedOn w:val="11"/>
    <w:link w:val="35"/>
    <w:qFormat/>
    <w:uiPriority w:val="30"/>
    <w:rPr>
      <w:i/>
      <w:iCs/>
      <w:color w:val="2F5597" w:themeColor="accent1" w:themeShade="BF"/>
    </w:rPr>
  </w:style>
  <w:style w:type="character" w:customStyle="1" w:styleId="37">
    <w:name w:val="Intense Reference"/>
    <w:basedOn w:val="11"/>
    <w:qFormat/>
    <w:uiPriority w:val="32"/>
    <w:rPr>
      <w:b/>
      <w:bCs/>
      <w:smallCaps/>
      <w:color w:val="2F5597" w:themeColor="accent1" w:themeShade="BF"/>
      <w:spacing w:val="5"/>
    </w:rPr>
  </w:style>
  <w:style w:type="character" w:customStyle="1" w:styleId="38">
    <w:name w:val="Unresolved Mention"/>
    <w:basedOn w:val="11"/>
    <w:semiHidden/>
    <w:unhideWhenUsed/>
    <w:qFormat/>
    <w:uiPriority w:val="99"/>
    <w:rPr>
      <w:color w:val="605E5C"/>
      <w:shd w:val="clear" w:color="auto" w:fill="E1DFDD"/>
    </w:rPr>
  </w:style>
  <w:style w:type="character" w:customStyle="1" w:styleId="39">
    <w:name w:val="Header Char"/>
    <w:basedOn w:val="11"/>
    <w:link w:val="15"/>
    <w:qFormat/>
    <w:uiPriority w:val="99"/>
  </w:style>
  <w:style w:type="character" w:customStyle="1" w:styleId="40">
    <w:name w:val="Footer Char"/>
    <w:basedOn w:val="11"/>
    <w:link w:val="14"/>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CER\Documents\EXEL%20D.TUNGGAL\POSTETS%20VA%20DAN%20VB.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image" Target="../media/image3.jpeg"/><Relationship Id="rId1" Type="http://schemas.openxmlformats.org/officeDocument/2006/relationships/oleObject" Target="file:///C:\Users\ACER\Documents\EXEL%20D.TUNGGAL\POSTETS%20VA%20DAN%20VB.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id-ID" sz="1100" b="0" i="0" u="none" strike="noStrike" kern="1200" spc="0" baseline="0">
                <a:solidFill>
                  <a:schemeClr val="tx1">
                    <a:lumMod val="65000"/>
                    <a:lumOff val="35000"/>
                  </a:schemeClr>
                </a:solidFill>
                <a:latin typeface="+mn-lt"/>
                <a:ea typeface="+mn-ea"/>
                <a:cs typeface="+mn-cs"/>
              </a:defRPr>
            </a:pPr>
            <a:r>
              <a:rPr lang="en-ID" sz="1100">
                <a:latin typeface="Times New Roman" panose="02020603050405020304" charset="0"/>
                <a:cs typeface="Times New Roman" panose="02020603050405020304" charset="0"/>
              </a:rPr>
              <a:t>Nilai</a:t>
            </a:r>
            <a:r>
              <a:rPr lang="en-ID" sz="1100" baseline="0">
                <a:latin typeface="Times New Roman" panose="02020603050405020304" charset="0"/>
                <a:cs typeface="Times New Roman" panose="02020603050405020304" charset="0"/>
              </a:rPr>
              <a:t> Rata-rata </a:t>
            </a:r>
            <a:r>
              <a:rPr lang="en-ID" sz="1100" i="1" baseline="0">
                <a:latin typeface="Times New Roman" panose="02020603050405020304" charset="0"/>
                <a:cs typeface="Times New Roman" panose="02020603050405020304" charset="0"/>
              </a:rPr>
              <a:t>Pretest</a:t>
            </a:r>
            <a:r>
              <a:rPr lang="en-ID" sz="1100" baseline="0">
                <a:latin typeface="Times New Roman" panose="02020603050405020304" charset="0"/>
                <a:cs typeface="Times New Roman" panose="02020603050405020304" charset="0"/>
              </a:rPr>
              <a:t> </a:t>
            </a:r>
            <a:endParaRPr lang="en-ID" sz="1100">
              <a:latin typeface="Times New Roman" panose="02020603050405020304" charset="0"/>
              <a:cs typeface="Times New Roman" panose="02020603050405020304" charset="0"/>
            </a:endParaRPr>
          </a:p>
        </c:rich>
      </c:tx>
      <c:layout/>
      <c:overlay val="0"/>
      <c:spPr>
        <a:noFill/>
        <a:ln>
          <a:noFill/>
        </a:ln>
        <a:effectLst/>
      </c:spPr>
    </c:title>
    <c:autoTitleDeleted val="0"/>
    <c:plotArea>
      <c:layout/>
      <c:barChart>
        <c:barDir val="col"/>
        <c:grouping val="clustered"/>
        <c:varyColors val="0"/>
        <c:ser>
          <c:idx val="0"/>
          <c:order val="0"/>
          <c:tx>
            <c:strRef>
              <c:f>Sheet1!$BB$7</c:f>
              <c:strCache>
                <c:ptCount val="1"/>
                <c:pt idx="0">
                  <c:v>nilai rata-rata </c:v>
                </c:pt>
              </c:strCache>
            </c:strRef>
          </c:tx>
          <c:spPr>
            <a:solidFill>
              <a:schemeClr val="accent1"/>
            </a:solidFill>
            <a:ln>
              <a:noFill/>
            </a:ln>
            <a:effectLst/>
          </c:spPr>
          <c:invertIfNegative val="0"/>
          <c:dPt>
            <c:idx val="0"/>
            <c:invertIfNegative val="0"/>
            <c:bubble3D val="0"/>
            <c:spPr>
              <a:pattFill prst="trellis">
                <a:fgClr>
                  <a:schemeClr val="tx1"/>
                </a:fgClr>
                <a:bgClr>
                  <a:schemeClr val="bg1"/>
                </a:bgClr>
              </a:pattFill>
              <a:ln>
                <a:noFill/>
              </a:ln>
              <a:effectLst/>
            </c:spPr>
          </c:dPt>
          <c:dPt>
            <c:idx val="1"/>
            <c:invertIfNegative val="0"/>
            <c:bubble3D val="0"/>
            <c:spPr>
              <a:pattFill prst="dkUpDiag">
                <a:fgClr>
                  <a:schemeClr val="tx1"/>
                </a:fgClr>
                <a:bgClr>
                  <a:schemeClr val="bg1"/>
                </a:bgClr>
              </a:pattFill>
              <a:ln>
                <a:noFill/>
              </a:ln>
              <a:effectLst/>
            </c:spPr>
          </c:dPt>
          <c:dLbls>
            <c:dLbl>
              <c:idx val="0"/>
              <c:layout>
                <c:manualLayout>
                  <c:x val="-0.00988231485833274"/>
                  <c:y val="-0.006287047365512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6482749313554"/>
                  <c:y val="0.02196299859133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id-ID" sz="10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Sheet1!$BA$8:$BA$9</c:f>
              <c:strCache>
                <c:ptCount val="2"/>
                <c:pt idx="0">
                  <c:v>VA</c:v>
                </c:pt>
                <c:pt idx="1">
                  <c:v>VB</c:v>
                </c:pt>
              </c:strCache>
            </c:strRef>
          </c:cat>
          <c:val>
            <c:numRef>
              <c:f>Sheet1!$BB$8:$BB$9</c:f>
              <c:numCache>
                <c:formatCode>General</c:formatCode>
                <c:ptCount val="2"/>
                <c:pt idx="0">
                  <c:v>28.96</c:v>
                </c:pt>
                <c:pt idx="1">
                  <c:v>36.26</c:v>
                </c:pt>
              </c:numCache>
            </c:numRef>
          </c:val>
        </c:ser>
        <c:dLbls>
          <c:showLegendKey val="0"/>
          <c:showVal val="1"/>
          <c:showCatName val="0"/>
          <c:showSerName val="0"/>
          <c:showPercent val="0"/>
          <c:showBubbleSize val="0"/>
        </c:dLbls>
        <c:gapWidth val="219"/>
        <c:overlap val="-27"/>
        <c:axId val="833550784"/>
        <c:axId val="833553184"/>
      </c:barChart>
      <c:catAx>
        <c:axId val="833550784"/>
        <c:scaling>
          <c:orientation val="minMax"/>
        </c:scaling>
        <c:delete val="0"/>
        <c:axPos val="b"/>
        <c:title>
          <c:tx>
            <c:rich>
              <a:bodyPr rot="0" spcFirstLastPara="1" vertOverflow="ellipsis" vert="horz" wrap="square" anchor="ctr" anchorCtr="1"/>
              <a:lstStyle/>
              <a:p>
                <a:pPr>
                  <a:defRPr lang="id-ID" sz="11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en-ID" sz="1100">
                    <a:latin typeface="Times New Roman" panose="02020603050405020304" charset="0"/>
                    <a:cs typeface="Times New Roman" panose="02020603050405020304" charset="0"/>
                  </a:rPr>
                  <a:t>Kelas </a:t>
                </a:r>
                <a:endParaRPr lang="en-ID" sz="1100">
                  <a:latin typeface="Times New Roman" panose="02020603050405020304" charset="0"/>
                  <a:cs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p>
        </c:txPr>
        <c:crossAx val="833553184"/>
        <c:crosses val="autoZero"/>
        <c:auto val="1"/>
        <c:lblAlgn val="ctr"/>
        <c:lblOffset val="100"/>
        <c:noMultiLvlLbl val="0"/>
      </c:catAx>
      <c:valAx>
        <c:axId val="8335531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id-ID" sz="11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en-ID" sz="1100">
                    <a:latin typeface="Times New Roman" panose="02020603050405020304" charset="0"/>
                    <a:cs typeface="Times New Roman" panose="02020603050405020304" charset="0"/>
                  </a:rPr>
                  <a:t>Frekuensi </a:t>
                </a:r>
                <a:endParaRPr lang="en-ID" sz="1100">
                  <a:latin typeface="Times New Roman" panose="02020603050405020304" charset="0"/>
                  <a:cs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p>
        </c:txPr>
        <c:crossAx val="83355078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5518c4d-d4d0-42bd-81fe-1b0c57d464b5}"/>
      </c:ext>
    </c:extLst>
  </c:chart>
  <c:spPr>
    <a:solidFill>
      <a:schemeClr val="bg1"/>
    </a:solidFill>
    <a:ln w="9525" cap="flat" cmpd="sng" algn="ctr">
      <a:solidFill>
        <a:schemeClr val="tx1">
          <a:lumMod val="15000"/>
          <a:lumOff val="85000"/>
        </a:schemeClr>
      </a:solidFill>
      <a:round/>
    </a:ln>
    <a:effectLst/>
  </c:spPr>
  <c:txPr>
    <a:bodyPr/>
    <a:lstStyle/>
    <a:p>
      <a:pPr>
        <a:defRPr lang="id-ID"/>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id-ID" sz="1100" b="0" i="0" u="none" strike="noStrike" kern="1200" spc="0" baseline="0">
                <a:solidFill>
                  <a:schemeClr val="tx1">
                    <a:lumMod val="65000"/>
                    <a:lumOff val="35000"/>
                  </a:schemeClr>
                </a:solidFill>
                <a:latin typeface="+mn-lt"/>
                <a:ea typeface="+mn-ea"/>
                <a:cs typeface="+mn-cs"/>
              </a:defRPr>
            </a:pPr>
            <a:r>
              <a:rPr lang="en-US" sz="1100">
                <a:latin typeface="Times New Roman" panose="02020603050405020304" charset="0"/>
                <a:cs typeface="Times New Roman" panose="02020603050405020304" charset="0"/>
              </a:rPr>
              <a:t>Nilai Rata-rata </a:t>
            </a:r>
            <a:r>
              <a:rPr lang="en-US" sz="1100" i="1">
                <a:latin typeface="Times New Roman" panose="02020603050405020304" charset="0"/>
                <a:cs typeface="Times New Roman" panose="02020603050405020304" charset="0"/>
              </a:rPr>
              <a:t>Posttest</a:t>
            </a:r>
            <a:r>
              <a:rPr lang="en-US" sz="1100">
                <a:latin typeface="Times New Roman" panose="02020603050405020304" charset="0"/>
                <a:cs typeface="Times New Roman" panose="02020603050405020304" charset="0"/>
              </a:rPr>
              <a:t>  </a:t>
            </a:r>
            <a:endParaRPr lang="en-US" sz="1100">
              <a:latin typeface="Times New Roman" panose="02020603050405020304" charset="0"/>
              <a:cs typeface="Times New Roman" panose="02020603050405020304" charset="0"/>
            </a:endParaRPr>
          </a:p>
        </c:rich>
      </c:tx>
      <c:layout>
        <c:manualLayout>
          <c:xMode val="edge"/>
          <c:yMode val="edge"/>
          <c:x val="0.300134025799967"/>
          <c:y val="0"/>
        </c:manualLayout>
      </c:layout>
      <c:overlay val="0"/>
      <c:spPr>
        <a:noFill/>
        <a:ln>
          <a:noFill/>
        </a:ln>
        <a:effectLst/>
      </c:spPr>
    </c:title>
    <c:autoTitleDeleted val="0"/>
    <c:plotArea>
      <c:layout>
        <c:manualLayout>
          <c:layoutTarget val="inner"/>
          <c:xMode val="edge"/>
          <c:yMode val="edge"/>
          <c:x val="0.0638031496062992"/>
          <c:y val="0.167083333333333"/>
          <c:w val="0.902863517060367"/>
          <c:h val="0.720887649460484"/>
        </c:manualLayout>
      </c:layout>
      <c:barChart>
        <c:barDir val="col"/>
        <c:grouping val="clustered"/>
        <c:varyColors val="0"/>
        <c:ser>
          <c:idx val="0"/>
          <c:order val="0"/>
          <c:tx>
            <c:strRef>
              <c:f>Sheet1!$BC$25</c:f>
              <c:strCache>
                <c:ptCount val="1"/>
                <c:pt idx="0">
                  <c:v>nilai rata-rata </c:v>
                </c:pt>
              </c:strCache>
            </c:strRef>
          </c:tx>
          <c:spPr>
            <a:blipFill>
              <a:blip xmlns:r="http://schemas.openxmlformats.org/officeDocument/2006/relationships" r:embed="rId2"/>
              <a:tile tx="0" ty="0" sx="100000" sy="100000" flip="none" algn="tl"/>
            </a:blipFill>
            <a:ln>
              <a:noFill/>
            </a:ln>
            <a:effectLst/>
          </c:spPr>
          <c:invertIfNegative val="0"/>
          <c:dPt>
            <c:idx val="0"/>
            <c:invertIfNegative val="0"/>
            <c:bubble3D val="0"/>
            <c:spPr>
              <a:pattFill prst="pct70">
                <a:fgClr>
                  <a:schemeClr val="tx1"/>
                </a:fgClr>
                <a:bgClr>
                  <a:schemeClr val="bg1"/>
                </a:bgClr>
              </a:pattFill>
              <a:ln>
                <a:noFill/>
              </a:ln>
              <a:effectLst/>
            </c:spPr>
          </c:dPt>
          <c:dPt>
            <c:idx val="1"/>
            <c:invertIfNegative val="0"/>
            <c:bubble3D val="0"/>
            <c:spPr>
              <a:pattFill prst="pct60">
                <a:fgClr>
                  <a:schemeClr val="tx1"/>
                </a:fgClr>
                <a:bgClr>
                  <a:schemeClr val="bg1"/>
                </a:bgClr>
              </a:pattFill>
              <a:ln>
                <a:noFill/>
              </a:ln>
              <a:effectLst/>
            </c:spPr>
          </c:dPt>
          <c:dLbls>
            <c:dLbl>
              <c:idx val="0"/>
              <c:layout>
                <c:manualLayout>
                  <c:x val="-0.0108396018452075"/>
                  <c:y val="0"/>
                </c:manualLayout>
              </c:layout>
              <c:tx>
                <c:rich>
                  <a:bodyPr rot="0" spcFirstLastPara="1" vertOverflow="ellipsis" vert="horz" wrap="square" lIns="38100" tIns="19050" rIns="38100" bIns="19050" anchor="ctr" anchorCtr="1"/>
                  <a:lstStyle/>
                  <a:p>
                    <a:pPr>
                      <a:defRPr lang="id-ID" sz="10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r>
                      <a:rPr lang="en-US"/>
                      <a:t>86,50</a:t>
                    </a:r>
                    <a:endParaRPr 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id-ID" sz="1000" b="0" i="0" u="none" strike="noStrike" kern="1200" baseline="0">
                    <a:solidFill>
                      <a:schemeClr val="tx1">
                        <a:lumMod val="75000"/>
                        <a:lumOff val="25000"/>
                      </a:schemeClr>
                    </a:solidFill>
                    <a:latin typeface="Times New Roman" panose="02020603050405020304" charset="0"/>
                    <a:ea typeface="+mn-ea"/>
                    <a:cs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Sheet1!$BB$26:$BB$27</c:f>
              <c:strCache>
                <c:ptCount val="2"/>
                <c:pt idx="0">
                  <c:v>eksperimen </c:v>
                </c:pt>
                <c:pt idx="1">
                  <c:v>kontrol </c:v>
                </c:pt>
              </c:strCache>
            </c:strRef>
          </c:cat>
          <c:val>
            <c:numRef>
              <c:f>Sheet1!$BC$26:$BC$27</c:f>
              <c:numCache>
                <c:formatCode>General</c:formatCode>
                <c:ptCount val="2"/>
                <c:pt idx="0">
                  <c:v>86.5</c:v>
                </c:pt>
                <c:pt idx="1">
                  <c:v>80.39</c:v>
                </c:pt>
              </c:numCache>
            </c:numRef>
          </c:val>
        </c:ser>
        <c:dLbls>
          <c:showLegendKey val="0"/>
          <c:showVal val="1"/>
          <c:showCatName val="0"/>
          <c:showSerName val="0"/>
          <c:showPercent val="0"/>
          <c:showBubbleSize val="0"/>
        </c:dLbls>
        <c:gapWidth val="219"/>
        <c:overlap val="-27"/>
        <c:axId val="766945632"/>
        <c:axId val="766946112"/>
      </c:barChart>
      <c:catAx>
        <c:axId val="766945632"/>
        <c:scaling>
          <c:orientation val="minMax"/>
        </c:scaling>
        <c:delete val="0"/>
        <c:axPos val="b"/>
        <c:title>
          <c:tx>
            <c:rich>
              <a:bodyPr rot="0" spcFirstLastPara="1" vertOverflow="ellipsis" vert="horz" wrap="square" anchor="ctr" anchorCtr="1"/>
              <a:lstStyle/>
              <a:p>
                <a:pPr>
                  <a:defRPr lang="id-ID" sz="1000" b="0" i="0" u="none" strike="noStrike" kern="1200" baseline="0">
                    <a:solidFill>
                      <a:schemeClr val="tx1">
                        <a:lumMod val="65000"/>
                        <a:lumOff val="35000"/>
                      </a:schemeClr>
                    </a:solidFill>
                    <a:latin typeface="+mn-lt"/>
                    <a:ea typeface="+mn-ea"/>
                    <a:cs typeface="+mn-cs"/>
                  </a:defRPr>
                </a:pPr>
                <a:r>
                  <a:rPr lang="en-ID" sz="1200">
                    <a:latin typeface="Times New Roman" panose="02020603050405020304" charset="0"/>
                    <a:cs typeface="Times New Roman" panose="02020603050405020304" charset="0"/>
                  </a:rPr>
                  <a:t>Kelas </a:t>
                </a:r>
                <a:endParaRPr lang="en-ID" sz="1200">
                  <a:latin typeface="Times New Roman" panose="02020603050405020304" charset="0"/>
                  <a:cs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id-ID" sz="1000" b="0" i="0" u="none" strike="noStrike" kern="1200" baseline="0">
                <a:solidFill>
                  <a:schemeClr val="tx1">
                    <a:lumMod val="65000"/>
                    <a:lumOff val="35000"/>
                  </a:schemeClr>
                </a:solidFill>
                <a:latin typeface="+mn-lt"/>
                <a:ea typeface="+mn-ea"/>
                <a:cs typeface="+mn-cs"/>
              </a:defRPr>
            </a:pPr>
          </a:p>
        </c:txPr>
        <c:crossAx val="766946112"/>
        <c:crosses val="autoZero"/>
        <c:auto val="1"/>
        <c:lblAlgn val="ctr"/>
        <c:lblOffset val="100"/>
        <c:noMultiLvlLbl val="0"/>
      </c:catAx>
      <c:valAx>
        <c:axId val="766946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id-ID" sz="700" b="0" i="0" u="none" strike="noStrike" kern="1200" baseline="0">
                    <a:solidFill>
                      <a:schemeClr val="tx1">
                        <a:lumMod val="65000"/>
                        <a:lumOff val="35000"/>
                      </a:schemeClr>
                    </a:solidFill>
                    <a:latin typeface="Times New Roman" panose="02020603050405020304" charset="0"/>
                    <a:ea typeface="+mn-ea"/>
                    <a:cs typeface="Times New Roman" panose="02020603050405020304" charset="0"/>
                  </a:defRPr>
                </a:pPr>
                <a:r>
                  <a:rPr lang="en-ID" sz="700">
                    <a:latin typeface="Times New Roman" panose="02020603050405020304" charset="0"/>
                    <a:cs typeface="Times New Roman" panose="02020603050405020304" charset="0"/>
                  </a:rPr>
                  <a:t>Frekuensi </a:t>
                </a:r>
                <a:endParaRPr lang="en-ID" sz="700">
                  <a:latin typeface="Times New Roman" panose="02020603050405020304" charset="0"/>
                  <a:cs typeface="Times New Roman" panose="02020603050405020304" charset="0"/>
                </a:endParaRP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id-ID" sz="400" b="0" i="0" u="none" strike="noStrike" kern="1200" baseline="0">
                <a:solidFill>
                  <a:schemeClr val="tx1">
                    <a:lumMod val="65000"/>
                    <a:lumOff val="35000"/>
                  </a:schemeClr>
                </a:solidFill>
                <a:latin typeface="+mn-lt"/>
                <a:ea typeface="+mn-ea"/>
                <a:cs typeface="+mn-cs"/>
              </a:defRPr>
            </a:pPr>
          </a:p>
        </c:txPr>
        <c:crossAx val="766945632"/>
        <c:crosses val="autoZero"/>
        <c:crossBetween val="between"/>
      </c:valAx>
      <c:spPr>
        <a:noFill/>
        <a:ln>
          <a:noFill/>
        </a:ln>
        <a:effectLst/>
      </c:spPr>
    </c:plotArea>
    <c:legend>
      <c:legendPos val="r"/>
      <c:layout>
        <c:manualLayout>
          <c:xMode val="edge"/>
          <c:yMode val="edge"/>
          <c:x val="0.714520611394164"/>
          <c:y val="0.249164446249985"/>
          <c:w val="0.241759197826822"/>
          <c:h val="0.204857275996798"/>
        </c:manualLayout>
      </c:layout>
      <c:overlay val="0"/>
      <c:spPr>
        <a:noFill/>
        <a:ln>
          <a:noFill/>
        </a:ln>
        <a:effectLst/>
      </c:spPr>
      <c:txPr>
        <a:bodyPr rot="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d958e6a-8885-4f9f-82fe-01e356dec83b}"/>
      </c:ext>
    </c:extLst>
  </c:chart>
  <c:spPr>
    <a:solidFill>
      <a:schemeClr val="bg1"/>
    </a:solidFill>
    <a:ln w="9525" cap="flat" cmpd="sng" algn="ctr">
      <a:solidFill>
        <a:schemeClr val="tx1">
          <a:lumMod val="15000"/>
          <a:lumOff val="85000"/>
        </a:schemeClr>
      </a:solidFill>
      <a:round/>
    </a:ln>
    <a:effectLst/>
  </c:spPr>
  <c:txPr>
    <a:bodyPr/>
    <a:lstStyle/>
    <a:p>
      <a:pPr>
        <a:defRPr lang="id-ID"/>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2671</Words>
  <Characters>16822</Characters>
  <Lines>139</Lines>
  <Paragraphs>39</Paragraphs>
  <TotalTime>11</TotalTime>
  <ScaleCrop>false</ScaleCrop>
  <LinksUpToDate>false</LinksUpToDate>
  <CharactersWithSpaces>19431</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2026-02-15T13:57:00Z</dcterms:created>
  <dc:creator>sr260355@gmail.com</dc:creator>
  <cp:lastModifiedBy>Vina OMPUSUNGGU</cp:lastModifiedBy>
  <cp:lastPrinted>2026-02-12T05:51:00Z</cp:lastPrinted>
  <dcterms:modified xsi:type="dcterms:W3CDTF">2026-04-12T15:08:33Z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3EAFFDFE79D24A3F92ED394C65A05260_12</vt:lpwstr>
  </property>
</Properties>
</file>