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255524" w14:textId="20BF5B5F" w:rsidR="00C7301E" w:rsidRPr="00380E58" w:rsidRDefault="00380E58" w:rsidP="00380E58">
      <w:pPr>
        <w:spacing w:after="0" w:line="240" w:lineRule="auto"/>
        <w:jc w:val="center"/>
        <w:rPr>
          <w:rFonts w:ascii="Times New Roman" w:hAnsi="Times New Roman" w:cs="Times New Roman"/>
          <w:b/>
          <w:bCs/>
        </w:rPr>
      </w:pPr>
      <w:r w:rsidRPr="00380E58">
        <w:rPr>
          <w:rFonts w:ascii="Times New Roman" w:hAnsi="Times New Roman" w:cs="Times New Roman"/>
          <w:b/>
          <w:bCs/>
        </w:rPr>
        <w:t xml:space="preserve"> </w:t>
      </w:r>
      <w:r w:rsidR="00C7301E" w:rsidRPr="00380E58">
        <w:rPr>
          <w:rFonts w:ascii="Times New Roman" w:hAnsi="Times New Roman" w:cs="Times New Roman"/>
          <w:b/>
          <w:bCs/>
        </w:rPr>
        <w:t>PENGARUH MODEL PEMBELAJARAN </w:t>
      </w:r>
      <w:r w:rsidR="00C7301E" w:rsidRPr="00380E58">
        <w:rPr>
          <w:rFonts w:ascii="Times New Roman" w:hAnsi="Times New Roman" w:cs="Times New Roman"/>
          <w:b/>
          <w:bCs/>
          <w:i/>
          <w:iCs/>
        </w:rPr>
        <w:t>TALKING STICK</w:t>
      </w:r>
      <w:r w:rsidR="00C7301E" w:rsidRPr="00380E58">
        <w:rPr>
          <w:rFonts w:ascii="Times New Roman" w:hAnsi="Times New Roman" w:cs="Times New Roman"/>
          <w:b/>
          <w:bCs/>
        </w:rPr>
        <w:t xml:space="preserve"> BERBANTUAN KERTAS ORIGAMI TERHADAP HASIL BELAJAR IPA SISWA </w:t>
      </w:r>
    </w:p>
    <w:p w14:paraId="625908D9" w14:textId="6261A3FC" w:rsidR="00C7301E" w:rsidRPr="00380E58" w:rsidRDefault="00C7301E" w:rsidP="00380E58">
      <w:pPr>
        <w:spacing w:after="0" w:line="240" w:lineRule="auto"/>
        <w:jc w:val="center"/>
        <w:rPr>
          <w:rFonts w:ascii="Times New Roman" w:hAnsi="Times New Roman" w:cs="Times New Roman"/>
          <w:b/>
          <w:bCs/>
        </w:rPr>
      </w:pPr>
      <w:r w:rsidRPr="00380E58">
        <w:rPr>
          <w:rFonts w:ascii="Times New Roman" w:hAnsi="Times New Roman" w:cs="Times New Roman"/>
          <w:b/>
          <w:bCs/>
        </w:rPr>
        <w:t>KELAS V MATERI ENERGI DAN PERUBAHANNYA</w:t>
      </w:r>
    </w:p>
    <w:p w14:paraId="7890CAE8" w14:textId="77777777" w:rsidR="00380E58" w:rsidRPr="00380E58" w:rsidRDefault="00380E58" w:rsidP="00380E58">
      <w:pPr>
        <w:spacing w:after="0" w:line="240" w:lineRule="auto"/>
        <w:jc w:val="center"/>
        <w:rPr>
          <w:rFonts w:ascii="Times New Roman" w:hAnsi="Times New Roman" w:cs="Times New Roman"/>
          <w:b/>
          <w:bCs/>
        </w:rPr>
      </w:pPr>
    </w:p>
    <w:p w14:paraId="7F9CE0A3" w14:textId="4672EAFC" w:rsidR="00380E58" w:rsidRPr="00380E58" w:rsidRDefault="00380E58" w:rsidP="00380E58">
      <w:pPr>
        <w:spacing w:after="0" w:line="240" w:lineRule="auto"/>
        <w:jc w:val="center"/>
        <w:rPr>
          <w:rFonts w:ascii="Times New Roman" w:hAnsi="Times New Roman" w:cs="Times New Roman"/>
          <w:b/>
          <w:bCs/>
        </w:rPr>
      </w:pPr>
      <w:r w:rsidRPr="00380E58">
        <w:rPr>
          <w:rFonts w:ascii="Times New Roman" w:hAnsi="Times New Roman" w:cs="Times New Roman"/>
          <w:b/>
          <w:bCs/>
        </w:rPr>
        <w:t>THE EFFECT OF THE TALKING STICK LEARNING MODEL ASSISTED BY ORIGAMI PAPER ON THE SCIENCE LEARNING OUTCOMES OF FIFTH-GRADE STUDENTS REGARDING THE TOPIC OF ENERGY AND ITS CHANGES</w:t>
      </w:r>
    </w:p>
    <w:p w14:paraId="569EBD96" w14:textId="77777777" w:rsidR="00380E58" w:rsidRPr="00380E58" w:rsidRDefault="00380E58" w:rsidP="00380E58">
      <w:pPr>
        <w:spacing w:after="0" w:line="240" w:lineRule="auto"/>
        <w:jc w:val="center"/>
        <w:rPr>
          <w:rFonts w:ascii="Times New Roman" w:hAnsi="Times New Roman" w:cs="Times New Roman"/>
          <w:b/>
          <w:bCs/>
        </w:rPr>
      </w:pPr>
    </w:p>
    <w:p w14:paraId="0D433E8F" w14:textId="77777777" w:rsidR="00C7301E" w:rsidRPr="00380E58" w:rsidRDefault="00C7301E" w:rsidP="00380E58">
      <w:pPr>
        <w:spacing w:after="0" w:line="240" w:lineRule="auto"/>
        <w:jc w:val="center"/>
        <w:rPr>
          <w:rFonts w:ascii="Times New Roman" w:hAnsi="Times New Roman" w:cs="Times New Roman"/>
        </w:rPr>
      </w:pPr>
      <w:r w:rsidRPr="00380E58">
        <w:rPr>
          <w:rFonts w:ascii="Times New Roman" w:hAnsi="Times New Roman" w:cs="Times New Roman"/>
          <w:b/>
          <w:bCs/>
        </w:rPr>
        <w:t>Iganus Umangge¹, Dedi Holden Simbolon², Dewi Afriany Susanti³</w:t>
      </w:r>
      <w:r w:rsidRPr="00380E58">
        <w:rPr>
          <w:rFonts w:ascii="Times New Roman" w:hAnsi="Times New Roman" w:cs="Times New Roman"/>
          <w:b/>
          <w:bCs/>
        </w:rPr>
        <w:br/>
      </w:r>
      <w:r w:rsidRPr="00380E58">
        <w:rPr>
          <w:rFonts w:ascii="Times New Roman" w:hAnsi="Times New Roman" w:cs="Times New Roman"/>
        </w:rPr>
        <w:t>¹,²,³Program Studi Pendidikan Guru Sekolah Dasar, Universitas Quality</w:t>
      </w:r>
      <w:r w:rsidRPr="00380E58">
        <w:rPr>
          <w:rFonts w:ascii="Times New Roman" w:hAnsi="Times New Roman" w:cs="Times New Roman"/>
        </w:rPr>
        <w:br/>
        <w:t>Email: iganusumangge@gmail.com</w:t>
      </w:r>
    </w:p>
    <w:p w14:paraId="67C3ADB8" w14:textId="46078AC0" w:rsidR="00C7301E" w:rsidRPr="00380E58" w:rsidRDefault="00C7301E" w:rsidP="00380E58">
      <w:pPr>
        <w:spacing w:after="0" w:line="240" w:lineRule="auto"/>
        <w:jc w:val="both"/>
        <w:rPr>
          <w:rFonts w:ascii="Times New Roman" w:hAnsi="Times New Roman" w:cs="Times New Roman"/>
        </w:rPr>
      </w:pPr>
    </w:p>
    <w:p w14:paraId="58EC4768" w14:textId="77777777" w:rsidR="00C7301E" w:rsidRPr="00380E58" w:rsidRDefault="00C7301E" w:rsidP="00380E58">
      <w:pPr>
        <w:spacing w:after="0" w:line="240" w:lineRule="auto"/>
        <w:jc w:val="center"/>
        <w:rPr>
          <w:rFonts w:ascii="Times New Roman" w:hAnsi="Times New Roman" w:cs="Times New Roman"/>
          <w:b/>
          <w:bCs/>
        </w:rPr>
      </w:pPr>
      <w:r w:rsidRPr="00380E58">
        <w:rPr>
          <w:rFonts w:ascii="Times New Roman" w:hAnsi="Times New Roman" w:cs="Times New Roman"/>
          <w:b/>
          <w:bCs/>
        </w:rPr>
        <w:t>ABSTRAK</w:t>
      </w:r>
    </w:p>
    <w:p w14:paraId="7B7C3945" w14:textId="0F49342D" w:rsidR="00C7301E" w:rsidRPr="00380E58" w:rsidRDefault="00FE3727" w:rsidP="00380E58">
      <w:pPr>
        <w:spacing w:after="0" w:line="240" w:lineRule="auto"/>
        <w:ind w:firstLine="720"/>
        <w:jc w:val="both"/>
        <w:rPr>
          <w:rFonts w:ascii="Times New Roman" w:hAnsi="Times New Roman" w:cs="Times New Roman"/>
        </w:rPr>
      </w:pPr>
      <w:r w:rsidRPr="00380E58">
        <w:rPr>
          <w:rFonts w:ascii="Times New Roman" w:hAnsi="Times New Roman" w:cs="Times New Roman"/>
        </w:rPr>
        <w:t xml:space="preserve">Penelitian ini bertujuan menganalisis pengaruh penerapan model pembelajaran </w:t>
      </w:r>
      <w:r w:rsidRPr="00380E58">
        <w:rPr>
          <w:rFonts w:ascii="Times New Roman" w:hAnsi="Times New Roman" w:cs="Times New Roman"/>
          <w:i/>
          <w:iCs/>
        </w:rPr>
        <w:t>Talking Stick</w:t>
      </w:r>
      <w:r w:rsidRPr="00380E58">
        <w:rPr>
          <w:rFonts w:ascii="Times New Roman" w:hAnsi="Times New Roman" w:cs="Times New Roman"/>
        </w:rPr>
        <w:t xml:space="preserve"> yang dipadukan dengan media kertas origami terhadap hasil belajar IPA siswa kelas V pada materi Energi dan Perubahannya di SD Negeri 105315 Lau Bakeri Tahun Ajaran 2025/2026. Penelitian menggunakan pendekatan kuasi eksperimen dengan rancangan </w:t>
      </w:r>
      <w:r w:rsidRPr="00380E58">
        <w:rPr>
          <w:rFonts w:ascii="Times New Roman" w:hAnsi="Times New Roman" w:cs="Times New Roman"/>
          <w:i/>
          <w:iCs/>
        </w:rPr>
        <w:t>Nonequivalent Control Group Design</w:t>
      </w:r>
      <w:r w:rsidRPr="00380E58">
        <w:rPr>
          <w:rFonts w:ascii="Times New Roman" w:hAnsi="Times New Roman" w:cs="Times New Roman"/>
        </w:rPr>
        <w:t xml:space="preserve">. Subjek penelitian berjumlah 51 siswa yang terdiri atas kelas V-A sebagai kelompok eksperimen (26 siswa) dan kelas V-B sebagai kelompok kontrol (25 siswa). Kelompok eksperimen memperoleh pembelajaran menggunakan model </w:t>
      </w:r>
      <w:r w:rsidRPr="00380E58">
        <w:rPr>
          <w:rFonts w:ascii="Times New Roman" w:hAnsi="Times New Roman" w:cs="Times New Roman"/>
          <w:i/>
          <w:iCs/>
        </w:rPr>
        <w:t>Talking Stick</w:t>
      </w:r>
      <w:r w:rsidRPr="00380E58">
        <w:rPr>
          <w:rFonts w:ascii="Times New Roman" w:hAnsi="Times New Roman" w:cs="Times New Roman"/>
        </w:rPr>
        <w:t xml:space="preserve"> berbantuan origami, sedangkan kelompok kontrol menggunakan metode pembelajaran konvensional. Data dikumpulkan melalui tes hasil belajar berupa </w:t>
      </w:r>
      <w:r w:rsidRPr="00380E58">
        <w:rPr>
          <w:rFonts w:ascii="Times New Roman" w:hAnsi="Times New Roman" w:cs="Times New Roman"/>
          <w:i/>
          <w:iCs/>
        </w:rPr>
        <w:t>pretest</w:t>
      </w:r>
      <w:r w:rsidRPr="00380E58">
        <w:rPr>
          <w:rFonts w:ascii="Times New Roman" w:hAnsi="Times New Roman" w:cs="Times New Roman"/>
        </w:rPr>
        <w:t xml:space="preserve"> dan </w:t>
      </w:r>
      <w:r w:rsidRPr="00380E58">
        <w:rPr>
          <w:rFonts w:ascii="Times New Roman" w:hAnsi="Times New Roman" w:cs="Times New Roman"/>
          <w:i/>
          <w:iCs/>
        </w:rPr>
        <w:t>posttest</w:t>
      </w:r>
      <w:r w:rsidRPr="00380E58">
        <w:rPr>
          <w:rFonts w:ascii="Times New Roman" w:hAnsi="Times New Roman" w:cs="Times New Roman"/>
        </w:rPr>
        <w:t xml:space="preserve">. Hasil analisis menunjukkan bahwa rata-rata nilai </w:t>
      </w:r>
      <w:r w:rsidRPr="00380E58">
        <w:rPr>
          <w:rFonts w:ascii="Times New Roman" w:hAnsi="Times New Roman" w:cs="Times New Roman"/>
          <w:i/>
          <w:iCs/>
        </w:rPr>
        <w:t>posttest</w:t>
      </w:r>
      <w:r w:rsidRPr="00380E58">
        <w:rPr>
          <w:rFonts w:ascii="Times New Roman" w:hAnsi="Times New Roman" w:cs="Times New Roman"/>
        </w:rPr>
        <w:t xml:space="preserve"> kelompok eksperimen (87,65) lebih tinggi dibandingkan kelompok kontrol (74,88). Uji hipotesis dengan uji-t independen menghasilkan nilai thitung = 2,172 lebih besar dari ttabel = 2,024 pada taraf signifikansi 0,05</w:t>
      </w:r>
      <w:r w:rsidR="00C7301E" w:rsidRPr="00380E58">
        <w:rPr>
          <w:rFonts w:ascii="Times New Roman" w:hAnsi="Times New Roman" w:cs="Times New Roman"/>
        </w:rPr>
        <w:t>, sehingga H₀ ditolak dan Hₐ diterima. Dengan demikian, terdapat pengaruh yang signifikan penggunaan model pembelajaran </w:t>
      </w:r>
      <w:r w:rsidR="00C7301E" w:rsidRPr="00380E58">
        <w:rPr>
          <w:rFonts w:ascii="Times New Roman" w:hAnsi="Times New Roman" w:cs="Times New Roman"/>
          <w:i/>
          <w:iCs/>
        </w:rPr>
        <w:t>Talking Stick</w:t>
      </w:r>
      <w:r w:rsidR="00C7301E" w:rsidRPr="00380E58">
        <w:rPr>
          <w:rFonts w:ascii="Times New Roman" w:hAnsi="Times New Roman" w:cs="Times New Roman"/>
        </w:rPr>
        <w:t> berbantuan kertas origami terhadap hasil belajar IPA siswa kelas V SD Negeri 105315 Lau Bakeri Tahun Ajaran 2025/2026.</w:t>
      </w:r>
    </w:p>
    <w:p w14:paraId="14845A44" w14:textId="6EA90994" w:rsidR="00C7301E" w:rsidRDefault="00C7301E" w:rsidP="00380E58">
      <w:pPr>
        <w:spacing w:after="0" w:line="240" w:lineRule="auto"/>
        <w:jc w:val="both"/>
        <w:rPr>
          <w:rFonts w:ascii="Times New Roman" w:hAnsi="Times New Roman" w:cs="Times New Roman"/>
        </w:rPr>
      </w:pPr>
      <w:r w:rsidRPr="00380E58">
        <w:rPr>
          <w:rFonts w:ascii="Times New Roman" w:hAnsi="Times New Roman" w:cs="Times New Roman"/>
          <w:b/>
          <w:bCs/>
        </w:rPr>
        <w:t>Kata Kunci</w:t>
      </w:r>
      <w:r w:rsidRPr="00380E58">
        <w:rPr>
          <w:rFonts w:ascii="Times New Roman" w:hAnsi="Times New Roman" w:cs="Times New Roman"/>
        </w:rPr>
        <w:t>: Hasil Belajar, Model </w:t>
      </w:r>
      <w:r w:rsidRPr="00380E58">
        <w:rPr>
          <w:rFonts w:ascii="Times New Roman" w:hAnsi="Times New Roman" w:cs="Times New Roman"/>
          <w:i/>
          <w:iCs/>
        </w:rPr>
        <w:t>Talking Stick</w:t>
      </w:r>
      <w:r w:rsidRPr="00380E58">
        <w:rPr>
          <w:rFonts w:ascii="Times New Roman" w:hAnsi="Times New Roman" w:cs="Times New Roman"/>
        </w:rPr>
        <w:t>, Pembelajaran IPA, Energi dan Perubahannya</w:t>
      </w:r>
    </w:p>
    <w:p w14:paraId="6F4CF81F" w14:textId="77777777" w:rsidR="00380E58" w:rsidRPr="00380E58" w:rsidRDefault="00380E58" w:rsidP="00380E58">
      <w:pPr>
        <w:spacing w:after="0" w:line="240" w:lineRule="auto"/>
        <w:jc w:val="both"/>
        <w:rPr>
          <w:rFonts w:ascii="Times New Roman" w:hAnsi="Times New Roman" w:cs="Times New Roman"/>
        </w:rPr>
      </w:pPr>
    </w:p>
    <w:p w14:paraId="10EAAD4B" w14:textId="0DF8F45E" w:rsidR="00FE3727" w:rsidRPr="00380E58" w:rsidRDefault="00380E58" w:rsidP="00380E58">
      <w:pPr>
        <w:spacing w:after="0" w:line="240" w:lineRule="auto"/>
        <w:jc w:val="center"/>
        <w:rPr>
          <w:rFonts w:ascii="Times New Roman" w:hAnsi="Times New Roman" w:cs="Times New Roman"/>
          <w:b/>
          <w:bCs/>
        </w:rPr>
      </w:pPr>
      <w:r w:rsidRPr="00380E58">
        <w:rPr>
          <w:rFonts w:ascii="Times New Roman" w:hAnsi="Times New Roman" w:cs="Times New Roman"/>
          <w:b/>
          <w:bCs/>
        </w:rPr>
        <w:t>ABSTRACT</w:t>
      </w:r>
    </w:p>
    <w:p w14:paraId="0B41B2ED" w14:textId="77777777" w:rsidR="00380E58" w:rsidRPr="00380E58" w:rsidRDefault="00380E58" w:rsidP="00380E58">
      <w:pPr>
        <w:spacing w:after="0" w:line="240" w:lineRule="auto"/>
        <w:ind w:firstLine="720"/>
        <w:jc w:val="both"/>
        <w:rPr>
          <w:rFonts w:ascii="Times New Roman" w:hAnsi="Times New Roman" w:cs="Times New Roman"/>
        </w:rPr>
      </w:pPr>
      <w:r w:rsidRPr="00380E58">
        <w:rPr>
          <w:rFonts w:ascii="Times New Roman" w:hAnsi="Times New Roman" w:cs="Times New Roman"/>
        </w:rPr>
        <w:t xml:space="preserve">This study aims to analyze the effect of implementing the "Talking Stick" learning model, integrated with origami paper as a learning aid, on the science (IPA) learning outcomes of fifth-grade students regarding the topic of "Energy and Its Changes" at SD Negeri 105315 Lau Bakeri for the 2025/2026 academic year. The study employs a quasi-experimental approach using a "Nonequivalent Control Group Design." The research subjects consisted of 51 students, with class V-A serving as the experimental group (26 students) and class V-B as the control group (25 students). The experimental group received instruction using the Talking Stick model supported by origami paper, while the control group was taught using conventional learning methods. Data were collected through learning achievement tests, specifically a pretest and a posttest. The analysis results indicate that the mean posttest score of the experimental group (87.65) was higher than that of the control group (74.88). Hypothesis testing using an independent t-test </w:t>
      </w:r>
      <w:r w:rsidRPr="00380E58">
        <w:rPr>
          <w:rFonts w:ascii="Times New Roman" w:hAnsi="Times New Roman" w:cs="Times New Roman"/>
        </w:rPr>
        <w:lastRenderedPageBreak/>
        <w:t>yielded a t-calculated value of 2.172, which is greater than the t-table value of 2.024 at a significance level of 0.05; consequently, the null hypothesis (H₀) was rejected, and the alternative hypothesis (Hₐ) was accepted. Thus, there is a significant effect of using the Talking Stick learning model—supported by origami paper—on the science learning outcomes of fifth-grade students at SD Negeri 105315 Lau Bakeri for the 2025/2026 academic year.</w:t>
      </w:r>
    </w:p>
    <w:p w14:paraId="7FFDEC4B" w14:textId="77777777" w:rsidR="00380E58" w:rsidRDefault="00380E58" w:rsidP="00380E58">
      <w:pPr>
        <w:spacing w:after="0" w:line="240" w:lineRule="auto"/>
        <w:jc w:val="both"/>
        <w:rPr>
          <w:rFonts w:ascii="Times New Roman" w:hAnsi="Times New Roman" w:cs="Times New Roman"/>
        </w:rPr>
      </w:pPr>
      <w:r w:rsidRPr="00380E58">
        <w:rPr>
          <w:rFonts w:ascii="Times New Roman" w:hAnsi="Times New Roman" w:cs="Times New Roman"/>
          <w:b/>
          <w:bCs/>
        </w:rPr>
        <w:t>Keywords:</w:t>
      </w:r>
      <w:r w:rsidRPr="00380E58">
        <w:rPr>
          <w:rFonts w:ascii="Times New Roman" w:hAnsi="Times New Roman" w:cs="Times New Roman"/>
        </w:rPr>
        <w:t xml:space="preserve"> Learning Outcomes, Talking Stick Model, Science Learning, Energy and Its Changes</w:t>
      </w:r>
    </w:p>
    <w:p w14:paraId="14A8CD22" w14:textId="77777777" w:rsidR="00380E58" w:rsidRDefault="00380E58" w:rsidP="00380E58">
      <w:pPr>
        <w:spacing w:after="0" w:line="240" w:lineRule="auto"/>
        <w:jc w:val="both"/>
        <w:rPr>
          <w:rFonts w:ascii="Times New Roman" w:hAnsi="Times New Roman" w:cs="Times New Roman"/>
        </w:rPr>
      </w:pPr>
    </w:p>
    <w:p w14:paraId="12ACCE41" w14:textId="7279E431" w:rsidR="00380E58" w:rsidRPr="00380E58" w:rsidRDefault="00380E58" w:rsidP="00380E58">
      <w:pPr>
        <w:spacing w:after="0" w:line="240" w:lineRule="auto"/>
        <w:jc w:val="both"/>
        <w:rPr>
          <w:rFonts w:ascii="Times New Roman" w:hAnsi="Times New Roman" w:cs="Times New Roman"/>
        </w:rPr>
        <w:sectPr w:rsidR="00380E58" w:rsidRPr="00380E58" w:rsidSect="00C7301E">
          <w:headerReference w:type="default" r:id="rId8"/>
          <w:pgSz w:w="11906" w:h="16838"/>
          <w:pgMar w:top="1701" w:right="1701" w:bottom="1701" w:left="1701" w:header="709" w:footer="709" w:gutter="0"/>
          <w:cols w:space="708"/>
          <w:docGrid w:linePitch="360"/>
        </w:sectPr>
      </w:pPr>
    </w:p>
    <w:p w14:paraId="62611A69" w14:textId="2AE100C3" w:rsidR="008770C3" w:rsidRDefault="00380E58" w:rsidP="00C7301E">
      <w:pPr>
        <w:spacing w:after="0" w:line="360" w:lineRule="auto"/>
        <w:jc w:val="both"/>
        <w:rPr>
          <w:rFonts w:ascii="Times New Roman" w:hAnsi="Times New Roman" w:cs="Times New Roman"/>
          <w:b/>
          <w:bCs/>
        </w:rPr>
      </w:pPr>
      <w:r>
        <w:rPr>
          <w:rFonts w:ascii="Times New Roman" w:hAnsi="Times New Roman" w:cs="Times New Roman"/>
          <w:b/>
          <w:bCs/>
        </w:rPr>
        <w:t>PENDAHULUAN</w:t>
      </w:r>
    </w:p>
    <w:p w14:paraId="509DF336" w14:textId="3B4BB4BA" w:rsidR="00C7301E" w:rsidRPr="00C7301E" w:rsidRDefault="00C7301E" w:rsidP="00380E58">
      <w:pPr>
        <w:spacing w:after="0" w:line="360" w:lineRule="auto"/>
        <w:ind w:left="-4253"/>
        <w:rPr>
          <w:rFonts w:ascii="Times New Roman" w:hAnsi="Times New Roman" w:cs="Times New Roman"/>
          <w:b/>
          <w:bCs/>
        </w:rPr>
      </w:pPr>
      <w:r w:rsidRPr="00C7301E">
        <w:rPr>
          <w:rFonts w:ascii="Times New Roman" w:hAnsi="Times New Roman" w:cs="Times New Roman"/>
          <w:b/>
          <w:bCs/>
        </w:rPr>
        <w:t>PENDAHULUAN</w:t>
      </w:r>
    </w:p>
    <w:p w14:paraId="73CCB555" w14:textId="77777777" w:rsidR="00380E58" w:rsidRDefault="00380E58" w:rsidP="00C7301E">
      <w:pPr>
        <w:spacing w:after="0" w:line="360" w:lineRule="auto"/>
        <w:jc w:val="both"/>
        <w:rPr>
          <w:rFonts w:ascii="Times New Roman" w:hAnsi="Times New Roman" w:cs="Times New Roman"/>
        </w:rPr>
        <w:sectPr w:rsidR="00380E58" w:rsidSect="00A24916">
          <w:type w:val="continuous"/>
          <w:pgSz w:w="11906" w:h="16838"/>
          <w:pgMar w:top="1701" w:right="1701" w:bottom="1701" w:left="1701" w:header="709" w:footer="709" w:gutter="0"/>
          <w:cols w:num="2" w:space="286"/>
          <w:docGrid w:linePitch="360"/>
        </w:sectPr>
      </w:pPr>
    </w:p>
    <w:p w14:paraId="56882D41" w14:textId="77777777" w:rsidR="00C7301E" w:rsidRPr="00C7301E" w:rsidRDefault="00C7301E" w:rsidP="00380E58">
      <w:pPr>
        <w:spacing w:after="0" w:line="360" w:lineRule="auto"/>
        <w:ind w:firstLine="720"/>
        <w:jc w:val="both"/>
        <w:rPr>
          <w:rFonts w:ascii="Times New Roman" w:hAnsi="Times New Roman" w:cs="Times New Roman"/>
        </w:rPr>
      </w:pPr>
      <w:r w:rsidRPr="00C7301E">
        <w:rPr>
          <w:rFonts w:ascii="Times New Roman" w:hAnsi="Times New Roman" w:cs="Times New Roman"/>
        </w:rPr>
        <w:t>Pembelajaran Ilmu Pengetahuan Alam (IPA) pada jenjang sekolah dasar merupakan fondasi penting untuk membangun cara berpikir ilmiah sejak dini. Dalam Kurikulum Merdeka, mata pelajaran IPAS Fase B menuntut peserta didik mampu mengidentifikasi sumber dan bentuk energi serta menjelaskan proses perubahan bentuk energi dalam kehidupan sehari-hari. Capaian ini menunjukkan bahwa materi "Energi dan Perubahannya" bukan sekadar hafalan konsep, tetapi perlu dipahami secara kontekstual melalui pengalaman belajar yang aktif dan bermakna.</w:t>
      </w:r>
    </w:p>
    <w:p w14:paraId="5AA1FB25" w14:textId="5F87AC1C" w:rsidR="00C7301E" w:rsidRPr="00C7301E" w:rsidRDefault="00FE3727" w:rsidP="00380E58">
      <w:pPr>
        <w:spacing w:after="0" w:line="360" w:lineRule="auto"/>
        <w:ind w:firstLine="720"/>
        <w:jc w:val="both"/>
        <w:rPr>
          <w:rFonts w:ascii="Times New Roman" w:hAnsi="Times New Roman" w:cs="Times New Roman"/>
        </w:rPr>
      </w:pPr>
      <w:r w:rsidRPr="00FE3727">
        <w:rPr>
          <w:rFonts w:ascii="Times New Roman" w:hAnsi="Times New Roman" w:cs="Times New Roman"/>
        </w:rPr>
        <w:t>Dalam praktiknya, pembelajaran IPA di sekolah dasar masih sering berorientasi pada metode ceramah yang membuat keterlibatan siswa kurang optimal. Kondisi ini sejalan dengan hasil PISA 2022 yang menunjukkan bahwa capaian literasi sains siswa Indonesia (383) masih berada di bawah rata-rata OECD (485). Fakta tersebut menegaskan pentingnya inovasi pembelajaran sains sejak jenjang sekolah dasar.</w:t>
      </w:r>
      <w:r w:rsidR="00380E58">
        <w:rPr>
          <w:rFonts w:ascii="Times New Roman" w:hAnsi="Times New Roman" w:cs="Times New Roman"/>
        </w:rPr>
        <w:t xml:space="preserve"> </w:t>
      </w:r>
      <w:r w:rsidR="00C7301E" w:rsidRPr="00C7301E">
        <w:rPr>
          <w:rFonts w:ascii="Times New Roman" w:hAnsi="Times New Roman" w:cs="Times New Roman"/>
        </w:rPr>
        <w:t>Secara khusus, materi "Energi dan Perubahannya" rentan menimbulkan miskonsepsi pada siswa sekolah dasar. Penelitian menunjukkan bahwa miskonsepsi pada topik energi perlu ditangani melalui pembelajaran yang memberikan pengalaman belajar konkret serta kesempatan menguji pemahaman secara bertahap (Widyalistyorini et al., 2024). Oleh karena itu, diperlukan model pembelajaran yang mendorong partisipasi aktif siswa.</w:t>
      </w:r>
    </w:p>
    <w:p w14:paraId="34CD8B74" w14:textId="7882C182" w:rsidR="00C7301E" w:rsidRPr="00C7301E" w:rsidRDefault="00FE3727" w:rsidP="00380E58">
      <w:pPr>
        <w:spacing w:after="0" w:line="360" w:lineRule="auto"/>
        <w:ind w:firstLine="720"/>
        <w:jc w:val="both"/>
        <w:rPr>
          <w:rFonts w:ascii="Times New Roman" w:hAnsi="Times New Roman" w:cs="Times New Roman"/>
        </w:rPr>
      </w:pPr>
      <w:r w:rsidRPr="00FE3727">
        <w:rPr>
          <w:rFonts w:ascii="Times New Roman" w:hAnsi="Times New Roman" w:cs="Times New Roman"/>
        </w:rPr>
        <w:t xml:space="preserve">Salah satu alternatif yang dapat diterapkan adalah model pembelajaran </w:t>
      </w:r>
      <w:r w:rsidRPr="00FE3727">
        <w:rPr>
          <w:rFonts w:ascii="Times New Roman" w:hAnsi="Times New Roman" w:cs="Times New Roman"/>
          <w:i/>
          <w:iCs/>
        </w:rPr>
        <w:t>Talking Stick</w:t>
      </w:r>
      <w:r w:rsidRPr="00FE3727">
        <w:rPr>
          <w:rFonts w:ascii="Times New Roman" w:hAnsi="Times New Roman" w:cs="Times New Roman"/>
        </w:rPr>
        <w:t>. Model ini memanfaatkan tongkat sebagai simbol giliran berbicara sehingga seluruh siswa memiliki kesempatan yang sama untuk menyampaikan pendapat. Penerapan model ini dalam pembelajaran IPA diyakini dapat membantu siswa memahami konsep melalui interaksi yang lebih dinamis dan terstruktur.</w:t>
      </w:r>
      <w:r w:rsidR="00380E58">
        <w:rPr>
          <w:rFonts w:ascii="Times New Roman" w:hAnsi="Times New Roman" w:cs="Times New Roman"/>
        </w:rPr>
        <w:t xml:space="preserve"> </w:t>
      </w:r>
      <w:r w:rsidRPr="00FE3727">
        <w:rPr>
          <w:rFonts w:ascii="Times New Roman" w:hAnsi="Times New Roman" w:cs="Times New Roman"/>
        </w:rPr>
        <w:t>Beberapa penelitian terdahulu melaporkan</w:t>
      </w:r>
      <w:r>
        <w:rPr>
          <w:rFonts w:ascii="Times New Roman" w:hAnsi="Times New Roman" w:cs="Times New Roman"/>
        </w:rPr>
        <w:t xml:space="preserve"> </w:t>
      </w:r>
      <w:r w:rsidR="00C7301E" w:rsidRPr="00C7301E">
        <w:rPr>
          <w:rFonts w:ascii="Times New Roman" w:hAnsi="Times New Roman" w:cs="Times New Roman"/>
        </w:rPr>
        <w:t>bahwa </w:t>
      </w:r>
      <w:r w:rsidR="00C7301E" w:rsidRPr="00C7301E">
        <w:rPr>
          <w:rFonts w:ascii="Times New Roman" w:hAnsi="Times New Roman" w:cs="Times New Roman"/>
          <w:i/>
          <w:iCs/>
        </w:rPr>
        <w:t>Talking</w:t>
      </w:r>
      <w:r>
        <w:rPr>
          <w:rFonts w:ascii="Times New Roman" w:hAnsi="Times New Roman" w:cs="Times New Roman"/>
          <w:i/>
          <w:iCs/>
        </w:rPr>
        <w:t xml:space="preserve"> </w:t>
      </w:r>
      <w:r w:rsidR="00C7301E" w:rsidRPr="00C7301E">
        <w:rPr>
          <w:rFonts w:ascii="Times New Roman" w:hAnsi="Times New Roman" w:cs="Times New Roman"/>
          <w:i/>
          <w:iCs/>
        </w:rPr>
        <w:t>Stick</w:t>
      </w:r>
      <w:r w:rsidR="00C7301E" w:rsidRPr="00C7301E">
        <w:rPr>
          <w:rFonts w:ascii="Times New Roman" w:hAnsi="Times New Roman" w:cs="Times New Roman"/>
        </w:rPr>
        <w:t xml:space="preserve"> berpengaruh signifikan terhadap hasil belajar IPA siswa kelas V (Fitriyah et al., 2024; Simatupang et al., 2023). Namun, efektivitas model pembelajaran </w:t>
      </w:r>
      <w:r w:rsidR="00C7301E" w:rsidRPr="00C7301E">
        <w:rPr>
          <w:rFonts w:ascii="Times New Roman" w:hAnsi="Times New Roman" w:cs="Times New Roman"/>
        </w:rPr>
        <w:lastRenderedPageBreak/>
        <w:t>dipengaruhi oleh konteks sekolah dan karakteristik siswa. Oleh karena itu, penelitian di SD Negeri 105315 Lau Bakeri perlu dilakukan untuk memperoleh bukti kontekstual.</w:t>
      </w:r>
    </w:p>
    <w:p w14:paraId="4C6BA720" w14:textId="4C9BBB59"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Berdasarkan observasi awal, pembelajaran IPA di SD Negeri 105315 Lau Bakeri masih berpusat pada guru, siswa kurang aktif bertanya, dan hasil belajar belum optimal. Penelitian ini bertujuan untuk: (1) mengetahui hasil belajar IPA siswa yang diajar menggunakan model </w:t>
      </w:r>
      <w:r w:rsidRPr="00C7301E">
        <w:rPr>
          <w:rFonts w:ascii="Times New Roman" w:hAnsi="Times New Roman" w:cs="Times New Roman"/>
          <w:i/>
          <w:iCs/>
        </w:rPr>
        <w:t>Talking Stick</w:t>
      </w:r>
      <w:r w:rsidRPr="00C7301E">
        <w:rPr>
          <w:rFonts w:ascii="Times New Roman" w:hAnsi="Times New Roman" w:cs="Times New Roman"/>
        </w:rPr>
        <w:t> berbantuan kertas origami, (2) mengetahui hasil belajar IPA siswa yang diajar tanpa model tersebut, dan (3) mengetahui pengaruh signifikan model </w:t>
      </w:r>
      <w:r w:rsidRPr="00C7301E">
        <w:rPr>
          <w:rFonts w:ascii="Times New Roman" w:hAnsi="Times New Roman" w:cs="Times New Roman"/>
          <w:i/>
          <w:iCs/>
        </w:rPr>
        <w:t>Talking Stick</w:t>
      </w:r>
      <w:r w:rsidRPr="00C7301E">
        <w:rPr>
          <w:rFonts w:ascii="Times New Roman" w:hAnsi="Times New Roman" w:cs="Times New Roman"/>
        </w:rPr>
        <w:t> terhadap hasil belajar IPA siswa kelas V.</w:t>
      </w:r>
    </w:p>
    <w:p w14:paraId="58F74320" w14:textId="36FF27F3" w:rsidR="00C7301E" w:rsidRPr="00C7301E" w:rsidRDefault="00C7301E" w:rsidP="00C7301E">
      <w:pPr>
        <w:spacing w:after="0" w:line="360" w:lineRule="auto"/>
        <w:jc w:val="both"/>
        <w:rPr>
          <w:rFonts w:ascii="Times New Roman" w:hAnsi="Times New Roman" w:cs="Times New Roman"/>
        </w:rPr>
      </w:pPr>
    </w:p>
    <w:p w14:paraId="20D70DED" w14:textId="77777777" w:rsidR="00C7301E" w:rsidRPr="00C7301E" w:rsidRDefault="00C7301E" w:rsidP="00C7301E">
      <w:pPr>
        <w:spacing w:after="0" w:line="360" w:lineRule="auto"/>
        <w:jc w:val="both"/>
        <w:rPr>
          <w:rFonts w:ascii="Times New Roman" w:hAnsi="Times New Roman" w:cs="Times New Roman"/>
          <w:b/>
          <w:bCs/>
        </w:rPr>
      </w:pPr>
      <w:r w:rsidRPr="00C7301E">
        <w:rPr>
          <w:rFonts w:ascii="Times New Roman" w:hAnsi="Times New Roman" w:cs="Times New Roman"/>
          <w:b/>
          <w:bCs/>
        </w:rPr>
        <w:t>METODE PENELITIAN</w:t>
      </w:r>
    </w:p>
    <w:p w14:paraId="3486C8C0" w14:textId="77777777" w:rsidR="00FE3727" w:rsidRDefault="00FE3727" w:rsidP="00C7301E">
      <w:pPr>
        <w:spacing w:after="0" w:line="360" w:lineRule="auto"/>
        <w:jc w:val="both"/>
        <w:rPr>
          <w:rFonts w:ascii="Times New Roman" w:hAnsi="Times New Roman" w:cs="Times New Roman"/>
        </w:rPr>
      </w:pPr>
      <w:r w:rsidRPr="00FE3727">
        <w:rPr>
          <w:rFonts w:ascii="Times New Roman" w:hAnsi="Times New Roman" w:cs="Times New Roman"/>
        </w:rPr>
        <w:t xml:space="preserve">Penelitian ini dilaksanakan pada semester genap Tahun Ajaran 2025/2026 di SD Negeri 105315 Lau Bakeri, Kecamatan Kutalimbaru, Kabupaten Deli Serdang. Penelitian menggunakan pendekatan kuantitatif dengan metode kuasi eksperimen serta desain </w:t>
      </w:r>
      <w:r w:rsidRPr="00FE3727">
        <w:rPr>
          <w:rFonts w:ascii="Times New Roman" w:hAnsi="Times New Roman" w:cs="Times New Roman"/>
          <w:i/>
          <w:iCs/>
        </w:rPr>
        <w:t>Nonequivalent Control Group Design</w:t>
      </w:r>
      <w:r w:rsidRPr="00FE3727">
        <w:rPr>
          <w:rFonts w:ascii="Times New Roman" w:hAnsi="Times New Roman" w:cs="Times New Roman"/>
        </w:rPr>
        <w:t>.</w:t>
      </w:r>
    </w:p>
    <w:p w14:paraId="753DF4C4" w14:textId="444F629C"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rPr>
        <w:t>Desain penelitian dapat digambarkan sebagai berikut:</w:t>
      </w:r>
    </w:p>
    <w:tbl>
      <w:tblPr>
        <w:tblStyle w:val="PlainTable5"/>
        <w:tblW w:w="0" w:type="auto"/>
        <w:tblLook w:val="04A0" w:firstRow="1" w:lastRow="0" w:firstColumn="1" w:lastColumn="0" w:noHBand="0" w:noVBand="1"/>
      </w:tblPr>
      <w:tblGrid>
        <w:gridCol w:w="1161"/>
        <w:gridCol w:w="783"/>
        <w:gridCol w:w="1083"/>
        <w:gridCol w:w="850"/>
      </w:tblGrid>
      <w:tr w:rsidR="00C7301E" w:rsidRPr="00C7301E" w14:paraId="1840E443" w14:textId="77777777" w:rsidTr="001617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83CAEB" w:themeFill="accent1" w:themeFillTint="66"/>
            <w:hideMark/>
          </w:tcPr>
          <w:p w14:paraId="64E401D4" w14:textId="77777777" w:rsidR="00C7301E" w:rsidRPr="00C7301E" w:rsidRDefault="00C7301E" w:rsidP="00C7301E">
            <w:pPr>
              <w:spacing w:line="360" w:lineRule="auto"/>
              <w:jc w:val="both"/>
              <w:rPr>
                <w:rFonts w:ascii="Times New Roman" w:hAnsi="Times New Roman" w:cs="Times New Roman"/>
                <w:b/>
                <w:bCs/>
                <w:sz w:val="20"/>
                <w:szCs w:val="20"/>
              </w:rPr>
            </w:pPr>
            <w:r w:rsidRPr="00C7301E">
              <w:rPr>
                <w:rFonts w:ascii="Times New Roman" w:hAnsi="Times New Roman" w:cs="Times New Roman"/>
                <w:b/>
                <w:bCs/>
                <w:sz w:val="20"/>
                <w:szCs w:val="20"/>
              </w:rPr>
              <w:t>Kelas</w:t>
            </w:r>
          </w:p>
        </w:tc>
        <w:tc>
          <w:tcPr>
            <w:tcW w:w="0" w:type="auto"/>
            <w:shd w:val="clear" w:color="auto" w:fill="83CAEB" w:themeFill="accent1" w:themeFillTint="66"/>
            <w:hideMark/>
          </w:tcPr>
          <w:p w14:paraId="1A272152" w14:textId="77777777"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7301E">
              <w:rPr>
                <w:rFonts w:ascii="Times New Roman" w:hAnsi="Times New Roman" w:cs="Times New Roman"/>
                <w:b/>
                <w:bCs/>
                <w:sz w:val="20"/>
                <w:szCs w:val="20"/>
              </w:rPr>
              <w:t>Pretest</w:t>
            </w:r>
          </w:p>
        </w:tc>
        <w:tc>
          <w:tcPr>
            <w:tcW w:w="0" w:type="auto"/>
            <w:shd w:val="clear" w:color="auto" w:fill="83CAEB" w:themeFill="accent1" w:themeFillTint="66"/>
            <w:hideMark/>
          </w:tcPr>
          <w:p w14:paraId="6A361191" w14:textId="77777777"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7301E">
              <w:rPr>
                <w:rFonts w:ascii="Times New Roman" w:hAnsi="Times New Roman" w:cs="Times New Roman"/>
                <w:b/>
                <w:bCs/>
                <w:sz w:val="20"/>
                <w:szCs w:val="20"/>
              </w:rPr>
              <w:t>Perlakuan</w:t>
            </w:r>
          </w:p>
        </w:tc>
        <w:tc>
          <w:tcPr>
            <w:tcW w:w="0" w:type="auto"/>
            <w:shd w:val="clear" w:color="auto" w:fill="83CAEB" w:themeFill="accent1" w:themeFillTint="66"/>
            <w:hideMark/>
          </w:tcPr>
          <w:p w14:paraId="374CCC28" w14:textId="77777777"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7301E">
              <w:rPr>
                <w:rFonts w:ascii="Times New Roman" w:hAnsi="Times New Roman" w:cs="Times New Roman"/>
                <w:b/>
                <w:bCs/>
                <w:sz w:val="20"/>
                <w:szCs w:val="20"/>
              </w:rPr>
              <w:t>Posttest</w:t>
            </w:r>
          </w:p>
        </w:tc>
      </w:tr>
      <w:tr w:rsidR="00C7301E" w:rsidRPr="00C7301E" w14:paraId="6EA3C411" w14:textId="77777777" w:rsidTr="0016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C81ADFE"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Eksperimen</w:t>
            </w:r>
          </w:p>
        </w:tc>
        <w:tc>
          <w:tcPr>
            <w:tcW w:w="0" w:type="auto"/>
            <w:shd w:val="clear" w:color="auto" w:fill="auto"/>
            <w:hideMark/>
          </w:tcPr>
          <w:p w14:paraId="65FC9FF8"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O₁</w:t>
            </w:r>
          </w:p>
        </w:tc>
        <w:tc>
          <w:tcPr>
            <w:tcW w:w="0" w:type="auto"/>
            <w:shd w:val="clear" w:color="auto" w:fill="auto"/>
            <w:hideMark/>
          </w:tcPr>
          <w:p w14:paraId="2791DDDD"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X₁</w:t>
            </w:r>
          </w:p>
        </w:tc>
        <w:tc>
          <w:tcPr>
            <w:tcW w:w="0" w:type="auto"/>
            <w:shd w:val="clear" w:color="auto" w:fill="auto"/>
            <w:hideMark/>
          </w:tcPr>
          <w:p w14:paraId="21F928ED"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O₂</w:t>
            </w:r>
          </w:p>
        </w:tc>
      </w:tr>
      <w:tr w:rsidR="00C7301E" w:rsidRPr="00C7301E" w14:paraId="131E92F7" w14:textId="77777777" w:rsidTr="001617A9">
        <w:tc>
          <w:tcPr>
            <w:cnfStyle w:val="001000000000" w:firstRow="0" w:lastRow="0" w:firstColumn="1" w:lastColumn="0" w:oddVBand="0" w:evenVBand="0" w:oddHBand="0" w:evenHBand="0" w:firstRowFirstColumn="0" w:firstRowLastColumn="0" w:lastRowFirstColumn="0" w:lastRowLastColumn="0"/>
            <w:tcW w:w="0" w:type="auto"/>
            <w:hideMark/>
          </w:tcPr>
          <w:p w14:paraId="1BA5B451"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Kontrol</w:t>
            </w:r>
          </w:p>
        </w:tc>
        <w:tc>
          <w:tcPr>
            <w:tcW w:w="0" w:type="auto"/>
            <w:hideMark/>
          </w:tcPr>
          <w:p w14:paraId="3F034FE2"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O₃</w:t>
            </w:r>
          </w:p>
        </w:tc>
        <w:tc>
          <w:tcPr>
            <w:tcW w:w="0" w:type="auto"/>
            <w:hideMark/>
          </w:tcPr>
          <w:p w14:paraId="7D1C5D60"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X₂</w:t>
            </w:r>
          </w:p>
        </w:tc>
        <w:tc>
          <w:tcPr>
            <w:tcW w:w="0" w:type="auto"/>
            <w:hideMark/>
          </w:tcPr>
          <w:p w14:paraId="443728A1"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O₄</w:t>
            </w:r>
          </w:p>
        </w:tc>
      </w:tr>
    </w:tbl>
    <w:p w14:paraId="3F08C01A" w14:textId="77777777" w:rsidR="00C7301E" w:rsidRDefault="00C7301E" w:rsidP="00C7301E">
      <w:pPr>
        <w:spacing w:after="0" w:line="360" w:lineRule="auto"/>
        <w:jc w:val="both"/>
        <w:rPr>
          <w:rFonts w:ascii="Times New Roman" w:hAnsi="Times New Roman" w:cs="Times New Roman"/>
        </w:rPr>
      </w:pPr>
    </w:p>
    <w:p w14:paraId="60BCB88D" w14:textId="3245E902"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rPr>
        <w:t>Populasi penelitian adalah seluruh siswa kelas V yang berjumlah 51 orang, terdiri dari kelas V-A (26 siswa) dan kelas V-B (25 siswa). Teknik pengambilan sampel menggunakan </w:t>
      </w:r>
      <w:r w:rsidRPr="00C7301E">
        <w:rPr>
          <w:rFonts w:ascii="Times New Roman" w:hAnsi="Times New Roman" w:cs="Times New Roman"/>
          <w:i/>
          <w:iCs/>
        </w:rPr>
        <w:t>sampling total</w:t>
      </w:r>
      <w:r w:rsidRPr="00C7301E">
        <w:rPr>
          <w:rFonts w:ascii="Times New Roman" w:hAnsi="Times New Roman" w:cs="Times New Roman"/>
        </w:rPr>
        <w:t>, di mana seluruh populasi dijadikan sampel. Kelas V-A ditetapkan sebagai kelas eksperimen dan kelas V-B sebagai kelas kontrol.</w:t>
      </w:r>
    </w:p>
    <w:p w14:paraId="16A74532" w14:textId="580B07EE" w:rsidR="00C7301E" w:rsidRDefault="00FE3727" w:rsidP="00C7301E">
      <w:pPr>
        <w:spacing w:after="0" w:line="360" w:lineRule="auto"/>
        <w:jc w:val="both"/>
        <w:rPr>
          <w:rFonts w:ascii="Times New Roman" w:hAnsi="Times New Roman" w:cs="Times New Roman"/>
        </w:rPr>
      </w:pPr>
      <w:r w:rsidRPr="00FE3727">
        <w:rPr>
          <w:rFonts w:ascii="Times New Roman" w:hAnsi="Times New Roman" w:cs="Times New Roman"/>
        </w:rPr>
        <w:t xml:space="preserve">Instrumen yang digunakan berupa tes esai sebanyak lima soal yang telah melalui proses validasi. Data dikumpulkan melalui pemberian </w:t>
      </w:r>
      <w:r w:rsidRPr="00FE3727">
        <w:rPr>
          <w:rFonts w:ascii="Times New Roman" w:hAnsi="Times New Roman" w:cs="Times New Roman"/>
          <w:i/>
          <w:iCs/>
        </w:rPr>
        <w:t>pretest</w:t>
      </w:r>
      <w:r w:rsidRPr="00FE3727">
        <w:rPr>
          <w:rFonts w:ascii="Times New Roman" w:hAnsi="Times New Roman" w:cs="Times New Roman"/>
        </w:rPr>
        <w:t xml:space="preserve"> sebelum perlakuan dan </w:t>
      </w:r>
      <w:r w:rsidRPr="00FE3727">
        <w:rPr>
          <w:rFonts w:ascii="Times New Roman" w:hAnsi="Times New Roman" w:cs="Times New Roman"/>
          <w:i/>
          <w:iCs/>
        </w:rPr>
        <w:t>posttest</w:t>
      </w:r>
      <w:r w:rsidRPr="00FE3727">
        <w:rPr>
          <w:rFonts w:ascii="Times New Roman" w:hAnsi="Times New Roman" w:cs="Times New Roman"/>
        </w:rPr>
        <w:t xml:space="preserve"> setelah perlakuan. Analisis data dilakukan melalui uji normalitas (Liliefors), uji homogenitas (F), serta uji hipotesis menggunakan uji-t independen pada taraf signifikansi 0,05.</w:t>
      </w:r>
    </w:p>
    <w:p w14:paraId="31AA3A87" w14:textId="77777777" w:rsidR="00FE3727" w:rsidRDefault="00FE3727" w:rsidP="00C7301E">
      <w:pPr>
        <w:spacing w:after="0" w:line="360" w:lineRule="auto"/>
        <w:jc w:val="both"/>
        <w:rPr>
          <w:rFonts w:ascii="Times New Roman" w:hAnsi="Times New Roman" w:cs="Times New Roman"/>
        </w:rPr>
      </w:pPr>
    </w:p>
    <w:p w14:paraId="79651FAA" w14:textId="77777777" w:rsidR="00626772" w:rsidRDefault="00626772" w:rsidP="00C7301E">
      <w:pPr>
        <w:spacing w:after="0" w:line="360" w:lineRule="auto"/>
        <w:jc w:val="both"/>
        <w:rPr>
          <w:rFonts w:ascii="Times New Roman" w:hAnsi="Times New Roman" w:cs="Times New Roman"/>
        </w:rPr>
      </w:pPr>
    </w:p>
    <w:p w14:paraId="462529CD" w14:textId="77777777" w:rsidR="00626772" w:rsidRPr="00C7301E" w:rsidRDefault="00626772" w:rsidP="00C7301E">
      <w:pPr>
        <w:spacing w:after="0" w:line="360" w:lineRule="auto"/>
        <w:jc w:val="both"/>
        <w:rPr>
          <w:rFonts w:ascii="Times New Roman" w:hAnsi="Times New Roman" w:cs="Times New Roman"/>
        </w:rPr>
      </w:pPr>
    </w:p>
    <w:p w14:paraId="2A165200" w14:textId="77777777" w:rsidR="00C7301E" w:rsidRPr="00C7301E" w:rsidRDefault="00C7301E" w:rsidP="00C7301E">
      <w:pPr>
        <w:spacing w:after="0" w:line="360" w:lineRule="auto"/>
        <w:jc w:val="both"/>
        <w:rPr>
          <w:rFonts w:ascii="Times New Roman" w:hAnsi="Times New Roman" w:cs="Times New Roman"/>
          <w:b/>
          <w:bCs/>
        </w:rPr>
      </w:pPr>
      <w:r w:rsidRPr="00C7301E">
        <w:rPr>
          <w:rFonts w:ascii="Times New Roman" w:hAnsi="Times New Roman" w:cs="Times New Roman"/>
          <w:b/>
          <w:bCs/>
        </w:rPr>
        <w:lastRenderedPageBreak/>
        <w:t>HASIL DAN PEMBAHASAN</w:t>
      </w:r>
    </w:p>
    <w:p w14:paraId="4DF4E25F" w14:textId="4EE6F1D1"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Sebelum diberikan perlakuan, kedua kelas diberikan </w:t>
      </w:r>
      <w:r w:rsidRPr="00C7301E">
        <w:rPr>
          <w:rFonts w:ascii="Times New Roman" w:hAnsi="Times New Roman" w:cs="Times New Roman"/>
          <w:i/>
          <w:iCs/>
        </w:rPr>
        <w:t>pretest</w:t>
      </w:r>
      <w:r w:rsidRPr="00C7301E">
        <w:rPr>
          <w:rFonts w:ascii="Times New Roman" w:hAnsi="Times New Roman" w:cs="Times New Roman"/>
        </w:rPr>
        <w:t> untuk mengetahui kemampuan awal siswa. Hasil </w:t>
      </w:r>
      <w:r w:rsidRPr="00C7301E">
        <w:rPr>
          <w:rFonts w:ascii="Times New Roman" w:hAnsi="Times New Roman" w:cs="Times New Roman"/>
          <w:i/>
          <w:iCs/>
        </w:rPr>
        <w:t>pretest</w:t>
      </w:r>
      <w:r w:rsidRPr="00C7301E">
        <w:rPr>
          <w:rFonts w:ascii="Times New Roman" w:hAnsi="Times New Roman" w:cs="Times New Roman"/>
        </w:rPr>
        <w:t> menunjukkan bahwa kelas eksperimen memiliki nilai rata-rata 51,23 dan kelas kontrol 54,20. Data lengkap distribusi nilai </w:t>
      </w:r>
      <w:r w:rsidRPr="00C7301E">
        <w:rPr>
          <w:rFonts w:ascii="Times New Roman" w:hAnsi="Times New Roman" w:cs="Times New Roman"/>
          <w:i/>
          <w:iCs/>
        </w:rPr>
        <w:t>pretest</w:t>
      </w:r>
      <w:r w:rsidRPr="00C7301E">
        <w:rPr>
          <w:rFonts w:ascii="Times New Roman" w:hAnsi="Times New Roman" w:cs="Times New Roman"/>
        </w:rPr>
        <w:t> disajikan pada Tabel 1.</w:t>
      </w:r>
    </w:p>
    <w:p w14:paraId="469D293C" w14:textId="77777777"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Tabel 1. Distribusi Nilai </w:t>
      </w:r>
      <w:r w:rsidRPr="00C7301E">
        <w:rPr>
          <w:rFonts w:ascii="Times New Roman" w:hAnsi="Times New Roman" w:cs="Times New Roman"/>
          <w:b/>
          <w:bCs/>
          <w:i/>
          <w:iCs/>
        </w:rPr>
        <w:t>Pretest</w:t>
      </w:r>
      <w:r w:rsidRPr="00C7301E">
        <w:rPr>
          <w:rFonts w:ascii="Times New Roman" w:hAnsi="Times New Roman" w:cs="Times New Roman"/>
          <w:b/>
          <w:bCs/>
        </w:rPr>
        <w:t> Kelas Eksperimen dan Kontrol</w:t>
      </w:r>
    </w:p>
    <w:tbl>
      <w:tblPr>
        <w:tblStyle w:val="PlainTable5"/>
        <w:tblW w:w="0" w:type="auto"/>
        <w:tblLook w:val="04A0" w:firstRow="1" w:lastRow="0" w:firstColumn="1" w:lastColumn="0" w:noHBand="0" w:noVBand="1"/>
      </w:tblPr>
      <w:tblGrid>
        <w:gridCol w:w="1711"/>
        <w:gridCol w:w="1005"/>
        <w:gridCol w:w="1356"/>
        <w:gridCol w:w="1005"/>
      </w:tblGrid>
      <w:tr w:rsidR="00C7301E" w:rsidRPr="00C7301E" w14:paraId="059CFC38" w14:textId="77777777" w:rsidTr="001617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83CAEB" w:themeFill="accent1" w:themeFillTint="66"/>
            <w:hideMark/>
          </w:tcPr>
          <w:p w14:paraId="1643AAA8" w14:textId="77777777" w:rsidR="00C7301E" w:rsidRPr="00C7301E" w:rsidRDefault="00C7301E" w:rsidP="00C7301E">
            <w:pPr>
              <w:spacing w:line="360" w:lineRule="auto"/>
              <w:jc w:val="both"/>
              <w:rPr>
                <w:rFonts w:ascii="Times New Roman" w:hAnsi="Times New Roman" w:cs="Times New Roman"/>
                <w:b/>
                <w:bCs/>
                <w:sz w:val="20"/>
                <w:szCs w:val="20"/>
              </w:rPr>
            </w:pPr>
            <w:r w:rsidRPr="00C7301E">
              <w:rPr>
                <w:rFonts w:ascii="Times New Roman" w:hAnsi="Times New Roman" w:cs="Times New Roman"/>
                <w:b/>
                <w:bCs/>
                <w:sz w:val="20"/>
                <w:szCs w:val="20"/>
              </w:rPr>
              <w:t>Kelas Eksperimen</w:t>
            </w:r>
          </w:p>
        </w:tc>
        <w:tc>
          <w:tcPr>
            <w:tcW w:w="0" w:type="auto"/>
            <w:shd w:val="clear" w:color="auto" w:fill="83CAEB" w:themeFill="accent1" w:themeFillTint="66"/>
            <w:hideMark/>
          </w:tcPr>
          <w:p w14:paraId="3CF6A9ED" w14:textId="77777777"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0" w:type="auto"/>
            <w:shd w:val="clear" w:color="auto" w:fill="83CAEB" w:themeFill="accent1" w:themeFillTint="66"/>
            <w:hideMark/>
          </w:tcPr>
          <w:p w14:paraId="5DE1BA18" w14:textId="77777777"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7301E">
              <w:rPr>
                <w:rFonts w:ascii="Times New Roman" w:hAnsi="Times New Roman" w:cs="Times New Roman"/>
                <w:b/>
                <w:bCs/>
                <w:sz w:val="20"/>
                <w:szCs w:val="20"/>
              </w:rPr>
              <w:t>Kelas Kontrol</w:t>
            </w:r>
          </w:p>
        </w:tc>
        <w:tc>
          <w:tcPr>
            <w:tcW w:w="0" w:type="auto"/>
            <w:shd w:val="clear" w:color="auto" w:fill="83CAEB" w:themeFill="accent1" w:themeFillTint="66"/>
            <w:hideMark/>
          </w:tcPr>
          <w:p w14:paraId="37AD121F" w14:textId="77777777"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C7301E" w:rsidRPr="00C7301E" w14:paraId="75A9F00E" w14:textId="77777777" w:rsidTr="0016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284925C"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Nilai</w:t>
            </w:r>
          </w:p>
        </w:tc>
        <w:tc>
          <w:tcPr>
            <w:tcW w:w="0" w:type="auto"/>
            <w:shd w:val="clear" w:color="auto" w:fill="auto"/>
            <w:hideMark/>
          </w:tcPr>
          <w:p w14:paraId="62EFBF18"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Frekuensi</w:t>
            </w:r>
          </w:p>
        </w:tc>
        <w:tc>
          <w:tcPr>
            <w:tcW w:w="0" w:type="auto"/>
            <w:shd w:val="clear" w:color="auto" w:fill="auto"/>
            <w:hideMark/>
          </w:tcPr>
          <w:p w14:paraId="2282D64F"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Nilai</w:t>
            </w:r>
          </w:p>
        </w:tc>
        <w:tc>
          <w:tcPr>
            <w:tcW w:w="0" w:type="auto"/>
            <w:shd w:val="clear" w:color="auto" w:fill="auto"/>
            <w:hideMark/>
          </w:tcPr>
          <w:p w14:paraId="10645F55"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Frekuensi</w:t>
            </w:r>
          </w:p>
        </w:tc>
      </w:tr>
      <w:tr w:rsidR="00C7301E" w:rsidRPr="00C7301E" w14:paraId="324834C6" w14:textId="77777777" w:rsidTr="001617A9">
        <w:tc>
          <w:tcPr>
            <w:cnfStyle w:val="001000000000" w:firstRow="0" w:lastRow="0" w:firstColumn="1" w:lastColumn="0" w:oddVBand="0" w:evenVBand="0" w:oddHBand="0" w:evenHBand="0" w:firstRowFirstColumn="0" w:firstRowLastColumn="0" w:lastRowFirstColumn="0" w:lastRowLastColumn="0"/>
            <w:tcW w:w="0" w:type="auto"/>
            <w:hideMark/>
          </w:tcPr>
          <w:p w14:paraId="136B416D"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41</w:t>
            </w:r>
          </w:p>
        </w:tc>
        <w:tc>
          <w:tcPr>
            <w:tcW w:w="0" w:type="auto"/>
            <w:hideMark/>
          </w:tcPr>
          <w:p w14:paraId="14B99B49"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7</w:t>
            </w:r>
          </w:p>
        </w:tc>
        <w:tc>
          <w:tcPr>
            <w:tcW w:w="0" w:type="auto"/>
            <w:hideMark/>
          </w:tcPr>
          <w:p w14:paraId="2F870B33"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45</w:t>
            </w:r>
          </w:p>
        </w:tc>
        <w:tc>
          <w:tcPr>
            <w:tcW w:w="0" w:type="auto"/>
            <w:hideMark/>
          </w:tcPr>
          <w:p w14:paraId="6AC56889"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7</w:t>
            </w:r>
          </w:p>
        </w:tc>
      </w:tr>
      <w:tr w:rsidR="00C7301E" w:rsidRPr="00C7301E" w14:paraId="7045FB7C" w14:textId="77777777" w:rsidTr="0016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71D6414"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46</w:t>
            </w:r>
          </w:p>
        </w:tc>
        <w:tc>
          <w:tcPr>
            <w:tcW w:w="0" w:type="auto"/>
            <w:shd w:val="clear" w:color="auto" w:fill="auto"/>
            <w:hideMark/>
          </w:tcPr>
          <w:p w14:paraId="5D950611"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3</w:t>
            </w:r>
          </w:p>
        </w:tc>
        <w:tc>
          <w:tcPr>
            <w:tcW w:w="0" w:type="auto"/>
            <w:shd w:val="clear" w:color="auto" w:fill="auto"/>
            <w:hideMark/>
          </w:tcPr>
          <w:p w14:paraId="391699DC"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49</w:t>
            </w:r>
          </w:p>
        </w:tc>
        <w:tc>
          <w:tcPr>
            <w:tcW w:w="0" w:type="auto"/>
            <w:shd w:val="clear" w:color="auto" w:fill="auto"/>
            <w:hideMark/>
          </w:tcPr>
          <w:p w14:paraId="3319650A"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5</w:t>
            </w:r>
          </w:p>
        </w:tc>
      </w:tr>
      <w:tr w:rsidR="00C7301E" w:rsidRPr="00C7301E" w14:paraId="0BD6DE38" w14:textId="77777777" w:rsidTr="001617A9">
        <w:tc>
          <w:tcPr>
            <w:cnfStyle w:val="001000000000" w:firstRow="0" w:lastRow="0" w:firstColumn="1" w:lastColumn="0" w:oddVBand="0" w:evenVBand="0" w:oddHBand="0" w:evenHBand="0" w:firstRowFirstColumn="0" w:firstRowLastColumn="0" w:lastRowFirstColumn="0" w:lastRowLastColumn="0"/>
            <w:tcW w:w="0" w:type="auto"/>
            <w:hideMark/>
          </w:tcPr>
          <w:p w14:paraId="47CDAF7E"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51</w:t>
            </w:r>
          </w:p>
        </w:tc>
        <w:tc>
          <w:tcPr>
            <w:tcW w:w="0" w:type="auto"/>
            <w:hideMark/>
          </w:tcPr>
          <w:p w14:paraId="38D260E5"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3</w:t>
            </w:r>
          </w:p>
        </w:tc>
        <w:tc>
          <w:tcPr>
            <w:tcW w:w="0" w:type="auto"/>
            <w:hideMark/>
          </w:tcPr>
          <w:p w14:paraId="79DC0F26"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54</w:t>
            </w:r>
          </w:p>
        </w:tc>
        <w:tc>
          <w:tcPr>
            <w:tcW w:w="0" w:type="auto"/>
            <w:hideMark/>
          </w:tcPr>
          <w:p w14:paraId="0A3E1C78"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4</w:t>
            </w:r>
          </w:p>
        </w:tc>
      </w:tr>
      <w:tr w:rsidR="00C7301E" w:rsidRPr="00C7301E" w14:paraId="7528F6BC" w14:textId="77777777" w:rsidTr="0016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D17CDC7"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55</w:t>
            </w:r>
          </w:p>
        </w:tc>
        <w:tc>
          <w:tcPr>
            <w:tcW w:w="0" w:type="auto"/>
            <w:shd w:val="clear" w:color="auto" w:fill="auto"/>
            <w:hideMark/>
          </w:tcPr>
          <w:p w14:paraId="253E376B"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6</w:t>
            </w:r>
          </w:p>
        </w:tc>
        <w:tc>
          <w:tcPr>
            <w:tcW w:w="0" w:type="auto"/>
            <w:shd w:val="clear" w:color="auto" w:fill="auto"/>
            <w:hideMark/>
          </w:tcPr>
          <w:p w14:paraId="5EE0BB77"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58</w:t>
            </w:r>
          </w:p>
        </w:tc>
        <w:tc>
          <w:tcPr>
            <w:tcW w:w="0" w:type="auto"/>
            <w:shd w:val="clear" w:color="auto" w:fill="auto"/>
            <w:hideMark/>
          </w:tcPr>
          <w:p w14:paraId="6E84BBE3"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w:t>
            </w:r>
          </w:p>
        </w:tc>
      </w:tr>
      <w:tr w:rsidR="00C7301E" w:rsidRPr="00C7301E" w14:paraId="0C1E25C2" w14:textId="77777777" w:rsidTr="001617A9">
        <w:tc>
          <w:tcPr>
            <w:cnfStyle w:val="001000000000" w:firstRow="0" w:lastRow="0" w:firstColumn="1" w:lastColumn="0" w:oddVBand="0" w:evenVBand="0" w:oddHBand="0" w:evenHBand="0" w:firstRowFirstColumn="0" w:firstRowLastColumn="0" w:lastRowFirstColumn="0" w:lastRowLastColumn="0"/>
            <w:tcW w:w="0" w:type="auto"/>
            <w:hideMark/>
          </w:tcPr>
          <w:p w14:paraId="3F8E937E"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58</w:t>
            </w:r>
          </w:p>
        </w:tc>
        <w:tc>
          <w:tcPr>
            <w:tcW w:w="0" w:type="auto"/>
            <w:hideMark/>
          </w:tcPr>
          <w:p w14:paraId="5BBD12BA"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4</w:t>
            </w:r>
          </w:p>
        </w:tc>
        <w:tc>
          <w:tcPr>
            <w:tcW w:w="0" w:type="auto"/>
            <w:hideMark/>
          </w:tcPr>
          <w:p w14:paraId="7F844E1F"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62</w:t>
            </w:r>
          </w:p>
        </w:tc>
        <w:tc>
          <w:tcPr>
            <w:tcW w:w="0" w:type="auto"/>
            <w:hideMark/>
          </w:tcPr>
          <w:p w14:paraId="11B5F253"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w:t>
            </w:r>
          </w:p>
        </w:tc>
      </w:tr>
      <w:tr w:rsidR="00C7301E" w:rsidRPr="00C7301E" w14:paraId="4A8560F8" w14:textId="77777777" w:rsidTr="0016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B9B4184"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64</w:t>
            </w:r>
          </w:p>
        </w:tc>
        <w:tc>
          <w:tcPr>
            <w:tcW w:w="0" w:type="auto"/>
            <w:shd w:val="clear" w:color="auto" w:fill="auto"/>
            <w:hideMark/>
          </w:tcPr>
          <w:p w14:paraId="0E2D4E15"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3</w:t>
            </w:r>
          </w:p>
        </w:tc>
        <w:tc>
          <w:tcPr>
            <w:tcW w:w="0" w:type="auto"/>
            <w:shd w:val="clear" w:color="auto" w:fill="auto"/>
            <w:hideMark/>
          </w:tcPr>
          <w:p w14:paraId="7B19291B"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66</w:t>
            </w:r>
          </w:p>
        </w:tc>
        <w:tc>
          <w:tcPr>
            <w:tcW w:w="0" w:type="auto"/>
            <w:shd w:val="clear" w:color="auto" w:fill="auto"/>
            <w:hideMark/>
          </w:tcPr>
          <w:p w14:paraId="0F4AFAD4"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w:t>
            </w:r>
          </w:p>
        </w:tc>
      </w:tr>
      <w:tr w:rsidR="00C7301E" w:rsidRPr="00C7301E" w14:paraId="2337457A" w14:textId="77777777" w:rsidTr="001617A9">
        <w:tc>
          <w:tcPr>
            <w:cnfStyle w:val="001000000000" w:firstRow="0" w:lastRow="0" w:firstColumn="1" w:lastColumn="0" w:oddVBand="0" w:evenVBand="0" w:oddHBand="0" w:evenHBand="0" w:firstRowFirstColumn="0" w:firstRowLastColumn="0" w:lastRowFirstColumn="0" w:lastRowLastColumn="0"/>
            <w:tcW w:w="0" w:type="auto"/>
            <w:hideMark/>
          </w:tcPr>
          <w:p w14:paraId="79E5EEA5" w14:textId="77777777" w:rsidR="00C7301E" w:rsidRPr="00C7301E" w:rsidRDefault="00C7301E" w:rsidP="00C7301E">
            <w:pPr>
              <w:spacing w:line="360" w:lineRule="auto"/>
              <w:jc w:val="both"/>
              <w:rPr>
                <w:rFonts w:ascii="Times New Roman" w:hAnsi="Times New Roman" w:cs="Times New Roman"/>
                <w:sz w:val="20"/>
                <w:szCs w:val="20"/>
              </w:rPr>
            </w:pPr>
          </w:p>
        </w:tc>
        <w:tc>
          <w:tcPr>
            <w:tcW w:w="0" w:type="auto"/>
            <w:hideMark/>
          </w:tcPr>
          <w:p w14:paraId="05012702"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hideMark/>
          </w:tcPr>
          <w:p w14:paraId="18421CF8"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69</w:t>
            </w:r>
          </w:p>
        </w:tc>
        <w:tc>
          <w:tcPr>
            <w:tcW w:w="0" w:type="auto"/>
            <w:hideMark/>
          </w:tcPr>
          <w:p w14:paraId="3B5E1423"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3</w:t>
            </w:r>
          </w:p>
        </w:tc>
      </w:tr>
      <w:tr w:rsidR="00C7301E" w:rsidRPr="00C7301E" w14:paraId="7B108448" w14:textId="77777777" w:rsidTr="0016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A712D18"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b/>
                <w:bCs/>
                <w:sz w:val="20"/>
                <w:szCs w:val="20"/>
              </w:rPr>
              <w:t>Rata-rata</w:t>
            </w:r>
          </w:p>
        </w:tc>
        <w:tc>
          <w:tcPr>
            <w:tcW w:w="0" w:type="auto"/>
            <w:shd w:val="clear" w:color="auto" w:fill="auto"/>
            <w:hideMark/>
          </w:tcPr>
          <w:p w14:paraId="02DBA80C"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b/>
                <w:bCs/>
                <w:sz w:val="20"/>
                <w:szCs w:val="20"/>
              </w:rPr>
              <w:t>51,23</w:t>
            </w:r>
          </w:p>
        </w:tc>
        <w:tc>
          <w:tcPr>
            <w:tcW w:w="0" w:type="auto"/>
            <w:shd w:val="clear" w:color="auto" w:fill="auto"/>
            <w:hideMark/>
          </w:tcPr>
          <w:p w14:paraId="3FCA7BEC"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b/>
                <w:bCs/>
                <w:sz w:val="20"/>
                <w:szCs w:val="20"/>
              </w:rPr>
              <w:t>Rata-rata</w:t>
            </w:r>
          </w:p>
        </w:tc>
        <w:tc>
          <w:tcPr>
            <w:tcW w:w="0" w:type="auto"/>
            <w:shd w:val="clear" w:color="auto" w:fill="auto"/>
            <w:hideMark/>
          </w:tcPr>
          <w:p w14:paraId="5600E2FA"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b/>
                <w:bCs/>
                <w:sz w:val="20"/>
                <w:szCs w:val="20"/>
              </w:rPr>
              <w:t>54,20</w:t>
            </w:r>
          </w:p>
        </w:tc>
      </w:tr>
    </w:tbl>
    <w:p w14:paraId="619F25EF" w14:textId="77777777" w:rsidR="00C7301E" w:rsidRDefault="00C7301E" w:rsidP="00C7301E">
      <w:pPr>
        <w:spacing w:after="0" w:line="360" w:lineRule="auto"/>
        <w:jc w:val="both"/>
        <w:rPr>
          <w:rFonts w:ascii="Times New Roman" w:hAnsi="Times New Roman" w:cs="Times New Roman"/>
          <w:b/>
          <w:bCs/>
        </w:rPr>
      </w:pPr>
    </w:p>
    <w:p w14:paraId="479F872C" w14:textId="77777777"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Setelah diberikan perlakuan, kelas eksperimen yang diajar menggunakan model </w:t>
      </w:r>
      <w:r w:rsidRPr="00C7301E">
        <w:rPr>
          <w:rFonts w:ascii="Times New Roman" w:hAnsi="Times New Roman" w:cs="Times New Roman"/>
          <w:i/>
          <w:iCs/>
        </w:rPr>
        <w:t>Talking Stick</w:t>
      </w:r>
      <w:r w:rsidRPr="00C7301E">
        <w:rPr>
          <w:rFonts w:ascii="Times New Roman" w:hAnsi="Times New Roman" w:cs="Times New Roman"/>
        </w:rPr>
        <w:t> berbantuan kertas origami memperoleh nilai rata-rata </w:t>
      </w:r>
      <w:r w:rsidRPr="00C7301E">
        <w:rPr>
          <w:rFonts w:ascii="Times New Roman" w:hAnsi="Times New Roman" w:cs="Times New Roman"/>
          <w:i/>
          <w:iCs/>
        </w:rPr>
        <w:t>posttest</w:t>
      </w:r>
      <w:r w:rsidRPr="00C7301E">
        <w:rPr>
          <w:rFonts w:ascii="Times New Roman" w:hAnsi="Times New Roman" w:cs="Times New Roman"/>
        </w:rPr>
        <w:t> 87,65, sedangkan kelas kontrol dengan pembelajaran konvensional memperoleh rata-rata 74,88. Data lengkap disajikan pada Tabel 2.</w:t>
      </w:r>
    </w:p>
    <w:p w14:paraId="4E117E3F" w14:textId="77777777"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Tabel 2. Distribusi Nilai </w:t>
      </w:r>
      <w:r w:rsidRPr="00C7301E">
        <w:rPr>
          <w:rFonts w:ascii="Times New Roman" w:hAnsi="Times New Roman" w:cs="Times New Roman"/>
          <w:b/>
          <w:bCs/>
          <w:i/>
          <w:iCs/>
        </w:rPr>
        <w:t>Posttest</w:t>
      </w:r>
      <w:r w:rsidRPr="00C7301E">
        <w:rPr>
          <w:rFonts w:ascii="Times New Roman" w:hAnsi="Times New Roman" w:cs="Times New Roman"/>
          <w:b/>
          <w:bCs/>
        </w:rPr>
        <w:t> Kelas Eksperimen dan Kontrol</w:t>
      </w:r>
    </w:p>
    <w:tbl>
      <w:tblPr>
        <w:tblStyle w:val="PlainTable5"/>
        <w:tblW w:w="0" w:type="auto"/>
        <w:tblLayout w:type="fixed"/>
        <w:tblLook w:val="04A0" w:firstRow="1" w:lastRow="0" w:firstColumn="1" w:lastColumn="0" w:noHBand="0" w:noVBand="1"/>
      </w:tblPr>
      <w:tblGrid>
        <w:gridCol w:w="993"/>
        <w:gridCol w:w="1134"/>
        <w:gridCol w:w="850"/>
        <w:gridCol w:w="1132"/>
      </w:tblGrid>
      <w:tr w:rsidR="00C7301E" w:rsidRPr="00C7301E" w14:paraId="453B4F70" w14:textId="77777777" w:rsidTr="003D0AE2">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93" w:type="dxa"/>
            <w:shd w:val="clear" w:color="auto" w:fill="83CAEB" w:themeFill="accent1" w:themeFillTint="66"/>
            <w:hideMark/>
          </w:tcPr>
          <w:p w14:paraId="102519DF" w14:textId="77777777" w:rsidR="00C7301E" w:rsidRPr="003D0AE2" w:rsidRDefault="00C7301E" w:rsidP="00C7301E">
            <w:pPr>
              <w:spacing w:line="360" w:lineRule="auto"/>
              <w:jc w:val="both"/>
              <w:rPr>
                <w:rFonts w:ascii="Times New Roman" w:hAnsi="Times New Roman" w:cs="Times New Roman"/>
                <w:b/>
                <w:bCs/>
                <w:sz w:val="20"/>
                <w:szCs w:val="20"/>
              </w:rPr>
            </w:pPr>
            <w:r w:rsidRPr="003D0AE2">
              <w:rPr>
                <w:rFonts w:ascii="Times New Roman" w:hAnsi="Times New Roman" w:cs="Times New Roman"/>
                <w:b/>
                <w:bCs/>
                <w:sz w:val="20"/>
                <w:szCs w:val="20"/>
              </w:rPr>
              <w:t>Kelas Eksperimen</w:t>
            </w:r>
          </w:p>
        </w:tc>
        <w:tc>
          <w:tcPr>
            <w:tcW w:w="1134" w:type="dxa"/>
            <w:shd w:val="clear" w:color="auto" w:fill="83CAEB" w:themeFill="accent1" w:themeFillTint="66"/>
            <w:hideMark/>
          </w:tcPr>
          <w:p w14:paraId="7A5E3176" w14:textId="77777777" w:rsidR="00C7301E" w:rsidRPr="003D0AE2"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c>
          <w:tcPr>
            <w:tcW w:w="850" w:type="dxa"/>
            <w:shd w:val="clear" w:color="auto" w:fill="83CAEB" w:themeFill="accent1" w:themeFillTint="66"/>
            <w:hideMark/>
          </w:tcPr>
          <w:p w14:paraId="0A9C7794" w14:textId="77777777" w:rsidR="00C7301E" w:rsidRPr="003D0AE2"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D0AE2">
              <w:rPr>
                <w:rFonts w:ascii="Times New Roman" w:hAnsi="Times New Roman" w:cs="Times New Roman"/>
                <w:b/>
                <w:bCs/>
                <w:sz w:val="20"/>
                <w:szCs w:val="20"/>
              </w:rPr>
              <w:t>Kelas Kontrol</w:t>
            </w:r>
          </w:p>
        </w:tc>
        <w:tc>
          <w:tcPr>
            <w:tcW w:w="1132" w:type="dxa"/>
            <w:shd w:val="clear" w:color="auto" w:fill="83CAEB" w:themeFill="accent1" w:themeFillTint="66"/>
            <w:hideMark/>
          </w:tcPr>
          <w:p w14:paraId="2FA4180C" w14:textId="77777777" w:rsidR="00C7301E" w:rsidRPr="003D0AE2"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p>
        </w:tc>
      </w:tr>
      <w:tr w:rsidR="00C7301E" w:rsidRPr="00C7301E" w14:paraId="517B0185" w14:textId="77777777" w:rsidTr="003D0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shd w:val="clear" w:color="auto" w:fill="83CAEB" w:themeFill="accent1" w:themeFillTint="66"/>
            <w:hideMark/>
          </w:tcPr>
          <w:p w14:paraId="0F6355AE" w14:textId="77777777" w:rsidR="00C7301E" w:rsidRPr="003D0AE2" w:rsidRDefault="00C7301E" w:rsidP="00C7301E">
            <w:pPr>
              <w:spacing w:line="360" w:lineRule="auto"/>
              <w:jc w:val="both"/>
              <w:rPr>
                <w:rFonts w:ascii="Times New Roman" w:hAnsi="Times New Roman" w:cs="Times New Roman"/>
                <w:b/>
                <w:bCs/>
                <w:sz w:val="20"/>
                <w:szCs w:val="20"/>
              </w:rPr>
            </w:pPr>
            <w:r w:rsidRPr="003D0AE2">
              <w:rPr>
                <w:rFonts w:ascii="Times New Roman" w:hAnsi="Times New Roman" w:cs="Times New Roman"/>
                <w:b/>
                <w:bCs/>
                <w:sz w:val="20"/>
                <w:szCs w:val="20"/>
              </w:rPr>
              <w:t>Nilai</w:t>
            </w:r>
          </w:p>
        </w:tc>
        <w:tc>
          <w:tcPr>
            <w:tcW w:w="1134" w:type="dxa"/>
            <w:shd w:val="clear" w:color="auto" w:fill="83CAEB" w:themeFill="accent1" w:themeFillTint="66"/>
            <w:hideMark/>
          </w:tcPr>
          <w:p w14:paraId="70DAAD74" w14:textId="77777777" w:rsidR="00C7301E" w:rsidRPr="003D0AE2"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3D0AE2">
              <w:rPr>
                <w:rFonts w:ascii="Times New Roman" w:hAnsi="Times New Roman" w:cs="Times New Roman"/>
                <w:b/>
                <w:bCs/>
                <w:sz w:val="20"/>
                <w:szCs w:val="20"/>
              </w:rPr>
              <w:t>Frekuensi</w:t>
            </w:r>
          </w:p>
        </w:tc>
        <w:tc>
          <w:tcPr>
            <w:tcW w:w="850" w:type="dxa"/>
            <w:shd w:val="clear" w:color="auto" w:fill="83CAEB" w:themeFill="accent1" w:themeFillTint="66"/>
            <w:hideMark/>
          </w:tcPr>
          <w:p w14:paraId="103D32A8" w14:textId="77777777" w:rsidR="00C7301E" w:rsidRPr="003D0AE2"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3D0AE2">
              <w:rPr>
                <w:rFonts w:ascii="Times New Roman" w:hAnsi="Times New Roman" w:cs="Times New Roman"/>
                <w:b/>
                <w:bCs/>
                <w:sz w:val="20"/>
                <w:szCs w:val="20"/>
              </w:rPr>
              <w:t>Nilai</w:t>
            </w:r>
          </w:p>
        </w:tc>
        <w:tc>
          <w:tcPr>
            <w:tcW w:w="1132" w:type="dxa"/>
            <w:shd w:val="clear" w:color="auto" w:fill="83CAEB" w:themeFill="accent1" w:themeFillTint="66"/>
            <w:hideMark/>
          </w:tcPr>
          <w:p w14:paraId="16CCFFB8" w14:textId="77777777" w:rsidR="00C7301E" w:rsidRPr="003D0AE2"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0"/>
                <w:szCs w:val="20"/>
              </w:rPr>
            </w:pPr>
            <w:r w:rsidRPr="003D0AE2">
              <w:rPr>
                <w:rFonts w:ascii="Times New Roman" w:hAnsi="Times New Roman" w:cs="Times New Roman"/>
                <w:b/>
                <w:bCs/>
                <w:sz w:val="20"/>
                <w:szCs w:val="20"/>
              </w:rPr>
              <w:t>Frekuensi</w:t>
            </w:r>
          </w:p>
        </w:tc>
      </w:tr>
      <w:tr w:rsidR="00C7301E" w:rsidRPr="00C7301E" w14:paraId="504098B3" w14:textId="77777777" w:rsidTr="003D0AE2">
        <w:tc>
          <w:tcPr>
            <w:cnfStyle w:val="001000000000" w:firstRow="0" w:lastRow="0" w:firstColumn="1" w:lastColumn="0" w:oddVBand="0" w:evenVBand="0" w:oddHBand="0" w:evenHBand="0" w:firstRowFirstColumn="0" w:firstRowLastColumn="0" w:lastRowFirstColumn="0" w:lastRowLastColumn="0"/>
            <w:tcW w:w="993" w:type="dxa"/>
            <w:hideMark/>
          </w:tcPr>
          <w:p w14:paraId="76F636B0"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71</w:t>
            </w:r>
          </w:p>
        </w:tc>
        <w:tc>
          <w:tcPr>
            <w:tcW w:w="1134" w:type="dxa"/>
            <w:hideMark/>
          </w:tcPr>
          <w:p w14:paraId="5E9CE2F0"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w:t>
            </w:r>
          </w:p>
        </w:tc>
        <w:tc>
          <w:tcPr>
            <w:tcW w:w="850" w:type="dxa"/>
            <w:hideMark/>
          </w:tcPr>
          <w:p w14:paraId="43BB0BB2"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54</w:t>
            </w:r>
          </w:p>
        </w:tc>
        <w:tc>
          <w:tcPr>
            <w:tcW w:w="1132" w:type="dxa"/>
            <w:hideMark/>
          </w:tcPr>
          <w:p w14:paraId="79BC84D3"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w:t>
            </w:r>
          </w:p>
        </w:tc>
      </w:tr>
      <w:tr w:rsidR="00C7301E" w:rsidRPr="00C7301E" w14:paraId="16A2D7B2" w14:textId="77777777" w:rsidTr="003D0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hideMark/>
          </w:tcPr>
          <w:p w14:paraId="592EE337"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77</w:t>
            </w:r>
          </w:p>
        </w:tc>
        <w:tc>
          <w:tcPr>
            <w:tcW w:w="1134" w:type="dxa"/>
            <w:shd w:val="clear" w:color="auto" w:fill="auto"/>
            <w:hideMark/>
          </w:tcPr>
          <w:p w14:paraId="76CFAD2A"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3</w:t>
            </w:r>
          </w:p>
        </w:tc>
        <w:tc>
          <w:tcPr>
            <w:tcW w:w="850" w:type="dxa"/>
            <w:shd w:val="clear" w:color="auto" w:fill="auto"/>
            <w:hideMark/>
          </w:tcPr>
          <w:p w14:paraId="18330B96"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60</w:t>
            </w:r>
          </w:p>
        </w:tc>
        <w:tc>
          <w:tcPr>
            <w:tcW w:w="1132" w:type="dxa"/>
            <w:shd w:val="clear" w:color="auto" w:fill="auto"/>
            <w:hideMark/>
          </w:tcPr>
          <w:p w14:paraId="79503F8C"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w:t>
            </w:r>
          </w:p>
        </w:tc>
      </w:tr>
      <w:tr w:rsidR="00C7301E" w:rsidRPr="00C7301E" w14:paraId="718CA8AD" w14:textId="77777777" w:rsidTr="003D0AE2">
        <w:tc>
          <w:tcPr>
            <w:cnfStyle w:val="001000000000" w:firstRow="0" w:lastRow="0" w:firstColumn="1" w:lastColumn="0" w:oddVBand="0" w:evenVBand="0" w:oddHBand="0" w:evenHBand="0" w:firstRowFirstColumn="0" w:firstRowLastColumn="0" w:lastRowFirstColumn="0" w:lastRowLastColumn="0"/>
            <w:tcW w:w="993" w:type="dxa"/>
            <w:hideMark/>
          </w:tcPr>
          <w:p w14:paraId="003988A2"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80</w:t>
            </w:r>
          </w:p>
        </w:tc>
        <w:tc>
          <w:tcPr>
            <w:tcW w:w="1134" w:type="dxa"/>
            <w:hideMark/>
          </w:tcPr>
          <w:p w14:paraId="3A3B4E79"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w:t>
            </w:r>
          </w:p>
        </w:tc>
        <w:tc>
          <w:tcPr>
            <w:tcW w:w="850" w:type="dxa"/>
            <w:hideMark/>
          </w:tcPr>
          <w:p w14:paraId="103E4477"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62</w:t>
            </w:r>
          </w:p>
        </w:tc>
        <w:tc>
          <w:tcPr>
            <w:tcW w:w="1132" w:type="dxa"/>
            <w:hideMark/>
          </w:tcPr>
          <w:p w14:paraId="3FD53630"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w:t>
            </w:r>
          </w:p>
        </w:tc>
      </w:tr>
      <w:tr w:rsidR="00C7301E" w:rsidRPr="00C7301E" w14:paraId="218D58E4" w14:textId="77777777" w:rsidTr="003D0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hideMark/>
          </w:tcPr>
          <w:p w14:paraId="3C2FDB80"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85</w:t>
            </w:r>
          </w:p>
        </w:tc>
        <w:tc>
          <w:tcPr>
            <w:tcW w:w="1134" w:type="dxa"/>
            <w:shd w:val="clear" w:color="auto" w:fill="auto"/>
            <w:hideMark/>
          </w:tcPr>
          <w:p w14:paraId="130491A6"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6</w:t>
            </w:r>
          </w:p>
        </w:tc>
        <w:tc>
          <w:tcPr>
            <w:tcW w:w="850" w:type="dxa"/>
            <w:shd w:val="clear" w:color="auto" w:fill="auto"/>
            <w:hideMark/>
          </w:tcPr>
          <w:p w14:paraId="3154401B"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69</w:t>
            </w:r>
          </w:p>
        </w:tc>
        <w:tc>
          <w:tcPr>
            <w:tcW w:w="1132" w:type="dxa"/>
            <w:shd w:val="clear" w:color="auto" w:fill="auto"/>
            <w:hideMark/>
          </w:tcPr>
          <w:p w14:paraId="082C2B7F"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w:t>
            </w:r>
          </w:p>
        </w:tc>
      </w:tr>
      <w:tr w:rsidR="00C7301E" w:rsidRPr="00C7301E" w14:paraId="2E4A2181" w14:textId="77777777" w:rsidTr="003D0AE2">
        <w:tc>
          <w:tcPr>
            <w:cnfStyle w:val="001000000000" w:firstRow="0" w:lastRow="0" w:firstColumn="1" w:lastColumn="0" w:oddVBand="0" w:evenVBand="0" w:oddHBand="0" w:evenHBand="0" w:firstRowFirstColumn="0" w:firstRowLastColumn="0" w:lastRowFirstColumn="0" w:lastRowLastColumn="0"/>
            <w:tcW w:w="993" w:type="dxa"/>
            <w:hideMark/>
          </w:tcPr>
          <w:p w14:paraId="4697EDAE"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89</w:t>
            </w:r>
          </w:p>
        </w:tc>
        <w:tc>
          <w:tcPr>
            <w:tcW w:w="1134" w:type="dxa"/>
            <w:hideMark/>
          </w:tcPr>
          <w:p w14:paraId="4D8617A8"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4</w:t>
            </w:r>
          </w:p>
        </w:tc>
        <w:tc>
          <w:tcPr>
            <w:tcW w:w="850" w:type="dxa"/>
            <w:hideMark/>
          </w:tcPr>
          <w:p w14:paraId="2C467401"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74</w:t>
            </w:r>
          </w:p>
        </w:tc>
        <w:tc>
          <w:tcPr>
            <w:tcW w:w="1132" w:type="dxa"/>
            <w:hideMark/>
          </w:tcPr>
          <w:p w14:paraId="25DD1A63"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4</w:t>
            </w:r>
          </w:p>
        </w:tc>
      </w:tr>
      <w:tr w:rsidR="00C7301E" w:rsidRPr="00C7301E" w14:paraId="3D84C6DA" w14:textId="77777777" w:rsidTr="003D0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hideMark/>
          </w:tcPr>
          <w:p w14:paraId="6CF42E06"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95</w:t>
            </w:r>
          </w:p>
        </w:tc>
        <w:tc>
          <w:tcPr>
            <w:tcW w:w="1134" w:type="dxa"/>
            <w:shd w:val="clear" w:color="auto" w:fill="auto"/>
            <w:hideMark/>
          </w:tcPr>
          <w:p w14:paraId="6E96860D"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4</w:t>
            </w:r>
          </w:p>
        </w:tc>
        <w:tc>
          <w:tcPr>
            <w:tcW w:w="850" w:type="dxa"/>
            <w:shd w:val="clear" w:color="auto" w:fill="auto"/>
            <w:hideMark/>
          </w:tcPr>
          <w:p w14:paraId="1FA193E4"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77</w:t>
            </w:r>
          </w:p>
        </w:tc>
        <w:tc>
          <w:tcPr>
            <w:tcW w:w="1132" w:type="dxa"/>
            <w:shd w:val="clear" w:color="auto" w:fill="auto"/>
            <w:hideMark/>
          </w:tcPr>
          <w:p w14:paraId="14B34C5A"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5</w:t>
            </w:r>
          </w:p>
        </w:tc>
      </w:tr>
      <w:tr w:rsidR="00C7301E" w:rsidRPr="00C7301E" w14:paraId="34C8BB62" w14:textId="77777777" w:rsidTr="003D0AE2">
        <w:tc>
          <w:tcPr>
            <w:cnfStyle w:val="001000000000" w:firstRow="0" w:lastRow="0" w:firstColumn="1" w:lastColumn="0" w:oddVBand="0" w:evenVBand="0" w:oddHBand="0" w:evenHBand="0" w:firstRowFirstColumn="0" w:firstRowLastColumn="0" w:lastRowFirstColumn="0" w:lastRowLastColumn="0"/>
            <w:tcW w:w="993" w:type="dxa"/>
            <w:hideMark/>
          </w:tcPr>
          <w:p w14:paraId="29CD6ED7"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100</w:t>
            </w:r>
          </w:p>
        </w:tc>
        <w:tc>
          <w:tcPr>
            <w:tcW w:w="1134" w:type="dxa"/>
            <w:hideMark/>
          </w:tcPr>
          <w:p w14:paraId="4921F92F"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5</w:t>
            </w:r>
          </w:p>
        </w:tc>
        <w:tc>
          <w:tcPr>
            <w:tcW w:w="850" w:type="dxa"/>
            <w:hideMark/>
          </w:tcPr>
          <w:p w14:paraId="37615A10"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82</w:t>
            </w:r>
          </w:p>
        </w:tc>
        <w:tc>
          <w:tcPr>
            <w:tcW w:w="1132" w:type="dxa"/>
            <w:hideMark/>
          </w:tcPr>
          <w:p w14:paraId="2CC8F76C"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3</w:t>
            </w:r>
          </w:p>
        </w:tc>
      </w:tr>
      <w:tr w:rsidR="00C7301E" w:rsidRPr="00C7301E" w14:paraId="74CB1D72" w14:textId="77777777" w:rsidTr="003D0AE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93" w:type="dxa"/>
            <w:hideMark/>
          </w:tcPr>
          <w:p w14:paraId="13C96D94" w14:textId="77777777" w:rsidR="00C7301E" w:rsidRPr="00C7301E" w:rsidRDefault="00C7301E" w:rsidP="00C7301E">
            <w:pPr>
              <w:spacing w:line="360" w:lineRule="auto"/>
              <w:jc w:val="both"/>
              <w:rPr>
                <w:rFonts w:ascii="Times New Roman" w:hAnsi="Times New Roman" w:cs="Times New Roman"/>
                <w:sz w:val="20"/>
                <w:szCs w:val="20"/>
              </w:rPr>
            </w:pPr>
          </w:p>
        </w:tc>
        <w:tc>
          <w:tcPr>
            <w:tcW w:w="1134" w:type="dxa"/>
            <w:shd w:val="clear" w:color="auto" w:fill="auto"/>
            <w:hideMark/>
          </w:tcPr>
          <w:p w14:paraId="317D8B7A"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850" w:type="dxa"/>
            <w:shd w:val="clear" w:color="auto" w:fill="auto"/>
            <w:hideMark/>
          </w:tcPr>
          <w:p w14:paraId="385C9073"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91</w:t>
            </w:r>
          </w:p>
        </w:tc>
        <w:tc>
          <w:tcPr>
            <w:tcW w:w="1132" w:type="dxa"/>
            <w:shd w:val="clear" w:color="auto" w:fill="auto"/>
            <w:hideMark/>
          </w:tcPr>
          <w:p w14:paraId="521E7068"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5</w:t>
            </w:r>
          </w:p>
        </w:tc>
      </w:tr>
      <w:tr w:rsidR="00C7301E" w:rsidRPr="00C7301E" w14:paraId="5569BB32" w14:textId="77777777" w:rsidTr="003D0AE2">
        <w:tc>
          <w:tcPr>
            <w:cnfStyle w:val="001000000000" w:firstRow="0" w:lastRow="0" w:firstColumn="1" w:lastColumn="0" w:oddVBand="0" w:evenVBand="0" w:oddHBand="0" w:evenHBand="0" w:firstRowFirstColumn="0" w:firstRowLastColumn="0" w:lastRowFirstColumn="0" w:lastRowLastColumn="0"/>
            <w:tcW w:w="993" w:type="dxa"/>
            <w:hideMark/>
          </w:tcPr>
          <w:p w14:paraId="2F358C2F"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b/>
                <w:bCs/>
                <w:sz w:val="20"/>
                <w:szCs w:val="20"/>
              </w:rPr>
              <w:lastRenderedPageBreak/>
              <w:t>Rata-rata</w:t>
            </w:r>
          </w:p>
        </w:tc>
        <w:tc>
          <w:tcPr>
            <w:tcW w:w="1134" w:type="dxa"/>
            <w:hideMark/>
          </w:tcPr>
          <w:p w14:paraId="344FC4F6"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b/>
                <w:bCs/>
                <w:sz w:val="20"/>
                <w:szCs w:val="20"/>
              </w:rPr>
              <w:t>87,65</w:t>
            </w:r>
          </w:p>
        </w:tc>
        <w:tc>
          <w:tcPr>
            <w:tcW w:w="850" w:type="dxa"/>
            <w:hideMark/>
          </w:tcPr>
          <w:p w14:paraId="7343DBB1"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b/>
                <w:bCs/>
                <w:sz w:val="20"/>
                <w:szCs w:val="20"/>
              </w:rPr>
              <w:t>Rata-rata</w:t>
            </w:r>
          </w:p>
        </w:tc>
        <w:tc>
          <w:tcPr>
            <w:tcW w:w="1132" w:type="dxa"/>
            <w:hideMark/>
          </w:tcPr>
          <w:p w14:paraId="0D501CB3"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b/>
                <w:bCs/>
                <w:sz w:val="20"/>
                <w:szCs w:val="20"/>
              </w:rPr>
              <w:t>74,88</w:t>
            </w:r>
          </w:p>
        </w:tc>
      </w:tr>
    </w:tbl>
    <w:p w14:paraId="32F533A2" w14:textId="77777777" w:rsidR="00C7301E" w:rsidRDefault="00C7301E" w:rsidP="00C7301E">
      <w:pPr>
        <w:spacing w:after="0" w:line="360" w:lineRule="auto"/>
        <w:jc w:val="both"/>
        <w:rPr>
          <w:rFonts w:ascii="Times New Roman" w:hAnsi="Times New Roman" w:cs="Times New Roman"/>
          <w:b/>
          <w:bCs/>
        </w:rPr>
      </w:pPr>
    </w:p>
    <w:p w14:paraId="543F4188" w14:textId="3EFFE07E"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Uji Prasyarat Analisis</w:t>
      </w:r>
    </w:p>
    <w:p w14:paraId="19C1EC7B" w14:textId="77777777"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a. Uji Normalitas</w:t>
      </w:r>
    </w:p>
    <w:p w14:paraId="3F99D7A4" w14:textId="77777777"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Uji normalitas menggunakan Uji Liliefors menunjukkan bahwa data </w:t>
      </w:r>
      <w:r w:rsidRPr="00C7301E">
        <w:rPr>
          <w:rFonts w:ascii="Times New Roman" w:hAnsi="Times New Roman" w:cs="Times New Roman"/>
          <w:i/>
          <w:iCs/>
        </w:rPr>
        <w:t>pretest</w:t>
      </w:r>
      <w:r w:rsidRPr="00C7301E">
        <w:rPr>
          <w:rFonts w:ascii="Times New Roman" w:hAnsi="Times New Roman" w:cs="Times New Roman"/>
        </w:rPr>
        <w:t> dan </w:t>
      </w:r>
      <w:r w:rsidRPr="00C7301E">
        <w:rPr>
          <w:rFonts w:ascii="Times New Roman" w:hAnsi="Times New Roman" w:cs="Times New Roman"/>
          <w:i/>
          <w:iCs/>
        </w:rPr>
        <w:t>posttest</w:t>
      </w:r>
      <w:r w:rsidRPr="00C7301E">
        <w:rPr>
          <w:rFonts w:ascii="Times New Roman" w:hAnsi="Times New Roman" w:cs="Times New Roman"/>
        </w:rPr>
        <w:t> kedua kelas berdistribusi normal. Hasil uji normalitas disajikan pada Tabel 3.</w:t>
      </w:r>
    </w:p>
    <w:p w14:paraId="0BF287D2" w14:textId="77777777"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Tabel 3. Hasil Uji Normalitas Data</w:t>
      </w:r>
    </w:p>
    <w:tbl>
      <w:tblPr>
        <w:tblStyle w:val="PlainTable5"/>
        <w:tblW w:w="0" w:type="auto"/>
        <w:tblLook w:val="04A0" w:firstRow="1" w:lastRow="0" w:firstColumn="1" w:lastColumn="0" w:noHBand="0" w:noVBand="1"/>
      </w:tblPr>
      <w:tblGrid>
        <w:gridCol w:w="850"/>
        <w:gridCol w:w="1172"/>
        <w:gridCol w:w="766"/>
        <w:gridCol w:w="766"/>
        <w:gridCol w:w="1183"/>
      </w:tblGrid>
      <w:tr w:rsidR="00C7301E" w:rsidRPr="001617A9" w14:paraId="339699AA" w14:textId="77777777" w:rsidTr="001617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83CAEB" w:themeFill="accent1" w:themeFillTint="66"/>
            <w:hideMark/>
          </w:tcPr>
          <w:p w14:paraId="72514393" w14:textId="77777777" w:rsidR="00C7301E" w:rsidRPr="00C7301E" w:rsidRDefault="00C7301E" w:rsidP="00C7301E">
            <w:pPr>
              <w:spacing w:line="360" w:lineRule="auto"/>
              <w:jc w:val="both"/>
              <w:rPr>
                <w:rFonts w:ascii="Times New Roman" w:hAnsi="Times New Roman" w:cs="Times New Roman"/>
                <w:b/>
                <w:bCs/>
                <w:sz w:val="20"/>
                <w:szCs w:val="20"/>
              </w:rPr>
            </w:pPr>
            <w:r w:rsidRPr="00C7301E">
              <w:rPr>
                <w:rFonts w:ascii="Times New Roman" w:hAnsi="Times New Roman" w:cs="Times New Roman"/>
                <w:b/>
                <w:bCs/>
                <w:sz w:val="20"/>
                <w:szCs w:val="20"/>
              </w:rPr>
              <w:t>Data</w:t>
            </w:r>
          </w:p>
        </w:tc>
        <w:tc>
          <w:tcPr>
            <w:tcW w:w="0" w:type="auto"/>
            <w:shd w:val="clear" w:color="auto" w:fill="83CAEB" w:themeFill="accent1" w:themeFillTint="66"/>
            <w:hideMark/>
          </w:tcPr>
          <w:p w14:paraId="329A58C3" w14:textId="77777777"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7301E">
              <w:rPr>
                <w:rFonts w:ascii="Times New Roman" w:hAnsi="Times New Roman" w:cs="Times New Roman"/>
                <w:b/>
                <w:bCs/>
                <w:sz w:val="20"/>
                <w:szCs w:val="20"/>
              </w:rPr>
              <w:t>Kelas</w:t>
            </w:r>
          </w:p>
        </w:tc>
        <w:tc>
          <w:tcPr>
            <w:tcW w:w="0" w:type="auto"/>
            <w:shd w:val="clear" w:color="auto" w:fill="83CAEB" w:themeFill="accent1" w:themeFillTint="66"/>
            <w:hideMark/>
          </w:tcPr>
          <w:p w14:paraId="664BFC24" w14:textId="57E8E04C"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7301E">
              <w:rPr>
                <w:rFonts w:ascii="Times New Roman" w:hAnsi="Times New Roman" w:cs="Times New Roman"/>
                <w:b/>
                <w:bCs/>
                <w:sz w:val="20"/>
                <w:szCs w:val="20"/>
              </w:rPr>
              <w:t>L</w:t>
            </w:r>
            <w:r w:rsidRPr="00C7301E">
              <w:rPr>
                <w:rFonts w:ascii="Times New Roman" w:hAnsi="Times New Roman" w:cs="Times New Roman"/>
                <w:b/>
                <w:bCs/>
                <w:sz w:val="20"/>
                <w:szCs w:val="20"/>
                <w:vertAlign w:val="subscript"/>
              </w:rPr>
              <w:t>hitung</w:t>
            </w:r>
          </w:p>
        </w:tc>
        <w:tc>
          <w:tcPr>
            <w:tcW w:w="0" w:type="auto"/>
            <w:shd w:val="clear" w:color="auto" w:fill="83CAEB" w:themeFill="accent1" w:themeFillTint="66"/>
            <w:hideMark/>
          </w:tcPr>
          <w:p w14:paraId="0C14DFFA" w14:textId="5EA4A5B9"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7301E">
              <w:rPr>
                <w:rFonts w:ascii="Times New Roman" w:hAnsi="Times New Roman" w:cs="Times New Roman"/>
                <w:b/>
                <w:bCs/>
                <w:sz w:val="20"/>
                <w:szCs w:val="20"/>
              </w:rPr>
              <w:t>L</w:t>
            </w:r>
            <w:r w:rsidRPr="00C7301E">
              <w:rPr>
                <w:rFonts w:ascii="Times New Roman" w:hAnsi="Times New Roman" w:cs="Times New Roman"/>
                <w:b/>
                <w:bCs/>
                <w:sz w:val="20"/>
                <w:szCs w:val="20"/>
                <w:vertAlign w:val="subscript"/>
              </w:rPr>
              <w:t>tabel</w:t>
            </w:r>
          </w:p>
        </w:tc>
        <w:tc>
          <w:tcPr>
            <w:tcW w:w="0" w:type="auto"/>
            <w:shd w:val="clear" w:color="auto" w:fill="83CAEB" w:themeFill="accent1" w:themeFillTint="66"/>
            <w:hideMark/>
          </w:tcPr>
          <w:p w14:paraId="17E126B5" w14:textId="77777777"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7301E">
              <w:rPr>
                <w:rFonts w:ascii="Times New Roman" w:hAnsi="Times New Roman" w:cs="Times New Roman"/>
                <w:b/>
                <w:bCs/>
                <w:sz w:val="20"/>
                <w:szCs w:val="20"/>
              </w:rPr>
              <w:t>Keterangan</w:t>
            </w:r>
          </w:p>
        </w:tc>
      </w:tr>
      <w:tr w:rsidR="00C7301E" w:rsidRPr="001617A9" w14:paraId="3F46514C" w14:textId="77777777" w:rsidTr="0016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391D32B"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Pretest</w:t>
            </w:r>
          </w:p>
        </w:tc>
        <w:tc>
          <w:tcPr>
            <w:tcW w:w="0" w:type="auto"/>
            <w:shd w:val="clear" w:color="auto" w:fill="auto"/>
            <w:hideMark/>
          </w:tcPr>
          <w:p w14:paraId="7C5EEC3D"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Eksperimen</w:t>
            </w:r>
          </w:p>
        </w:tc>
        <w:tc>
          <w:tcPr>
            <w:tcW w:w="0" w:type="auto"/>
            <w:shd w:val="clear" w:color="auto" w:fill="auto"/>
            <w:hideMark/>
          </w:tcPr>
          <w:p w14:paraId="6099D545"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0,1163</w:t>
            </w:r>
          </w:p>
        </w:tc>
        <w:tc>
          <w:tcPr>
            <w:tcW w:w="0" w:type="auto"/>
            <w:shd w:val="clear" w:color="auto" w:fill="auto"/>
            <w:hideMark/>
          </w:tcPr>
          <w:p w14:paraId="0897B4AD"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0,1408</w:t>
            </w:r>
          </w:p>
        </w:tc>
        <w:tc>
          <w:tcPr>
            <w:tcW w:w="0" w:type="auto"/>
            <w:shd w:val="clear" w:color="auto" w:fill="auto"/>
            <w:hideMark/>
          </w:tcPr>
          <w:p w14:paraId="3EFB06F2"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Normal</w:t>
            </w:r>
          </w:p>
        </w:tc>
      </w:tr>
      <w:tr w:rsidR="00C7301E" w:rsidRPr="001617A9" w14:paraId="3284A978" w14:textId="77777777" w:rsidTr="001617A9">
        <w:tc>
          <w:tcPr>
            <w:cnfStyle w:val="001000000000" w:firstRow="0" w:lastRow="0" w:firstColumn="1" w:lastColumn="0" w:oddVBand="0" w:evenVBand="0" w:oddHBand="0" w:evenHBand="0" w:firstRowFirstColumn="0" w:firstRowLastColumn="0" w:lastRowFirstColumn="0" w:lastRowLastColumn="0"/>
            <w:tcW w:w="0" w:type="auto"/>
            <w:hideMark/>
          </w:tcPr>
          <w:p w14:paraId="07A9B338"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Pretest</w:t>
            </w:r>
          </w:p>
        </w:tc>
        <w:tc>
          <w:tcPr>
            <w:tcW w:w="0" w:type="auto"/>
            <w:hideMark/>
          </w:tcPr>
          <w:p w14:paraId="144D2052"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Kontrol</w:t>
            </w:r>
          </w:p>
        </w:tc>
        <w:tc>
          <w:tcPr>
            <w:tcW w:w="0" w:type="auto"/>
            <w:hideMark/>
          </w:tcPr>
          <w:p w14:paraId="6DDDAD5F"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0,1298</w:t>
            </w:r>
          </w:p>
        </w:tc>
        <w:tc>
          <w:tcPr>
            <w:tcW w:w="0" w:type="auto"/>
            <w:hideMark/>
          </w:tcPr>
          <w:p w14:paraId="6C510F91"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0,1730</w:t>
            </w:r>
          </w:p>
        </w:tc>
        <w:tc>
          <w:tcPr>
            <w:tcW w:w="0" w:type="auto"/>
            <w:hideMark/>
          </w:tcPr>
          <w:p w14:paraId="7CCF29D4"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Normal</w:t>
            </w:r>
          </w:p>
        </w:tc>
      </w:tr>
      <w:tr w:rsidR="00C7301E" w:rsidRPr="001617A9" w14:paraId="6DC3E913" w14:textId="77777777" w:rsidTr="001617A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6663963"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Posttest</w:t>
            </w:r>
          </w:p>
        </w:tc>
        <w:tc>
          <w:tcPr>
            <w:tcW w:w="0" w:type="auto"/>
            <w:shd w:val="clear" w:color="auto" w:fill="auto"/>
            <w:hideMark/>
          </w:tcPr>
          <w:p w14:paraId="3AB447CF"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Eksperimen</w:t>
            </w:r>
          </w:p>
        </w:tc>
        <w:tc>
          <w:tcPr>
            <w:tcW w:w="0" w:type="auto"/>
            <w:shd w:val="clear" w:color="auto" w:fill="auto"/>
            <w:hideMark/>
          </w:tcPr>
          <w:p w14:paraId="3133968F"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0,1268</w:t>
            </w:r>
          </w:p>
        </w:tc>
        <w:tc>
          <w:tcPr>
            <w:tcW w:w="0" w:type="auto"/>
            <w:shd w:val="clear" w:color="auto" w:fill="auto"/>
            <w:hideMark/>
          </w:tcPr>
          <w:p w14:paraId="2323B4EE"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0,1408</w:t>
            </w:r>
          </w:p>
        </w:tc>
        <w:tc>
          <w:tcPr>
            <w:tcW w:w="0" w:type="auto"/>
            <w:shd w:val="clear" w:color="auto" w:fill="auto"/>
            <w:hideMark/>
          </w:tcPr>
          <w:p w14:paraId="2BE0E528"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Normal</w:t>
            </w:r>
          </w:p>
        </w:tc>
      </w:tr>
      <w:tr w:rsidR="00C7301E" w:rsidRPr="001617A9" w14:paraId="692E4B1A" w14:textId="77777777" w:rsidTr="001617A9">
        <w:tc>
          <w:tcPr>
            <w:cnfStyle w:val="001000000000" w:firstRow="0" w:lastRow="0" w:firstColumn="1" w:lastColumn="0" w:oddVBand="0" w:evenVBand="0" w:oddHBand="0" w:evenHBand="0" w:firstRowFirstColumn="0" w:firstRowLastColumn="0" w:lastRowFirstColumn="0" w:lastRowLastColumn="0"/>
            <w:tcW w:w="0" w:type="auto"/>
            <w:hideMark/>
          </w:tcPr>
          <w:p w14:paraId="0FD16AED"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Posttest</w:t>
            </w:r>
          </w:p>
        </w:tc>
        <w:tc>
          <w:tcPr>
            <w:tcW w:w="0" w:type="auto"/>
            <w:hideMark/>
          </w:tcPr>
          <w:p w14:paraId="6FFFC4A9"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Kontrol</w:t>
            </w:r>
          </w:p>
        </w:tc>
        <w:tc>
          <w:tcPr>
            <w:tcW w:w="0" w:type="auto"/>
            <w:hideMark/>
          </w:tcPr>
          <w:p w14:paraId="42287AEF"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0,1486</w:t>
            </w:r>
          </w:p>
        </w:tc>
        <w:tc>
          <w:tcPr>
            <w:tcW w:w="0" w:type="auto"/>
            <w:hideMark/>
          </w:tcPr>
          <w:p w14:paraId="26010043"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0,1730</w:t>
            </w:r>
          </w:p>
        </w:tc>
        <w:tc>
          <w:tcPr>
            <w:tcW w:w="0" w:type="auto"/>
            <w:hideMark/>
          </w:tcPr>
          <w:p w14:paraId="0F73D13A"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Normal</w:t>
            </w:r>
          </w:p>
        </w:tc>
      </w:tr>
    </w:tbl>
    <w:p w14:paraId="5CC68E39" w14:textId="77777777" w:rsidR="001617A9" w:rsidRDefault="001617A9" w:rsidP="00C7301E">
      <w:pPr>
        <w:spacing w:after="0" w:line="360" w:lineRule="auto"/>
        <w:jc w:val="both"/>
        <w:rPr>
          <w:rFonts w:ascii="Times New Roman" w:hAnsi="Times New Roman" w:cs="Times New Roman"/>
          <w:b/>
          <w:bCs/>
        </w:rPr>
      </w:pPr>
    </w:p>
    <w:p w14:paraId="300404A8" w14:textId="1961ECCF"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b. Uji Homogenitas</w:t>
      </w:r>
    </w:p>
    <w:p w14:paraId="7846FFEC" w14:textId="0CD7D145"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Uji homogenitas menggunakan Uji F menunjukkan bahwa data </w:t>
      </w:r>
      <w:r w:rsidRPr="00C7301E">
        <w:rPr>
          <w:rFonts w:ascii="Times New Roman" w:hAnsi="Times New Roman" w:cs="Times New Roman"/>
          <w:i/>
          <w:iCs/>
        </w:rPr>
        <w:t>pretest</w:t>
      </w:r>
      <w:r w:rsidRPr="00C7301E">
        <w:rPr>
          <w:rFonts w:ascii="Times New Roman" w:hAnsi="Times New Roman" w:cs="Times New Roman"/>
        </w:rPr>
        <w:t> dan </w:t>
      </w:r>
      <w:r w:rsidRPr="00C7301E">
        <w:rPr>
          <w:rFonts w:ascii="Times New Roman" w:hAnsi="Times New Roman" w:cs="Times New Roman"/>
          <w:i/>
          <w:iCs/>
        </w:rPr>
        <w:t>posttest</w:t>
      </w:r>
      <w:r w:rsidRPr="00C7301E">
        <w:rPr>
          <w:rFonts w:ascii="Times New Roman" w:hAnsi="Times New Roman" w:cs="Times New Roman"/>
        </w:rPr>
        <w:t> kedua kelas memiliki varians yang homogen. Hasil uji homogenitas disajikan pada Tabel 4.</w:t>
      </w:r>
    </w:p>
    <w:p w14:paraId="3E8B41E6" w14:textId="77777777"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Tabel 4. Hasil Uji Homogenitas Data</w:t>
      </w:r>
    </w:p>
    <w:tbl>
      <w:tblPr>
        <w:tblStyle w:val="PlainTable5"/>
        <w:tblW w:w="0" w:type="auto"/>
        <w:tblLook w:val="04A0" w:firstRow="1" w:lastRow="0" w:firstColumn="1" w:lastColumn="0" w:noHBand="0" w:noVBand="1"/>
      </w:tblPr>
      <w:tblGrid>
        <w:gridCol w:w="850"/>
        <w:gridCol w:w="766"/>
        <w:gridCol w:w="766"/>
        <w:gridCol w:w="1183"/>
      </w:tblGrid>
      <w:tr w:rsidR="00A24916" w:rsidRPr="00C7301E" w14:paraId="4770FADC" w14:textId="77777777" w:rsidTr="001617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83CAEB" w:themeFill="accent1" w:themeFillTint="66"/>
            <w:hideMark/>
          </w:tcPr>
          <w:p w14:paraId="7F6BDC42" w14:textId="77777777" w:rsidR="00C7301E" w:rsidRPr="00C7301E" w:rsidRDefault="00C7301E" w:rsidP="00C7301E">
            <w:pPr>
              <w:spacing w:line="360" w:lineRule="auto"/>
              <w:jc w:val="both"/>
              <w:rPr>
                <w:rFonts w:ascii="Times New Roman" w:hAnsi="Times New Roman" w:cs="Times New Roman"/>
                <w:b/>
                <w:bCs/>
                <w:sz w:val="20"/>
                <w:szCs w:val="20"/>
              </w:rPr>
            </w:pPr>
            <w:r w:rsidRPr="00C7301E">
              <w:rPr>
                <w:rFonts w:ascii="Times New Roman" w:hAnsi="Times New Roman" w:cs="Times New Roman"/>
                <w:b/>
                <w:bCs/>
                <w:sz w:val="20"/>
                <w:szCs w:val="20"/>
              </w:rPr>
              <w:t>Data</w:t>
            </w:r>
          </w:p>
        </w:tc>
        <w:tc>
          <w:tcPr>
            <w:tcW w:w="0" w:type="auto"/>
            <w:shd w:val="clear" w:color="auto" w:fill="83CAEB" w:themeFill="accent1" w:themeFillTint="66"/>
            <w:hideMark/>
          </w:tcPr>
          <w:p w14:paraId="67EDC9A8" w14:textId="5C32C8E9"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7301E">
              <w:rPr>
                <w:rFonts w:ascii="Times New Roman" w:hAnsi="Times New Roman" w:cs="Times New Roman"/>
                <w:b/>
                <w:bCs/>
                <w:sz w:val="20"/>
                <w:szCs w:val="20"/>
              </w:rPr>
              <w:t>F</w:t>
            </w:r>
            <w:r w:rsidRPr="00C7301E">
              <w:rPr>
                <w:rFonts w:ascii="Times New Roman" w:hAnsi="Times New Roman" w:cs="Times New Roman"/>
                <w:b/>
                <w:bCs/>
                <w:sz w:val="20"/>
                <w:szCs w:val="20"/>
                <w:vertAlign w:val="subscript"/>
              </w:rPr>
              <w:t>hitung</w:t>
            </w:r>
            <w:r w:rsidR="001617A9" w:rsidRPr="001617A9">
              <w:rPr>
                <w:rFonts w:ascii="Times New Roman" w:hAnsi="Times New Roman" w:cs="Times New Roman"/>
                <w:b/>
                <w:bCs/>
                <w:sz w:val="20"/>
                <w:szCs w:val="20"/>
              </w:rPr>
              <w:t xml:space="preserve"> </w:t>
            </w:r>
          </w:p>
        </w:tc>
        <w:tc>
          <w:tcPr>
            <w:tcW w:w="0" w:type="auto"/>
            <w:shd w:val="clear" w:color="auto" w:fill="83CAEB" w:themeFill="accent1" w:themeFillTint="66"/>
            <w:hideMark/>
          </w:tcPr>
          <w:p w14:paraId="285E31A3" w14:textId="5EA37D51" w:rsidR="00C7301E" w:rsidRPr="00C7301E" w:rsidRDefault="001617A9"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1617A9">
              <w:rPr>
                <w:rFonts w:ascii="Times New Roman" w:hAnsi="Times New Roman" w:cs="Times New Roman"/>
                <w:b/>
                <w:bCs/>
                <w:sz w:val="20"/>
                <w:szCs w:val="20"/>
              </w:rPr>
              <w:t>F</w:t>
            </w:r>
            <w:r w:rsidR="00C7301E" w:rsidRPr="00C7301E">
              <w:rPr>
                <w:rFonts w:ascii="Times New Roman" w:hAnsi="Times New Roman" w:cs="Times New Roman"/>
                <w:b/>
                <w:bCs/>
                <w:sz w:val="20"/>
                <w:szCs w:val="20"/>
                <w:vertAlign w:val="subscript"/>
              </w:rPr>
              <w:t>tabel</w:t>
            </w:r>
          </w:p>
        </w:tc>
        <w:tc>
          <w:tcPr>
            <w:tcW w:w="0" w:type="auto"/>
            <w:shd w:val="clear" w:color="auto" w:fill="83CAEB" w:themeFill="accent1" w:themeFillTint="66"/>
            <w:hideMark/>
          </w:tcPr>
          <w:p w14:paraId="40A2FA81" w14:textId="77777777" w:rsidR="00C7301E" w:rsidRPr="00C7301E"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C7301E">
              <w:rPr>
                <w:rFonts w:ascii="Times New Roman" w:hAnsi="Times New Roman" w:cs="Times New Roman"/>
                <w:b/>
                <w:bCs/>
                <w:sz w:val="20"/>
                <w:szCs w:val="20"/>
              </w:rPr>
              <w:t>Keterangan</w:t>
            </w:r>
          </w:p>
        </w:tc>
      </w:tr>
      <w:tr w:rsidR="00A24916" w:rsidRPr="00C7301E" w14:paraId="1CAD68F2" w14:textId="77777777" w:rsidTr="00B95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54549526"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Pretest</w:t>
            </w:r>
          </w:p>
        </w:tc>
        <w:tc>
          <w:tcPr>
            <w:tcW w:w="0" w:type="auto"/>
            <w:shd w:val="clear" w:color="auto" w:fill="auto"/>
            <w:hideMark/>
          </w:tcPr>
          <w:p w14:paraId="4BEABABB"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1,3265</w:t>
            </w:r>
          </w:p>
        </w:tc>
        <w:tc>
          <w:tcPr>
            <w:tcW w:w="0" w:type="auto"/>
            <w:shd w:val="clear" w:color="auto" w:fill="auto"/>
            <w:hideMark/>
          </w:tcPr>
          <w:p w14:paraId="070A6F4E"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1,9643</w:t>
            </w:r>
          </w:p>
        </w:tc>
        <w:tc>
          <w:tcPr>
            <w:tcW w:w="0" w:type="auto"/>
            <w:shd w:val="clear" w:color="auto" w:fill="auto"/>
            <w:hideMark/>
          </w:tcPr>
          <w:p w14:paraId="365CAEDF"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Homogen</w:t>
            </w:r>
          </w:p>
        </w:tc>
      </w:tr>
      <w:tr w:rsidR="00B95A27" w:rsidRPr="00C7301E" w14:paraId="12E25230" w14:textId="77777777" w:rsidTr="00B95A27">
        <w:tc>
          <w:tcPr>
            <w:cnfStyle w:val="001000000000" w:firstRow="0" w:lastRow="0" w:firstColumn="1" w:lastColumn="0" w:oddVBand="0" w:evenVBand="0" w:oddHBand="0" w:evenHBand="0" w:firstRowFirstColumn="0" w:firstRowLastColumn="0" w:lastRowFirstColumn="0" w:lastRowLastColumn="0"/>
            <w:tcW w:w="0" w:type="auto"/>
            <w:hideMark/>
          </w:tcPr>
          <w:p w14:paraId="439FCDC7"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Posttest</w:t>
            </w:r>
          </w:p>
        </w:tc>
        <w:tc>
          <w:tcPr>
            <w:tcW w:w="0" w:type="auto"/>
            <w:hideMark/>
          </w:tcPr>
          <w:p w14:paraId="64A6182B"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1,6303</w:t>
            </w:r>
          </w:p>
        </w:tc>
        <w:tc>
          <w:tcPr>
            <w:tcW w:w="0" w:type="auto"/>
            <w:hideMark/>
          </w:tcPr>
          <w:p w14:paraId="52FA1165"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1,9643</w:t>
            </w:r>
          </w:p>
        </w:tc>
        <w:tc>
          <w:tcPr>
            <w:tcW w:w="0" w:type="auto"/>
            <w:hideMark/>
          </w:tcPr>
          <w:p w14:paraId="5E7A3F7C"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Homogen</w:t>
            </w:r>
          </w:p>
        </w:tc>
      </w:tr>
    </w:tbl>
    <w:p w14:paraId="38CA9503" w14:textId="77777777" w:rsidR="00FE3727" w:rsidRDefault="00FE3727" w:rsidP="00C7301E">
      <w:pPr>
        <w:spacing w:after="0" w:line="360" w:lineRule="auto"/>
        <w:jc w:val="both"/>
        <w:rPr>
          <w:rFonts w:ascii="Times New Roman" w:hAnsi="Times New Roman" w:cs="Times New Roman"/>
          <w:b/>
          <w:bCs/>
        </w:rPr>
      </w:pPr>
    </w:p>
    <w:p w14:paraId="0F77C29F" w14:textId="76A39635"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4. Uji Hipotesis</w:t>
      </w:r>
    </w:p>
    <w:p w14:paraId="007216AC" w14:textId="77777777"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Pengujian hipotesis menggunakan uji-t independen terhadap nilai </w:t>
      </w:r>
      <w:r w:rsidRPr="00C7301E">
        <w:rPr>
          <w:rFonts w:ascii="Times New Roman" w:hAnsi="Times New Roman" w:cs="Times New Roman"/>
          <w:i/>
          <w:iCs/>
        </w:rPr>
        <w:t>posttest</w:t>
      </w:r>
      <w:r w:rsidRPr="00C7301E">
        <w:rPr>
          <w:rFonts w:ascii="Times New Roman" w:hAnsi="Times New Roman" w:cs="Times New Roman"/>
        </w:rPr>
        <w:t> kelas eksperimen dan kontrol. Hasil perhitungan disajikan pada Tabel 5.</w:t>
      </w:r>
    </w:p>
    <w:p w14:paraId="33DC6DD9" w14:textId="77777777"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Tabel 5. Hasil Uji Hipotesis</w:t>
      </w:r>
    </w:p>
    <w:tbl>
      <w:tblPr>
        <w:tblStyle w:val="PlainTable5"/>
        <w:tblW w:w="0" w:type="auto"/>
        <w:tblLook w:val="04A0" w:firstRow="1" w:lastRow="0" w:firstColumn="1" w:lastColumn="0" w:noHBand="0" w:noVBand="1"/>
      </w:tblPr>
      <w:tblGrid>
        <w:gridCol w:w="1161"/>
        <w:gridCol w:w="416"/>
        <w:gridCol w:w="1005"/>
        <w:gridCol w:w="666"/>
        <w:gridCol w:w="666"/>
        <w:gridCol w:w="1206"/>
      </w:tblGrid>
      <w:tr w:rsidR="001617A9" w:rsidRPr="00C7301E" w14:paraId="1E0A5469" w14:textId="77777777" w:rsidTr="001617A9">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shd w:val="clear" w:color="auto" w:fill="83CAEB" w:themeFill="accent1" w:themeFillTint="66"/>
            <w:hideMark/>
          </w:tcPr>
          <w:p w14:paraId="2A6EDB80" w14:textId="77777777" w:rsidR="00C7301E" w:rsidRPr="003D0AE2" w:rsidRDefault="00C7301E" w:rsidP="00C7301E">
            <w:pPr>
              <w:spacing w:line="360" w:lineRule="auto"/>
              <w:jc w:val="both"/>
              <w:rPr>
                <w:rFonts w:ascii="Times New Roman" w:hAnsi="Times New Roman" w:cs="Times New Roman"/>
                <w:b/>
                <w:bCs/>
                <w:sz w:val="20"/>
                <w:szCs w:val="20"/>
              </w:rPr>
            </w:pPr>
            <w:r w:rsidRPr="003D0AE2">
              <w:rPr>
                <w:rFonts w:ascii="Times New Roman" w:hAnsi="Times New Roman" w:cs="Times New Roman"/>
                <w:b/>
                <w:bCs/>
                <w:sz w:val="20"/>
                <w:szCs w:val="20"/>
              </w:rPr>
              <w:t>Kelas</w:t>
            </w:r>
          </w:p>
        </w:tc>
        <w:tc>
          <w:tcPr>
            <w:tcW w:w="0" w:type="auto"/>
            <w:shd w:val="clear" w:color="auto" w:fill="83CAEB" w:themeFill="accent1" w:themeFillTint="66"/>
            <w:hideMark/>
          </w:tcPr>
          <w:p w14:paraId="79E78F48" w14:textId="77777777" w:rsidR="00C7301E" w:rsidRPr="003D0AE2"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D0AE2">
              <w:rPr>
                <w:rFonts w:ascii="Times New Roman" w:hAnsi="Times New Roman" w:cs="Times New Roman"/>
                <w:b/>
                <w:bCs/>
                <w:sz w:val="20"/>
                <w:szCs w:val="20"/>
              </w:rPr>
              <w:t>N</w:t>
            </w:r>
          </w:p>
        </w:tc>
        <w:tc>
          <w:tcPr>
            <w:tcW w:w="0" w:type="auto"/>
            <w:shd w:val="clear" w:color="auto" w:fill="83CAEB" w:themeFill="accent1" w:themeFillTint="66"/>
            <w:hideMark/>
          </w:tcPr>
          <w:p w14:paraId="4370B42E" w14:textId="77777777" w:rsidR="00C7301E" w:rsidRPr="003D0AE2"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D0AE2">
              <w:rPr>
                <w:rFonts w:ascii="Times New Roman" w:hAnsi="Times New Roman" w:cs="Times New Roman"/>
                <w:b/>
                <w:bCs/>
                <w:sz w:val="20"/>
                <w:szCs w:val="20"/>
              </w:rPr>
              <w:t>Rata-rata</w:t>
            </w:r>
          </w:p>
        </w:tc>
        <w:tc>
          <w:tcPr>
            <w:tcW w:w="0" w:type="auto"/>
            <w:shd w:val="clear" w:color="auto" w:fill="83CAEB" w:themeFill="accent1" w:themeFillTint="66"/>
            <w:hideMark/>
          </w:tcPr>
          <w:p w14:paraId="55BD240C" w14:textId="30E2B35D" w:rsidR="00C7301E" w:rsidRPr="003D0AE2"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D0AE2">
              <w:rPr>
                <w:rFonts w:ascii="Times New Roman" w:hAnsi="Times New Roman" w:cs="Times New Roman"/>
                <w:b/>
                <w:bCs/>
                <w:sz w:val="20"/>
                <w:szCs w:val="20"/>
              </w:rPr>
              <w:t>t</w:t>
            </w:r>
            <w:r w:rsidRPr="003D0AE2">
              <w:rPr>
                <w:rFonts w:ascii="Times New Roman" w:hAnsi="Times New Roman" w:cs="Times New Roman"/>
                <w:b/>
                <w:bCs/>
                <w:sz w:val="20"/>
                <w:szCs w:val="20"/>
                <w:vertAlign w:val="subscript"/>
              </w:rPr>
              <w:t>hitung</w:t>
            </w:r>
          </w:p>
        </w:tc>
        <w:tc>
          <w:tcPr>
            <w:tcW w:w="0" w:type="auto"/>
            <w:shd w:val="clear" w:color="auto" w:fill="83CAEB" w:themeFill="accent1" w:themeFillTint="66"/>
            <w:hideMark/>
          </w:tcPr>
          <w:p w14:paraId="541CCA4F" w14:textId="65471318" w:rsidR="00C7301E" w:rsidRPr="003D0AE2" w:rsidRDefault="001617A9"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D0AE2">
              <w:rPr>
                <w:rFonts w:ascii="Times New Roman" w:hAnsi="Times New Roman" w:cs="Times New Roman"/>
                <w:b/>
                <w:bCs/>
                <w:sz w:val="20"/>
                <w:szCs w:val="20"/>
              </w:rPr>
              <w:t>t</w:t>
            </w:r>
            <w:r w:rsidR="00C7301E" w:rsidRPr="003D0AE2">
              <w:rPr>
                <w:rFonts w:ascii="Times New Roman" w:hAnsi="Times New Roman" w:cs="Times New Roman"/>
                <w:b/>
                <w:bCs/>
                <w:sz w:val="20"/>
                <w:szCs w:val="20"/>
                <w:vertAlign w:val="subscript"/>
              </w:rPr>
              <w:t>tabel</w:t>
            </w:r>
          </w:p>
        </w:tc>
        <w:tc>
          <w:tcPr>
            <w:tcW w:w="0" w:type="auto"/>
            <w:shd w:val="clear" w:color="auto" w:fill="83CAEB" w:themeFill="accent1" w:themeFillTint="66"/>
            <w:hideMark/>
          </w:tcPr>
          <w:p w14:paraId="6F8A0C64" w14:textId="77777777" w:rsidR="00C7301E" w:rsidRPr="003D0AE2" w:rsidRDefault="00C7301E" w:rsidP="00C7301E">
            <w:pPr>
              <w:spacing w:line="36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bCs/>
                <w:sz w:val="20"/>
                <w:szCs w:val="20"/>
              </w:rPr>
            </w:pPr>
            <w:r w:rsidRPr="003D0AE2">
              <w:rPr>
                <w:rFonts w:ascii="Times New Roman" w:hAnsi="Times New Roman" w:cs="Times New Roman"/>
                <w:b/>
                <w:bCs/>
                <w:sz w:val="20"/>
                <w:szCs w:val="20"/>
              </w:rPr>
              <w:t>Kesimpulan</w:t>
            </w:r>
          </w:p>
        </w:tc>
      </w:tr>
      <w:tr w:rsidR="001617A9" w:rsidRPr="00C7301E" w14:paraId="6DC021BC" w14:textId="77777777" w:rsidTr="00B95A2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shd w:val="clear" w:color="auto" w:fill="auto"/>
            <w:hideMark/>
          </w:tcPr>
          <w:p w14:paraId="0D551232"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Eksperimen</w:t>
            </w:r>
          </w:p>
        </w:tc>
        <w:tc>
          <w:tcPr>
            <w:tcW w:w="0" w:type="auto"/>
            <w:shd w:val="clear" w:color="auto" w:fill="auto"/>
            <w:hideMark/>
          </w:tcPr>
          <w:p w14:paraId="13A7B7AC"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26</w:t>
            </w:r>
          </w:p>
        </w:tc>
        <w:tc>
          <w:tcPr>
            <w:tcW w:w="0" w:type="auto"/>
            <w:shd w:val="clear" w:color="auto" w:fill="auto"/>
            <w:hideMark/>
          </w:tcPr>
          <w:p w14:paraId="243DFB1B"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87,65</w:t>
            </w:r>
          </w:p>
        </w:tc>
        <w:tc>
          <w:tcPr>
            <w:tcW w:w="0" w:type="auto"/>
            <w:shd w:val="clear" w:color="auto" w:fill="auto"/>
            <w:hideMark/>
          </w:tcPr>
          <w:p w14:paraId="78D7086E"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2,172</w:t>
            </w:r>
          </w:p>
        </w:tc>
        <w:tc>
          <w:tcPr>
            <w:tcW w:w="0" w:type="auto"/>
            <w:shd w:val="clear" w:color="auto" w:fill="auto"/>
            <w:hideMark/>
          </w:tcPr>
          <w:p w14:paraId="6C6B6B0E"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2,024</w:t>
            </w:r>
          </w:p>
        </w:tc>
        <w:tc>
          <w:tcPr>
            <w:tcW w:w="0" w:type="auto"/>
            <w:shd w:val="clear" w:color="auto" w:fill="auto"/>
            <w:hideMark/>
          </w:tcPr>
          <w:p w14:paraId="6FF6E51B" w14:textId="77777777" w:rsidR="00C7301E" w:rsidRPr="00C7301E" w:rsidRDefault="00C7301E" w:rsidP="00C7301E">
            <w:pPr>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H₀ ditolak</w:t>
            </w:r>
          </w:p>
        </w:tc>
      </w:tr>
      <w:tr w:rsidR="00A24916" w:rsidRPr="00C7301E" w14:paraId="39DB2189" w14:textId="77777777" w:rsidTr="001617A9">
        <w:tc>
          <w:tcPr>
            <w:cnfStyle w:val="001000000000" w:firstRow="0" w:lastRow="0" w:firstColumn="1" w:lastColumn="0" w:oddVBand="0" w:evenVBand="0" w:oddHBand="0" w:evenHBand="0" w:firstRowFirstColumn="0" w:firstRowLastColumn="0" w:lastRowFirstColumn="0" w:lastRowLastColumn="0"/>
            <w:tcW w:w="0" w:type="auto"/>
            <w:hideMark/>
          </w:tcPr>
          <w:p w14:paraId="7EDB1CE8" w14:textId="77777777" w:rsidR="00C7301E" w:rsidRPr="00C7301E" w:rsidRDefault="00C7301E" w:rsidP="00C7301E">
            <w:pPr>
              <w:spacing w:line="360" w:lineRule="auto"/>
              <w:jc w:val="both"/>
              <w:rPr>
                <w:rFonts w:ascii="Times New Roman" w:hAnsi="Times New Roman" w:cs="Times New Roman"/>
                <w:sz w:val="20"/>
                <w:szCs w:val="20"/>
              </w:rPr>
            </w:pPr>
            <w:r w:rsidRPr="00C7301E">
              <w:rPr>
                <w:rFonts w:ascii="Times New Roman" w:hAnsi="Times New Roman" w:cs="Times New Roman"/>
                <w:sz w:val="20"/>
                <w:szCs w:val="20"/>
              </w:rPr>
              <w:t>Kontrol</w:t>
            </w:r>
          </w:p>
        </w:tc>
        <w:tc>
          <w:tcPr>
            <w:tcW w:w="0" w:type="auto"/>
            <w:hideMark/>
          </w:tcPr>
          <w:p w14:paraId="36F0FAF9"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25</w:t>
            </w:r>
          </w:p>
        </w:tc>
        <w:tc>
          <w:tcPr>
            <w:tcW w:w="0" w:type="auto"/>
            <w:hideMark/>
          </w:tcPr>
          <w:p w14:paraId="55D904B0"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7301E">
              <w:rPr>
                <w:rFonts w:ascii="Times New Roman" w:hAnsi="Times New Roman" w:cs="Times New Roman"/>
                <w:sz w:val="20"/>
                <w:szCs w:val="20"/>
              </w:rPr>
              <w:t>74,88</w:t>
            </w:r>
          </w:p>
        </w:tc>
        <w:tc>
          <w:tcPr>
            <w:tcW w:w="0" w:type="auto"/>
            <w:hideMark/>
          </w:tcPr>
          <w:p w14:paraId="0195B2CD"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hideMark/>
          </w:tcPr>
          <w:p w14:paraId="66F9144C"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c>
          <w:tcPr>
            <w:tcW w:w="0" w:type="auto"/>
            <w:hideMark/>
          </w:tcPr>
          <w:p w14:paraId="7C8C9FCB" w14:textId="77777777" w:rsidR="00C7301E" w:rsidRPr="00C7301E" w:rsidRDefault="00C7301E" w:rsidP="00C7301E">
            <w:pPr>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
        </w:tc>
      </w:tr>
    </w:tbl>
    <w:p w14:paraId="512A6496" w14:textId="77777777" w:rsidR="00A24916" w:rsidRDefault="00A24916" w:rsidP="00C7301E">
      <w:pPr>
        <w:spacing w:after="0" w:line="360" w:lineRule="auto"/>
        <w:jc w:val="both"/>
        <w:rPr>
          <w:rFonts w:ascii="Times New Roman" w:hAnsi="Times New Roman" w:cs="Times New Roman"/>
        </w:rPr>
      </w:pPr>
    </w:p>
    <w:p w14:paraId="2DAEC9F9" w14:textId="75711E1F" w:rsidR="00A24916" w:rsidRPr="00626772"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lastRenderedPageBreak/>
        <w:t>Berdasarkan Tabel 5, diperoleh t</w:t>
      </w:r>
      <w:r w:rsidRPr="00C7301E">
        <w:rPr>
          <w:rFonts w:ascii="Times New Roman" w:hAnsi="Times New Roman" w:cs="Times New Roman"/>
          <w:vertAlign w:val="subscript"/>
        </w:rPr>
        <w:t>hitung</w:t>
      </w:r>
      <w:r w:rsidR="001617A9">
        <w:rPr>
          <w:rFonts w:ascii="Times New Roman" w:hAnsi="Times New Roman" w:cs="Times New Roman"/>
        </w:rPr>
        <w:t xml:space="preserve"> </w:t>
      </w:r>
      <w:r w:rsidRPr="00C7301E">
        <w:rPr>
          <w:rFonts w:ascii="Times New Roman" w:hAnsi="Times New Roman" w:cs="Times New Roman"/>
        </w:rPr>
        <w:t>= 2,172 &gt; t</w:t>
      </w:r>
      <w:r w:rsidRPr="00C7301E">
        <w:rPr>
          <w:rFonts w:ascii="Times New Roman" w:hAnsi="Times New Roman" w:cs="Times New Roman"/>
          <w:vertAlign w:val="subscript"/>
        </w:rPr>
        <w:t>tabel</w:t>
      </w:r>
      <w:r w:rsidRPr="00C7301E">
        <w:rPr>
          <w:rFonts w:ascii="Times New Roman" w:hAnsi="Times New Roman" w:cs="Times New Roman"/>
        </w:rPr>
        <w:t>= 2,024 pada taraf signifikansi α = 0,05 dengan dk = 49. Hal ini menunjukkan bahwa H₀ ditolak dan Hₐ diterima, artinya terdapat pengaruh yang signifikan penggunaan model pembelajaran </w:t>
      </w:r>
      <w:r w:rsidRPr="00C7301E">
        <w:rPr>
          <w:rFonts w:ascii="Times New Roman" w:hAnsi="Times New Roman" w:cs="Times New Roman"/>
          <w:i/>
          <w:iCs/>
        </w:rPr>
        <w:t>Talking Stick</w:t>
      </w:r>
      <w:r w:rsidRPr="00C7301E">
        <w:rPr>
          <w:rFonts w:ascii="Times New Roman" w:hAnsi="Times New Roman" w:cs="Times New Roman"/>
        </w:rPr>
        <w:t> berbantuan kertas origami terhadap hasil belajar IPA siswa kelas V.</w:t>
      </w:r>
    </w:p>
    <w:p w14:paraId="6B709252" w14:textId="77777777" w:rsidR="00626772" w:rsidRDefault="00626772" w:rsidP="00C7301E">
      <w:pPr>
        <w:spacing w:after="0" w:line="360" w:lineRule="auto"/>
        <w:jc w:val="both"/>
        <w:rPr>
          <w:rFonts w:ascii="Times New Roman" w:hAnsi="Times New Roman" w:cs="Times New Roman"/>
          <w:b/>
          <w:bCs/>
        </w:rPr>
      </w:pPr>
    </w:p>
    <w:p w14:paraId="7C0FEA0C" w14:textId="00C39D27"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Hasil Belajar Siswa yang Diajar Menggunakan Model </w:t>
      </w:r>
      <w:r w:rsidRPr="00C7301E">
        <w:rPr>
          <w:rFonts w:ascii="Times New Roman" w:hAnsi="Times New Roman" w:cs="Times New Roman"/>
          <w:b/>
          <w:bCs/>
          <w:i/>
          <w:iCs/>
        </w:rPr>
        <w:t>Talking Stick</w:t>
      </w:r>
    </w:p>
    <w:p w14:paraId="606A17B7" w14:textId="29B73317"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Hasil penelitian menunjukkan bahwa penerapan model pembelajaran </w:t>
      </w:r>
      <w:r w:rsidRPr="00C7301E">
        <w:rPr>
          <w:rFonts w:ascii="Times New Roman" w:hAnsi="Times New Roman" w:cs="Times New Roman"/>
          <w:i/>
          <w:iCs/>
        </w:rPr>
        <w:t>Talking Stick</w:t>
      </w:r>
      <w:r w:rsidRPr="00C7301E">
        <w:rPr>
          <w:rFonts w:ascii="Times New Roman" w:hAnsi="Times New Roman" w:cs="Times New Roman"/>
        </w:rPr>
        <w:t> berbantuan kertas origami mampu meningkatkan hasil belajar IPA siswa secara signifikan. Hal ini terlihat dari peningkatan nilai rata-rata dari </w:t>
      </w:r>
      <w:r w:rsidRPr="00C7301E">
        <w:rPr>
          <w:rFonts w:ascii="Times New Roman" w:hAnsi="Times New Roman" w:cs="Times New Roman"/>
          <w:i/>
          <w:iCs/>
        </w:rPr>
        <w:t>pretest</w:t>
      </w:r>
      <w:r w:rsidRPr="00C7301E">
        <w:rPr>
          <w:rFonts w:ascii="Times New Roman" w:hAnsi="Times New Roman" w:cs="Times New Roman"/>
        </w:rPr>
        <w:t> 51,23 menjadi 87,65 pada </w:t>
      </w:r>
      <w:r w:rsidRPr="00C7301E">
        <w:rPr>
          <w:rFonts w:ascii="Times New Roman" w:hAnsi="Times New Roman" w:cs="Times New Roman"/>
          <w:i/>
          <w:iCs/>
        </w:rPr>
        <w:t>posttest</w:t>
      </w:r>
      <w:r w:rsidRPr="00C7301E">
        <w:rPr>
          <w:rFonts w:ascii="Times New Roman" w:hAnsi="Times New Roman" w:cs="Times New Roman"/>
        </w:rPr>
        <w:t>, dengan selisih peningkatan sebesar 36,42 poin.</w:t>
      </w:r>
      <w:r w:rsidR="00626772">
        <w:rPr>
          <w:rFonts w:ascii="Times New Roman" w:hAnsi="Times New Roman" w:cs="Times New Roman"/>
        </w:rPr>
        <w:t xml:space="preserve"> </w:t>
      </w:r>
      <w:r w:rsidRPr="00C7301E">
        <w:rPr>
          <w:rFonts w:ascii="Times New Roman" w:hAnsi="Times New Roman" w:cs="Times New Roman"/>
        </w:rPr>
        <w:t>Peningkatan ini terjadi karena model </w:t>
      </w:r>
      <w:r w:rsidRPr="00C7301E">
        <w:rPr>
          <w:rFonts w:ascii="Times New Roman" w:hAnsi="Times New Roman" w:cs="Times New Roman"/>
          <w:i/>
          <w:iCs/>
        </w:rPr>
        <w:t>Talking Stick</w:t>
      </w:r>
      <w:r w:rsidRPr="00C7301E">
        <w:rPr>
          <w:rFonts w:ascii="Times New Roman" w:hAnsi="Times New Roman" w:cs="Times New Roman"/>
        </w:rPr>
        <w:t> memberikan kesempatan yang sama kepada setiap siswa untuk berpartisipasi aktif dalam pembelajaran. Tongkat yang digunakan sebagai penanda giliran berbicara menciptakan suasana pembelajaran yang menantang namun menyenangkan. Siswa termotivasi untuk memahami materi karena setiap saat dapat diminta menjawab pertanyaan ketika tongkat berhenti.</w:t>
      </w:r>
    </w:p>
    <w:p w14:paraId="611CB254" w14:textId="77777777"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Penggunaan kertas origami sebagai media bantu juga memberikan variasi dalam pembelajaran. Siswa tidak hanya belajar melalui teks, tetapi juga terlibat dalam aktivitas melipat kertas yang merepresentasikan konsep energi dan perubahannya. Hal ini sejalan dengan pendapat bahwa pembelajaran konkret membantu siswa memahami konsep abstrak seperti energi (Widyalistyorini et al., 2024).</w:t>
      </w:r>
    </w:p>
    <w:p w14:paraId="6AB6BF81" w14:textId="77777777" w:rsidR="00626772" w:rsidRDefault="00626772" w:rsidP="00C7301E">
      <w:pPr>
        <w:spacing w:after="0" w:line="360" w:lineRule="auto"/>
        <w:jc w:val="both"/>
        <w:rPr>
          <w:rFonts w:ascii="Times New Roman" w:hAnsi="Times New Roman" w:cs="Times New Roman"/>
          <w:b/>
          <w:bCs/>
        </w:rPr>
      </w:pPr>
    </w:p>
    <w:p w14:paraId="24F21B1B" w14:textId="39AE31BC"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t>Hasil Belajar Siswa yang Diajar Tanpa Model </w:t>
      </w:r>
      <w:r w:rsidRPr="00C7301E">
        <w:rPr>
          <w:rFonts w:ascii="Times New Roman" w:hAnsi="Times New Roman" w:cs="Times New Roman"/>
          <w:b/>
          <w:bCs/>
          <w:i/>
          <w:iCs/>
        </w:rPr>
        <w:t>Talking Stick</w:t>
      </w:r>
    </w:p>
    <w:p w14:paraId="5505903B" w14:textId="734DCAFF"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Pada kelas kontrol yang menggunakan pembelajaran konvensional, terjadi peningkatan hasil belajar dari rata-rata </w:t>
      </w:r>
      <w:r w:rsidRPr="00C7301E">
        <w:rPr>
          <w:rFonts w:ascii="Times New Roman" w:hAnsi="Times New Roman" w:cs="Times New Roman"/>
          <w:i/>
          <w:iCs/>
        </w:rPr>
        <w:t>pretest</w:t>
      </w:r>
      <w:r w:rsidRPr="00C7301E">
        <w:rPr>
          <w:rFonts w:ascii="Times New Roman" w:hAnsi="Times New Roman" w:cs="Times New Roman"/>
        </w:rPr>
        <w:t> 54,20 menjadi 74,88 pada </w:t>
      </w:r>
      <w:r w:rsidRPr="00C7301E">
        <w:rPr>
          <w:rFonts w:ascii="Times New Roman" w:hAnsi="Times New Roman" w:cs="Times New Roman"/>
          <w:i/>
          <w:iCs/>
        </w:rPr>
        <w:t>posttest</w:t>
      </w:r>
      <w:r w:rsidRPr="00C7301E">
        <w:rPr>
          <w:rFonts w:ascii="Times New Roman" w:hAnsi="Times New Roman" w:cs="Times New Roman"/>
        </w:rPr>
        <w:t>, dengan selisih peningkatan sebesar 20,68 poin. Peningkatan ini menunjukkan bahwa pembelajaran konvensional tetap memberikan kontribusi terhadap pemahaman siswa, namun tidak seoptimal kelas eksperimen.</w:t>
      </w:r>
      <w:r w:rsidR="00626772">
        <w:rPr>
          <w:rFonts w:ascii="Times New Roman" w:hAnsi="Times New Roman" w:cs="Times New Roman"/>
        </w:rPr>
        <w:t xml:space="preserve"> </w:t>
      </w:r>
      <w:r w:rsidRPr="00C7301E">
        <w:rPr>
          <w:rFonts w:ascii="Times New Roman" w:hAnsi="Times New Roman" w:cs="Times New Roman"/>
        </w:rPr>
        <w:t>Pembelajaran konvensional yang berpusat pada guru cenderung membuat siswa pasif. Interaksi yang terjadi didominasi oleh siswa-siswa tertentu yang sudah berani berbicara, sementara siswa lainnya hanya menjadi pendengar. Akibatnya, pemahaman konsep tidak merata dan hasil belajar kurang optimal.</w:t>
      </w:r>
    </w:p>
    <w:p w14:paraId="6A7979FE" w14:textId="77777777" w:rsidR="00626772" w:rsidRDefault="00626772" w:rsidP="00C7301E">
      <w:pPr>
        <w:spacing w:after="0" w:line="360" w:lineRule="auto"/>
        <w:jc w:val="both"/>
        <w:rPr>
          <w:rFonts w:ascii="Times New Roman" w:hAnsi="Times New Roman" w:cs="Times New Roman"/>
          <w:b/>
          <w:bCs/>
        </w:rPr>
      </w:pPr>
    </w:p>
    <w:p w14:paraId="517AF97B" w14:textId="32BF284A"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b/>
          <w:bCs/>
        </w:rPr>
        <w:lastRenderedPageBreak/>
        <w:t>Pengaruh Model </w:t>
      </w:r>
      <w:r w:rsidRPr="00C7301E">
        <w:rPr>
          <w:rFonts w:ascii="Times New Roman" w:hAnsi="Times New Roman" w:cs="Times New Roman"/>
          <w:b/>
          <w:bCs/>
          <w:i/>
          <w:iCs/>
        </w:rPr>
        <w:t>Talking Stick</w:t>
      </w:r>
      <w:r w:rsidRPr="00C7301E">
        <w:rPr>
          <w:rFonts w:ascii="Times New Roman" w:hAnsi="Times New Roman" w:cs="Times New Roman"/>
          <w:b/>
          <w:bCs/>
        </w:rPr>
        <w:t> terhadap Hasil Belajar IPA</w:t>
      </w:r>
    </w:p>
    <w:p w14:paraId="23F83635" w14:textId="1F08F345"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Hasil uji hipotesis membuktikan bahwa terdapat pengaruh signifikan model pembelajaran </w:t>
      </w:r>
      <w:r w:rsidRPr="00C7301E">
        <w:rPr>
          <w:rFonts w:ascii="Times New Roman" w:hAnsi="Times New Roman" w:cs="Times New Roman"/>
          <w:i/>
          <w:iCs/>
        </w:rPr>
        <w:t>Talking Stick</w:t>
      </w:r>
      <w:r w:rsidRPr="00C7301E">
        <w:rPr>
          <w:rFonts w:ascii="Times New Roman" w:hAnsi="Times New Roman" w:cs="Times New Roman"/>
        </w:rPr>
        <w:t> berbantuan kertas origami terhadap hasil belajar IPA siswa. Temuan ini konsisten dengan penelitian Fitriyah et al. (2024) dan Simatupang et al. (2023) yang melaporkan bahwa model </w:t>
      </w:r>
      <w:r w:rsidRPr="00C7301E">
        <w:rPr>
          <w:rFonts w:ascii="Times New Roman" w:hAnsi="Times New Roman" w:cs="Times New Roman"/>
          <w:i/>
          <w:iCs/>
        </w:rPr>
        <w:t>Talking Stick</w:t>
      </w:r>
      <w:r w:rsidRPr="00C7301E">
        <w:rPr>
          <w:rFonts w:ascii="Times New Roman" w:hAnsi="Times New Roman" w:cs="Times New Roman"/>
        </w:rPr>
        <w:t> berpengaruh signifikan terhadap hasil belajar IPA siswa kelas V.</w:t>
      </w:r>
      <w:r w:rsidR="00626772">
        <w:rPr>
          <w:rFonts w:ascii="Times New Roman" w:hAnsi="Times New Roman" w:cs="Times New Roman"/>
        </w:rPr>
        <w:t xml:space="preserve"> </w:t>
      </w:r>
      <w:r w:rsidRPr="00C7301E">
        <w:rPr>
          <w:rFonts w:ascii="Times New Roman" w:hAnsi="Times New Roman" w:cs="Times New Roman"/>
        </w:rPr>
        <w:t>Keunggulan model </w:t>
      </w:r>
      <w:r w:rsidRPr="00C7301E">
        <w:rPr>
          <w:rFonts w:ascii="Times New Roman" w:hAnsi="Times New Roman" w:cs="Times New Roman"/>
          <w:i/>
          <w:iCs/>
        </w:rPr>
        <w:t>Talking Stick</w:t>
      </w:r>
      <w:r w:rsidRPr="00C7301E">
        <w:rPr>
          <w:rFonts w:ascii="Times New Roman" w:hAnsi="Times New Roman" w:cs="Times New Roman"/>
        </w:rPr>
        <w:t> terletak pada mekanisme giliran berbicara yang terstruktur. Model ini mendorong pemerataan kesempatan, melatih keberanian, dan menciptakan suasana kelas yang hidup. Dalam pembelajaran IPA, terutama materi Energi dan Perubahannya, siswa terus "ditantang" untuk mengemukakan pemahaman berdasarkan situasi sehari-hari seperti perubahan energi pada setrika, kompor, atau kipas angin.</w:t>
      </w:r>
    </w:p>
    <w:p w14:paraId="497AC66E" w14:textId="29609A02" w:rsidR="00C7301E" w:rsidRPr="00C7301E" w:rsidRDefault="00C7301E" w:rsidP="00626772">
      <w:pPr>
        <w:spacing w:after="0" w:line="360" w:lineRule="auto"/>
        <w:ind w:firstLine="720"/>
        <w:jc w:val="both"/>
        <w:rPr>
          <w:rFonts w:ascii="Times New Roman" w:hAnsi="Times New Roman" w:cs="Times New Roman"/>
        </w:rPr>
      </w:pPr>
      <w:r w:rsidRPr="00C7301E">
        <w:rPr>
          <w:rFonts w:ascii="Times New Roman" w:hAnsi="Times New Roman" w:cs="Times New Roman"/>
        </w:rPr>
        <w:t xml:space="preserve">Hasil penelitian ini juga mendukung temuan Conde-Izquierdo et al. (2025) bahwa pembelajaran kooperatif memiliki pengaruh positif terhadap capaian akademik karena mendorong interaksi sosial dan konstruksi pengetahuan secara aktif. </w:t>
      </w:r>
      <w:r w:rsidR="001617A9">
        <w:rPr>
          <w:rFonts w:ascii="Times New Roman" w:hAnsi="Times New Roman" w:cs="Times New Roman"/>
        </w:rPr>
        <w:t>Ozturk</w:t>
      </w:r>
      <w:r w:rsidRPr="00C7301E">
        <w:rPr>
          <w:rFonts w:ascii="Times New Roman" w:hAnsi="Times New Roman" w:cs="Times New Roman"/>
        </w:rPr>
        <w:t xml:space="preserve"> (2023) dalam meta-analisisnya juga menyimpulkan bahwa model pembelajaran kooperatif memberikan pengaruh moderat terhadap berbagai luaran belajar siswa.</w:t>
      </w:r>
      <w:r w:rsidR="00626772">
        <w:rPr>
          <w:rFonts w:ascii="Times New Roman" w:hAnsi="Times New Roman" w:cs="Times New Roman"/>
        </w:rPr>
        <w:t xml:space="preserve"> </w:t>
      </w:r>
      <w:r w:rsidRPr="00C7301E">
        <w:rPr>
          <w:rFonts w:ascii="Times New Roman" w:hAnsi="Times New Roman" w:cs="Times New Roman"/>
        </w:rPr>
        <w:t>Dengan demikian, secara empiris dan teoretis, model pembelajaran </w:t>
      </w:r>
      <w:r w:rsidRPr="00C7301E">
        <w:rPr>
          <w:rFonts w:ascii="Times New Roman" w:hAnsi="Times New Roman" w:cs="Times New Roman"/>
          <w:i/>
          <w:iCs/>
        </w:rPr>
        <w:t>Talking Stick</w:t>
      </w:r>
      <w:r w:rsidRPr="00C7301E">
        <w:rPr>
          <w:rFonts w:ascii="Times New Roman" w:hAnsi="Times New Roman" w:cs="Times New Roman"/>
        </w:rPr>
        <w:t> berbantuan kertas origami terbukti efektif meningkatkan hasil belajar IPA siswa kelas V pada materi Energi dan Perubahannya.</w:t>
      </w:r>
    </w:p>
    <w:p w14:paraId="73DC0104" w14:textId="77777777" w:rsidR="00A24916" w:rsidRDefault="00A24916" w:rsidP="00C7301E">
      <w:pPr>
        <w:spacing w:after="0" w:line="360" w:lineRule="auto"/>
        <w:jc w:val="both"/>
        <w:rPr>
          <w:rFonts w:ascii="Times New Roman" w:hAnsi="Times New Roman" w:cs="Times New Roman"/>
          <w:b/>
          <w:bCs/>
        </w:rPr>
      </w:pPr>
    </w:p>
    <w:p w14:paraId="5FAE7983" w14:textId="48AE2F5B" w:rsidR="00C7301E" w:rsidRPr="00C7301E" w:rsidRDefault="00626772" w:rsidP="00C7301E">
      <w:pPr>
        <w:spacing w:after="0" w:line="360" w:lineRule="auto"/>
        <w:jc w:val="both"/>
        <w:rPr>
          <w:rFonts w:ascii="Times New Roman" w:hAnsi="Times New Roman" w:cs="Times New Roman"/>
          <w:b/>
          <w:bCs/>
        </w:rPr>
      </w:pPr>
      <w:r>
        <w:rPr>
          <w:rFonts w:ascii="Times New Roman" w:hAnsi="Times New Roman" w:cs="Times New Roman"/>
          <w:b/>
          <w:bCs/>
        </w:rPr>
        <w:t>KESIMPULAN</w:t>
      </w:r>
    </w:p>
    <w:p w14:paraId="43788961" w14:textId="77777777" w:rsidR="00C7301E" w:rsidRPr="00C7301E" w:rsidRDefault="00C7301E" w:rsidP="00C7301E">
      <w:pPr>
        <w:spacing w:after="0" w:line="360" w:lineRule="auto"/>
        <w:jc w:val="both"/>
        <w:rPr>
          <w:rFonts w:ascii="Times New Roman" w:hAnsi="Times New Roman" w:cs="Times New Roman"/>
        </w:rPr>
      </w:pPr>
      <w:r w:rsidRPr="00C7301E">
        <w:rPr>
          <w:rFonts w:ascii="Times New Roman" w:hAnsi="Times New Roman" w:cs="Times New Roman"/>
        </w:rPr>
        <w:t>Berdasarkan hasil penelitian dan pembahasan, dapat disimpulkan sebagai berikut:</w:t>
      </w:r>
    </w:p>
    <w:p w14:paraId="023B3292" w14:textId="77777777" w:rsidR="00C7301E" w:rsidRPr="00C7301E" w:rsidRDefault="00C7301E" w:rsidP="00C7301E">
      <w:pPr>
        <w:numPr>
          <w:ilvl w:val="0"/>
          <w:numId w:val="1"/>
        </w:numPr>
        <w:spacing w:after="0" w:line="360" w:lineRule="auto"/>
        <w:jc w:val="both"/>
        <w:rPr>
          <w:rFonts w:ascii="Times New Roman" w:hAnsi="Times New Roman" w:cs="Times New Roman"/>
        </w:rPr>
      </w:pPr>
      <w:r w:rsidRPr="00C7301E">
        <w:rPr>
          <w:rFonts w:ascii="Times New Roman" w:hAnsi="Times New Roman" w:cs="Times New Roman"/>
        </w:rPr>
        <w:t>Hasil belajar IPA siswa kelas V yang diajar menggunakan model pembelajaran </w:t>
      </w:r>
      <w:r w:rsidRPr="00C7301E">
        <w:rPr>
          <w:rFonts w:ascii="Times New Roman" w:hAnsi="Times New Roman" w:cs="Times New Roman"/>
          <w:i/>
          <w:iCs/>
        </w:rPr>
        <w:t>Talking Stick</w:t>
      </w:r>
      <w:r w:rsidRPr="00C7301E">
        <w:rPr>
          <w:rFonts w:ascii="Times New Roman" w:hAnsi="Times New Roman" w:cs="Times New Roman"/>
        </w:rPr>
        <w:t> berbantuan kertas origami pada materi Energi dan Perubahannya di SD Negeri 105315 Lau Bakeri Tahun Ajaran 2025/2026 memperoleh nilai rata-rata 87,65.</w:t>
      </w:r>
    </w:p>
    <w:p w14:paraId="340FC6D5" w14:textId="77777777" w:rsidR="00C7301E" w:rsidRPr="00C7301E" w:rsidRDefault="00C7301E" w:rsidP="00C7301E">
      <w:pPr>
        <w:numPr>
          <w:ilvl w:val="0"/>
          <w:numId w:val="1"/>
        </w:numPr>
        <w:spacing w:after="0" w:line="360" w:lineRule="auto"/>
        <w:jc w:val="both"/>
        <w:rPr>
          <w:rFonts w:ascii="Times New Roman" w:hAnsi="Times New Roman" w:cs="Times New Roman"/>
        </w:rPr>
      </w:pPr>
      <w:r w:rsidRPr="00C7301E">
        <w:rPr>
          <w:rFonts w:ascii="Times New Roman" w:hAnsi="Times New Roman" w:cs="Times New Roman"/>
        </w:rPr>
        <w:t>Hasil belajar IPA siswa kelas V yang diajar tanpa menggunakan model pembelajaran </w:t>
      </w:r>
      <w:r w:rsidRPr="00C7301E">
        <w:rPr>
          <w:rFonts w:ascii="Times New Roman" w:hAnsi="Times New Roman" w:cs="Times New Roman"/>
          <w:i/>
          <w:iCs/>
        </w:rPr>
        <w:t>Talking Stick</w:t>
      </w:r>
      <w:r w:rsidRPr="00C7301E">
        <w:rPr>
          <w:rFonts w:ascii="Times New Roman" w:hAnsi="Times New Roman" w:cs="Times New Roman"/>
        </w:rPr>
        <w:t> (pembelajaran konvensional) pada materi Energi dan Perubahannya di SD Negeri 105315 Lau Bakeri Tahun Ajaran 2025/2026 memperoleh nilai rata-rata 74,88.</w:t>
      </w:r>
    </w:p>
    <w:p w14:paraId="0EA356D4" w14:textId="3D67613C" w:rsidR="00A24916" w:rsidRDefault="00C7301E" w:rsidP="00292171">
      <w:pPr>
        <w:numPr>
          <w:ilvl w:val="0"/>
          <w:numId w:val="1"/>
        </w:numPr>
        <w:spacing w:after="0" w:line="360" w:lineRule="auto"/>
        <w:jc w:val="both"/>
        <w:rPr>
          <w:rFonts w:ascii="Times New Roman" w:hAnsi="Times New Roman" w:cs="Times New Roman"/>
        </w:rPr>
      </w:pPr>
      <w:r w:rsidRPr="00C7301E">
        <w:rPr>
          <w:rFonts w:ascii="Times New Roman" w:hAnsi="Times New Roman" w:cs="Times New Roman"/>
        </w:rPr>
        <w:lastRenderedPageBreak/>
        <w:t>Terdapat pengaruh yang signifikan penggunaan model pembelajaran </w:t>
      </w:r>
      <w:r w:rsidRPr="00C7301E">
        <w:rPr>
          <w:rFonts w:ascii="Times New Roman" w:hAnsi="Times New Roman" w:cs="Times New Roman"/>
          <w:i/>
          <w:iCs/>
        </w:rPr>
        <w:t>Talking Stick</w:t>
      </w:r>
      <w:r w:rsidRPr="00C7301E">
        <w:rPr>
          <w:rFonts w:ascii="Times New Roman" w:hAnsi="Times New Roman" w:cs="Times New Roman"/>
        </w:rPr>
        <w:t xml:space="preserve"> berbantuan kertas origami terhadap hasil belajar IPA siswa kelas V pada materi Energi dan Perubahannya di SD Negeri 105315 Lau Bakeri Tahun Ajaran 2025/2026. Hal ini dibuktikan dengan nilai </w:t>
      </w:r>
      <w:r w:rsidR="001617A9" w:rsidRPr="00C7301E">
        <w:rPr>
          <w:rFonts w:ascii="Times New Roman" w:hAnsi="Times New Roman" w:cs="Times New Roman"/>
        </w:rPr>
        <w:t>t</w:t>
      </w:r>
      <w:r w:rsidR="001617A9" w:rsidRPr="00C7301E">
        <w:rPr>
          <w:rFonts w:ascii="Times New Roman" w:hAnsi="Times New Roman" w:cs="Times New Roman"/>
          <w:vertAlign w:val="subscript"/>
        </w:rPr>
        <w:t>hitung</w:t>
      </w:r>
      <w:r w:rsidR="001617A9" w:rsidRPr="00C7301E">
        <w:rPr>
          <w:rFonts w:ascii="Times New Roman" w:hAnsi="Times New Roman" w:cs="Times New Roman"/>
        </w:rPr>
        <w:t xml:space="preserve"> </w:t>
      </w:r>
      <w:r w:rsidRPr="00C7301E">
        <w:rPr>
          <w:rFonts w:ascii="Times New Roman" w:hAnsi="Times New Roman" w:cs="Times New Roman"/>
        </w:rPr>
        <w:t>= 2,172 &gt; t</w:t>
      </w:r>
      <w:r w:rsidRPr="00C7301E">
        <w:rPr>
          <w:rFonts w:ascii="Times New Roman" w:hAnsi="Times New Roman" w:cs="Times New Roman"/>
          <w:vertAlign w:val="subscript"/>
        </w:rPr>
        <w:t>tabel</w:t>
      </w:r>
      <w:r w:rsidRPr="00C7301E">
        <w:rPr>
          <w:rFonts w:ascii="Times New Roman" w:hAnsi="Times New Roman" w:cs="Times New Roman"/>
        </w:rPr>
        <w:t>= 2,024 pada taraf signifikansi α = 0,05.</w:t>
      </w:r>
    </w:p>
    <w:p w14:paraId="158A7CA0" w14:textId="77777777" w:rsidR="00292171" w:rsidRPr="00C7301E" w:rsidRDefault="00292171" w:rsidP="00292171">
      <w:pPr>
        <w:spacing w:after="0" w:line="360" w:lineRule="auto"/>
        <w:ind w:left="720"/>
        <w:jc w:val="both"/>
        <w:rPr>
          <w:rFonts w:ascii="Times New Roman" w:hAnsi="Times New Roman" w:cs="Times New Roman"/>
        </w:rPr>
      </w:pPr>
    </w:p>
    <w:p w14:paraId="56C1E849" w14:textId="77777777" w:rsidR="00C7301E" w:rsidRPr="00C7301E" w:rsidRDefault="00C7301E" w:rsidP="00C7301E">
      <w:pPr>
        <w:spacing w:after="0" w:line="360" w:lineRule="auto"/>
        <w:jc w:val="both"/>
        <w:rPr>
          <w:rFonts w:ascii="Times New Roman" w:hAnsi="Times New Roman" w:cs="Times New Roman"/>
          <w:b/>
          <w:bCs/>
        </w:rPr>
      </w:pPr>
      <w:r w:rsidRPr="00C7301E">
        <w:rPr>
          <w:rFonts w:ascii="Times New Roman" w:hAnsi="Times New Roman" w:cs="Times New Roman"/>
          <w:b/>
          <w:bCs/>
        </w:rPr>
        <w:t>DAFTAR PUSTAKA</w:t>
      </w:r>
    </w:p>
    <w:p w14:paraId="67F92D2E" w14:textId="77777777" w:rsidR="00C7301E" w:rsidRPr="00C7301E" w:rsidRDefault="00C7301E" w:rsidP="001617A9">
      <w:pPr>
        <w:spacing w:after="0" w:line="360" w:lineRule="auto"/>
        <w:ind w:left="567" w:hanging="567"/>
        <w:jc w:val="both"/>
        <w:rPr>
          <w:rFonts w:ascii="Times New Roman" w:hAnsi="Times New Roman" w:cs="Times New Roman"/>
        </w:rPr>
      </w:pPr>
      <w:r w:rsidRPr="00C7301E">
        <w:rPr>
          <w:rFonts w:ascii="Times New Roman" w:hAnsi="Times New Roman" w:cs="Times New Roman"/>
        </w:rPr>
        <w:t>Arikunto, S. (2022). </w:t>
      </w:r>
      <w:r w:rsidRPr="00C7301E">
        <w:rPr>
          <w:rFonts w:ascii="Times New Roman" w:hAnsi="Times New Roman" w:cs="Times New Roman"/>
          <w:i/>
          <w:iCs/>
        </w:rPr>
        <w:t>Prosedur penelitian: Suatu pendekatan praktik</w:t>
      </w:r>
      <w:r w:rsidRPr="00C7301E">
        <w:rPr>
          <w:rFonts w:ascii="Times New Roman" w:hAnsi="Times New Roman" w:cs="Times New Roman"/>
        </w:rPr>
        <w:t>. Jakarta: Rineka Cipta.</w:t>
      </w:r>
    </w:p>
    <w:p w14:paraId="5D4736CB" w14:textId="77777777" w:rsidR="00C7301E" w:rsidRPr="00C7301E" w:rsidRDefault="00C7301E" w:rsidP="001617A9">
      <w:pPr>
        <w:spacing w:after="0" w:line="360" w:lineRule="auto"/>
        <w:ind w:left="567" w:hanging="567"/>
        <w:jc w:val="both"/>
        <w:rPr>
          <w:rFonts w:ascii="Times New Roman" w:hAnsi="Times New Roman" w:cs="Times New Roman"/>
        </w:rPr>
      </w:pPr>
      <w:r w:rsidRPr="00C7301E">
        <w:rPr>
          <w:rFonts w:ascii="Times New Roman" w:hAnsi="Times New Roman" w:cs="Times New Roman"/>
        </w:rPr>
        <w:t>Conde-Izquierdo, S., Moraleda Ruano, Á., &amp; Pascual Nicolás, D. (2025). The impact of active methodologies in the classroom on academic achievement: A systematic literature review using the PRISMA protocol. </w:t>
      </w:r>
      <w:r w:rsidRPr="00C7301E">
        <w:rPr>
          <w:rFonts w:ascii="Times New Roman" w:hAnsi="Times New Roman" w:cs="Times New Roman"/>
          <w:i/>
          <w:iCs/>
        </w:rPr>
        <w:t>International Journal of Educational Research, 132</w:t>
      </w:r>
      <w:r w:rsidRPr="00C7301E">
        <w:rPr>
          <w:rFonts w:ascii="Times New Roman" w:hAnsi="Times New Roman" w:cs="Times New Roman"/>
        </w:rPr>
        <w:t>, 102644.</w:t>
      </w:r>
    </w:p>
    <w:p w14:paraId="100DF7F8" w14:textId="77777777" w:rsidR="00C7301E" w:rsidRPr="00C7301E" w:rsidRDefault="00C7301E" w:rsidP="001617A9">
      <w:pPr>
        <w:spacing w:after="0" w:line="360" w:lineRule="auto"/>
        <w:ind w:left="567" w:hanging="567"/>
        <w:jc w:val="both"/>
        <w:rPr>
          <w:rFonts w:ascii="Times New Roman" w:hAnsi="Times New Roman" w:cs="Times New Roman"/>
        </w:rPr>
      </w:pPr>
      <w:r w:rsidRPr="00C7301E">
        <w:rPr>
          <w:rFonts w:ascii="Times New Roman" w:hAnsi="Times New Roman" w:cs="Times New Roman"/>
        </w:rPr>
        <w:t>Fitriyah, R., Destiniar, &amp; Nurlela. (2024). Pengaruh model pembelajaran Talking Stick terhadap hasil belajar IPA siswa kelas V SD Negeri 230 Palembang. </w:t>
      </w:r>
      <w:r w:rsidRPr="00C7301E">
        <w:rPr>
          <w:rFonts w:ascii="Times New Roman" w:hAnsi="Times New Roman" w:cs="Times New Roman"/>
          <w:i/>
          <w:iCs/>
        </w:rPr>
        <w:t>Pendas: Jurnal Ilmiah Pendidikan Dasar, 9</w:t>
      </w:r>
      <w:r w:rsidRPr="00C7301E">
        <w:rPr>
          <w:rFonts w:ascii="Times New Roman" w:hAnsi="Times New Roman" w:cs="Times New Roman"/>
        </w:rPr>
        <w:t>(3), 408-414.</w:t>
      </w:r>
    </w:p>
    <w:p w14:paraId="02EE9FFE" w14:textId="77777777" w:rsidR="00C7301E" w:rsidRPr="00C7301E" w:rsidRDefault="00C7301E" w:rsidP="001617A9">
      <w:pPr>
        <w:spacing w:after="0" w:line="360" w:lineRule="auto"/>
        <w:ind w:left="567" w:hanging="567"/>
        <w:jc w:val="both"/>
        <w:rPr>
          <w:rFonts w:ascii="Times New Roman" w:hAnsi="Times New Roman" w:cs="Times New Roman"/>
        </w:rPr>
      </w:pPr>
      <w:r w:rsidRPr="00C7301E">
        <w:rPr>
          <w:rFonts w:ascii="Times New Roman" w:hAnsi="Times New Roman" w:cs="Times New Roman"/>
        </w:rPr>
        <w:t>Öztürk, B. (2023). The effect of cooperative learning models on learning outcomes: A second-order meta-analysis. </w:t>
      </w:r>
      <w:r w:rsidRPr="00C7301E">
        <w:rPr>
          <w:rFonts w:ascii="Times New Roman" w:hAnsi="Times New Roman" w:cs="Times New Roman"/>
          <w:i/>
          <w:iCs/>
        </w:rPr>
        <w:t>Educational Policy Analysis and Strategic Research, 18</w:t>
      </w:r>
      <w:r w:rsidRPr="00C7301E">
        <w:rPr>
          <w:rFonts w:ascii="Times New Roman" w:hAnsi="Times New Roman" w:cs="Times New Roman"/>
        </w:rPr>
        <w:t>(3), 273-296.</w:t>
      </w:r>
    </w:p>
    <w:p w14:paraId="177C7DE9" w14:textId="77777777" w:rsidR="00C7301E" w:rsidRPr="00C7301E" w:rsidRDefault="00C7301E" w:rsidP="001617A9">
      <w:pPr>
        <w:spacing w:after="0" w:line="360" w:lineRule="auto"/>
        <w:ind w:left="567" w:hanging="567"/>
        <w:jc w:val="both"/>
        <w:rPr>
          <w:rFonts w:ascii="Times New Roman" w:hAnsi="Times New Roman" w:cs="Times New Roman"/>
        </w:rPr>
      </w:pPr>
      <w:r w:rsidRPr="00C7301E">
        <w:rPr>
          <w:rFonts w:ascii="Times New Roman" w:hAnsi="Times New Roman" w:cs="Times New Roman"/>
        </w:rPr>
        <w:t>Simatupang, N. Y., Simamora, A. B., &amp; Saragih, S. T. (2023). Pengaruh model pembelajaran Talking Stick terhadap hasil belajar ilmu pengetahuan alam (IPA) siswa kelas V di UPTD SD Negeri 125549 Pematang Siantar. </w:t>
      </w:r>
      <w:r w:rsidRPr="00C7301E">
        <w:rPr>
          <w:rFonts w:ascii="Times New Roman" w:hAnsi="Times New Roman" w:cs="Times New Roman"/>
          <w:i/>
          <w:iCs/>
        </w:rPr>
        <w:t>Jurnal Sains Student Research, 1</w:t>
      </w:r>
      <w:r w:rsidRPr="00C7301E">
        <w:rPr>
          <w:rFonts w:ascii="Times New Roman" w:hAnsi="Times New Roman" w:cs="Times New Roman"/>
        </w:rPr>
        <w:t>(1), 321-330.</w:t>
      </w:r>
    </w:p>
    <w:p w14:paraId="1DF714B0" w14:textId="77777777" w:rsidR="00C7301E" w:rsidRPr="00C7301E" w:rsidRDefault="00C7301E" w:rsidP="001617A9">
      <w:pPr>
        <w:spacing w:after="0" w:line="360" w:lineRule="auto"/>
        <w:ind w:left="567" w:hanging="567"/>
        <w:jc w:val="both"/>
        <w:rPr>
          <w:rFonts w:ascii="Times New Roman" w:hAnsi="Times New Roman" w:cs="Times New Roman"/>
        </w:rPr>
      </w:pPr>
      <w:r w:rsidRPr="00C7301E">
        <w:rPr>
          <w:rFonts w:ascii="Times New Roman" w:hAnsi="Times New Roman" w:cs="Times New Roman"/>
        </w:rPr>
        <w:t>Sugiyono. (2021). </w:t>
      </w:r>
      <w:r w:rsidRPr="00C7301E">
        <w:rPr>
          <w:rFonts w:ascii="Times New Roman" w:hAnsi="Times New Roman" w:cs="Times New Roman"/>
          <w:i/>
          <w:iCs/>
        </w:rPr>
        <w:t>Metode penelitian kuantitatif, kualitatif, dan R&amp;D</w:t>
      </w:r>
      <w:r w:rsidRPr="00C7301E">
        <w:rPr>
          <w:rFonts w:ascii="Times New Roman" w:hAnsi="Times New Roman" w:cs="Times New Roman"/>
        </w:rPr>
        <w:t>. Bandung: Alfabeta.</w:t>
      </w:r>
    </w:p>
    <w:p w14:paraId="2AE16188" w14:textId="77777777" w:rsidR="00C7301E" w:rsidRPr="00C7301E" w:rsidRDefault="00C7301E" w:rsidP="001617A9">
      <w:pPr>
        <w:spacing w:after="0" w:line="360" w:lineRule="auto"/>
        <w:ind w:left="567" w:hanging="567"/>
        <w:jc w:val="both"/>
        <w:rPr>
          <w:rFonts w:ascii="Times New Roman" w:hAnsi="Times New Roman" w:cs="Times New Roman"/>
        </w:rPr>
      </w:pPr>
      <w:r w:rsidRPr="00C7301E">
        <w:rPr>
          <w:rFonts w:ascii="Times New Roman" w:hAnsi="Times New Roman" w:cs="Times New Roman"/>
        </w:rPr>
        <w:t>Widyalistyorini, D., Siyam, I. N., Yanti, W. F., Setiawati, I. S. T. R., Julianto, &amp; Rahmawati, E. (2024). Overcoming misconceptions of elementary school students in energy materials and their changes using the Colorado PhET application. </w:t>
      </w:r>
      <w:r w:rsidRPr="00C7301E">
        <w:rPr>
          <w:rFonts w:ascii="Times New Roman" w:hAnsi="Times New Roman" w:cs="Times New Roman"/>
          <w:i/>
          <w:iCs/>
        </w:rPr>
        <w:t>Teknodika, 22</w:t>
      </w:r>
      <w:r w:rsidRPr="00C7301E">
        <w:rPr>
          <w:rFonts w:ascii="Times New Roman" w:hAnsi="Times New Roman" w:cs="Times New Roman"/>
        </w:rPr>
        <w:t>(2), 121-128.</w:t>
      </w:r>
    </w:p>
    <w:p w14:paraId="0A715D92" w14:textId="77777777" w:rsidR="00A24916" w:rsidRDefault="00A24916" w:rsidP="00C7301E">
      <w:pPr>
        <w:spacing w:after="0" w:line="360" w:lineRule="auto"/>
        <w:jc w:val="both"/>
        <w:rPr>
          <w:rFonts w:ascii="Times New Roman" w:hAnsi="Times New Roman" w:cs="Times New Roman"/>
        </w:rPr>
        <w:sectPr w:rsidR="00A24916" w:rsidSect="00380E58">
          <w:type w:val="continuous"/>
          <w:pgSz w:w="11906" w:h="16838"/>
          <w:pgMar w:top="1701" w:right="1701" w:bottom="1701" w:left="1701" w:header="709" w:footer="709" w:gutter="0"/>
          <w:cols w:space="286"/>
          <w:docGrid w:linePitch="360"/>
        </w:sectPr>
      </w:pPr>
    </w:p>
    <w:p w14:paraId="36DB8934" w14:textId="77777777" w:rsidR="00C7301E" w:rsidRPr="00C7301E" w:rsidRDefault="00C7301E" w:rsidP="00C7301E">
      <w:pPr>
        <w:spacing w:after="0" w:line="360" w:lineRule="auto"/>
        <w:jc w:val="both"/>
        <w:rPr>
          <w:rFonts w:ascii="Times New Roman" w:hAnsi="Times New Roman" w:cs="Times New Roman"/>
        </w:rPr>
      </w:pPr>
    </w:p>
    <w:sectPr w:rsidR="00C7301E" w:rsidRPr="00C7301E" w:rsidSect="00380E58">
      <w:type w:val="continuous"/>
      <w:pgSz w:w="11906" w:h="16838"/>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A1B412" w14:textId="77777777" w:rsidR="000B1AA8" w:rsidRDefault="000B1AA8" w:rsidP="00380E58">
      <w:pPr>
        <w:spacing w:after="0" w:line="240" w:lineRule="auto"/>
      </w:pPr>
      <w:r>
        <w:separator/>
      </w:r>
    </w:p>
  </w:endnote>
  <w:endnote w:type="continuationSeparator" w:id="0">
    <w:p w14:paraId="65AC15B7" w14:textId="77777777" w:rsidR="000B1AA8" w:rsidRDefault="000B1AA8" w:rsidP="00380E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68408" w14:textId="77777777" w:rsidR="000B1AA8" w:rsidRDefault="000B1AA8" w:rsidP="00380E58">
      <w:pPr>
        <w:spacing w:after="0" w:line="240" w:lineRule="auto"/>
      </w:pPr>
      <w:r>
        <w:separator/>
      </w:r>
    </w:p>
  </w:footnote>
  <w:footnote w:type="continuationSeparator" w:id="0">
    <w:p w14:paraId="0DBC5D59" w14:textId="77777777" w:rsidR="000B1AA8" w:rsidRDefault="000B1AA8" w:rsidP="00380E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B3DA1" w14:textId="77777777" w:rsidR="00380E58" w:rsidRPr="00200984" w:rsidRDefault="00380E58" w:rsidP="00380E58">
    <w:pPr>
      <w:spacing w:line="259" w:lineRule="auto"/>
      <w:rPr>
        <w:rFonts w:ascii="Calibri" w:eastAsia="Calibri" w:hAnsi="Calibri" w:cs="Calibri"/>
      </w:rPr>
    </w:pPr>
    <w:r w:rsidRPr="00200984">
      <w:rPr>
        <w:rFonts w:ascii="Calibri" w:eastAsia="Calibri" w:hAnsi="Calibri" w:cs="Calibri"/>
        <w:noProof/>
      </w:rPr>
      <w:drawing>
        <wp:anchor distT="0" distB="0" distL="0" distR="0" simplePos="0" relativeHeight="251659264" behindDoc="1" locked="0" layoutInCell="1" hidden="0" allowOverlap="1" wp14:anchorId="5F184AD0" wp14:editId="41FAFB2F">
          <wp:simplePos x="0" y="0"/>
          <wp:positionH relativeFrom="page">
            <wp:posOffset>5336001</wp:posOffset>
          </wp:positionH>
          <wp:positionV relativeFrom="page">
            <wp:posOffset>400685</wp:posOffset>
          </wp:positionV>
          <wp:extent cx="1073593" cy="866775"/>
          <wp:effectExtent l="0" t="0" r="0" b="0"/>
          <wp:wrapNone/>
          <wp:docPr id="569945323"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200984">
      <w:rPr>
        <w:rFonts w:ascii="Calibri" w:eastAsia="Calibri" w:hAnsi="Calibri" w:cs="Calibri"/>
      </w:rPr>
      <w:t>Prosiding Seminar Nasional</w:t>
    </w:r>
    <w:r w:rsidRPr="00200984">
      <w:rPr>
        <w:rFonts w:ascii="Calibri" w:eastAsia="Calibri" w:hAnsi="Calibri" w:cs="Calibri"/>
      </w:rPr>
      <w:br/>
      <w:t>Pendidikan, Saintek, Sosial dan Hukum (PSSH)</w:t>
    </w:r>
    <w:r w:rsidRPr="00200984">
      <w:rPr>
        <w:rFonts w:ascii="Calibri" w:eastAsia="Calibri" w:hAnsi="Calibri" w:cs="Calibri"/>
      </w:rPr>
      <w:br/>
      <w:t xml:space="preserve">E-ISSN : </w:t>
    </w:r>
    <w:r w:rsidRPr="00200984">
      <w:rPr>
        <w:rFonts w:ascii="Calibri" w:eastAsia="Calibri" w:hAnsi="Calibri" w:cs="Calibri"/>
        <w:u w:val="single"/>
      </w:rPr>
      <w:t>2830-361X</w:t>
    </w:r>
    <w:r w:rsidRPr="00200984">
      <w:rPr>
        <w:rFonts w:ascii="Calibri" w:eastAsia="Calibri" w:hAnsi="Calibri" w:cs="Calibri"/>
      </w:rPr>
      <w:t>, Volume 5, Maret 2026</w:t>
    </w:r>
    <w:r w:rsidRPr="00200984">
      <w:rPr>
        <w:rFonts w:ascii="Calibri" w:eastAsia="Calibri" w:hAnsi="Calibri" w:cs="Calibri"/>
      </w:rPr>
      <w:br/>
      <w:t xml:space="preserve">Homepage : </w:t>
    </w:r>
    <w:hyperlink r:id="rId2" w:history="1">
      <w:r w:rsidRPr="00200984">
        <w:rPr>
          <w:rStyle w:val="Hyperlink"/>
          <w:rFonts w:ascii="Calibri" w:eastAsia="Calibri" w:hAnsi="Calibri" w:cs="Calibri"/>
        </w:rPr>
        <w:t>https://jurnal.semnaspssh.com/index.php/pssh</w:t>
      </w:r>
    </w:hyperlink>
  </w:p>
  <w:p w14:paraId="590FC8B7" w14:textId="77777777" w:rsidR="00380E58" w:rsidRDefault="00380E5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10090"/>
    <w:multiLevelType w:val="multilevel"/>
    <w:tmpl w:val="83CA6C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21C1620"/>
    <w:multiLevelType w:val="multilevel"/>
    <w:tmpl w:val="066497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213273278">
    <w:abstractNumId w:val="0"/>
  </w:num>
  <w:num w:numId="2" w16cid:durableId="204120036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301E"/>
    <w:rsid w:val="000B1AA8"/>
    <w:rsid w:val="00120900"/>
    <w:rsid w:val="001617A9"/>
    <w:rsid w:val="00243B04"/>
    <w:rsid w:val="00292171"/>
    <w:rsid w:val="00380E58"/>
    <w:rsid w:val="003D0AE2"/>
    <w:rsid w:val="00626772"/>
    <w:rsid w:val="00655808"/>
    <w:rsid w:val="008770C3"/>
    <w:rsid w:val="00A24916"/>
    <w:rsid w:val="00B95A27"/>
    <w:rsid w:val="00C7301E"/>
    <w:rsid w:val="00FE3727"/>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2AE84B"/>
  <w15:chartTrackingRefBased/>
  <w15:docId w15:val="{53C92557-0E41-4DED-A4D3-D535C88D21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30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730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730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730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730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730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730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730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730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730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730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730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730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730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730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730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730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7301E"/>
    <w:rPr>
      <w:rFonts w:eastAsiaTheme="majorEastAsia" w:cstheme="majorBidi"/>
      <w:color w:val="272727" w:themeColor="text1" w:themeTint="D8"/>
    </w:rPr>
  </w:style>
  <w:style w:type="paragraph" w:styleId="Title">
    <w:name w:val="Title"/>
    <w:basedOn w:val="Normal"/>
    <w:next w:val="Normal"/>
    <w:link w:val="TitleChar"/>
    <w:uiPriority w:val="10"/>
    <w:qFormat/>
    <w:rsid w:val="00C730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30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730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730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7301E"/>
    <w:pPr>
      <w:spacing w:before="160"/>
      <w:jc w:val="center"/>
    </w:pPr>
    <w:rPr>
      <w:i/>
      <w:iCs/>
      <w:color w:val="404040" w:themeColor="text1" w:themeTint="BF"/>
    </w:rPr>
  </w:style>
  <w:style w:type="character" w:customStyle="1" w:styleId="QuoteChar">
    <w:name w:val="Quote Char"/>
    <w:basedOn w:val="DefaultParagraphFont"/>
    <w:link w:val="Quote"/>
    <w:uiPriority w:val="29"/>
    <w:rsid w:val="00C7301E"/>
    <w:rPr>
      <w:i/>
      <w:iCs/>
      <w:color w:val="404040" w:themeColor="text1" w:themeTint="BF"/>
    </w:rPr>
  </w:style>
  <w:style w:type="paragraph" w:styleId="ListParagraph">
    <w:name w:val="List Paragraph"/>
    <w:basedOn w:val="Normal"/>
    <w:uiPriority w:val="34"/>
    <w:qFormat/>
    <w:rsid w:val="00C7301E"/>
    <w:pPr>
      <w:ind w:left="720"/>
      <w:contextualSpacing/>
    </w:pPr>
  </w:style>
  <w:style w:type="character" w:styleId="IntenseEmphasis">
    <w:name w:val="Intense Emphasis"/>
    <w:basedOn w:val="DefaultParagraphFont"/>
    <w:uiPriority w:val="21"/>
    <w:qFormat/>
    <w:rsid w:val="00C7301E"/>
    <w:rPr>
      <w:i/>
      <w:iCs/>
      <w:color w:val="0F4761" w:themeColor="accent1" w:themeShade="BF"/>
    </w:rPr>
  </w:style>
  <w:style w:type="paragraph" w:styleId="IntenseQuote">
    <w:name w:val="Intense Quote"/>
    <w:basedOn w:val="Normal"/>
    <w:next w:val="Normal"/>
    <w:link w:val="IntenseQuoteChar"/>
    <w:uiPriority w:val="30"/>
    <w:qFormat/>
    <w:rsid w:val="00C730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7301E"/>
    <w:rPr>
      <w:i/>
      <w:iCs/>
      <w:color w:val="0F4761" w:themeColor="accent1" w:themeShade="BF"/>
    </w:rPr>
  </w:style>
  <w:style w:type="character" w:styleId="IntenseReference">
    <w:name w:val="Intense Reference"/>
    <w:basedOn w:val="DefaultParagraphFont"/>
    <w:uiPriority w:val="32"/>
    <w:qFormat/>
    <w:rsid w:val="00C7301E"/>
    <w:rPr>
      <w:b/>
      <w:bCs/>
      <w:smallCaps/>
      <w:color w:val="0F4761" w:themeColor="accent1" w:themeShade="BF"/>
      <w:spacing w:val="5"/>
    </w:rPr>
  </w:style>
  <w:style w:type="table" w:styleId="PlainTable3">
    <w:name w:val="Plain Table 3"/>
    <w:basedOn w:val="TableNormal"/>
    <w:uiPriority w:val="43"/>
    <w:rsid w:val="00C7301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2">
    <w:name w:val="Plain Table 2"/>
    <w:basedOn w:val="TableNormal"/>
    <w:uiPriority w:val="42"/>
    <w:rsid w:val="00C7301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C7301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617A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Header">
    <w:name w:val="header"/>
    <w:basedOn w:val="Normal"/>
    <w:link w:val="HeaderChar"/>
    <w:uiPriority w:val="99"/>
    <w:unhideWhenUsed/>
    <w:rsid w:val="00380E5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0E58"/>
  </w:style>
  <w:style w:type="paragraph" w:styleId="Footer">
    <w:name w:val="footer"/>
    <w:basedOn w:val="Normal"/>
    <w:link w:val="FooterChar"/>
    <w:uiPriority w:val="99"/>
    <w:unhideWhenUsed/>
    <w:rsid w:val="00380E5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0E58"/>
  </w:style>
  <w:style w:type="character" w:styleId="Hyperlink">
    <w:name w:val="Hyperlink"/>
    <w:basedOn w:val="DefaultParagraphFont"/>
    <w:uiPriority w:val="99"/>
    <w:unhideWhenUsed/>
    <w:rsid w:val="00380E58"/>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DA2B8-6CFF-4957-819F-DF438E920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8</Pages>
  <Words>2259</Words>
  <Characters>12882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ROY SIANTURI</cp:lastModifiedBy>
  <cp:revision>9</cp:revision>
  <cp:lastPrinted>2026-02-19T08:09:00Z</cp:lastPrinted>
  <dcterms:created xsi:type="dcterms:W3CDTF">2026-02-19T07:20:00Z</dcterms:created>
  <dcterms:modified xsi:type="dcterms:W3CDTF">2026-10-23T11:32:00Z</dcterms:modified>
</cp:coreProperties>
</file>