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1DAB1" w14:textId="49EF3262" w:rsidR="00C307B0" w:rsidRDefault="00000000" w:rsidP="00813F93">
      <w:pPr>
        <w:tabs>
          <w:tab w:val="center" w:pos="3968"/>
          <w:tab w:val="left" w:pos="4740"/>
        </w:tabs>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STRATEGI BAURAN PEMASARAN (4P) TERHADAP</w:t>
      </w:r>
      <w:r w:rsidR="00813F93">
        <w:rPr>
          <w:rFonts w:ascii="Times New Roman" w:hAnsi="Times New Roman" w:cs="Times New Roman"/>
          <w:b/>
          <w:bCs/>
          <w:sz w:val="28"/>
          <w:szCs w:val="28"/>
        </w:rPr>
        <w:t xml:space="preserve"> </w:t>
      </w:r>
      <w:r>
        <w:rPr>
          <w:rFonts w:ascii="Times New Roman" w:hAnsi="Times New Roman" w:cs="Times New Roman"/>
          <w:b/>
          <w:bCs/>
          <w:sz w:val="28"/>
          <w:szCs w:val="28"/>
        </w:rPr>
        <w:t>PENINGKATAN PENJUALAN BURGER SIKELING</w:t>
      </w:r>
    </w:p>
    <w:p w14:paraId="39DFAAB8" w14:textId="7BB9F867" w:rsidR="00C307B0" w:rsidRDefault="00000000" w:rsidP="00813F93">
      <w:pPr>
        <w:tabs>
          <w:tab w:val="center" w:pos="3968"/>
          <w:tab w:val="left" w:pos="4740"/>
        </w:tabs>
        <w:spacing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MARKETING MIX STRATEGY (4P) ON INCREASING</w:t>
      </w:r>
      <w:r w:rsidR="00813F93">
        <w:rPr>
          <w:rFonts w:ascii="Times New Roman" w:hAnsi="Times New Roman" w:cs="Times New Roman"/>
          <w:b/>
          <w:bCs/>
          <w:i/>
          <w:iCs/>
          <w:sz w:val="28"/>
          <w:szCs w:val="28"/>
        </w:rPr>
        <w:t xml:space="preserve"> </w:t>
      </w:r>
      <w:r>
        <w:rPr>
          <w:rFonts w:ascii="Times New Roman" w:hAnsi="Times New Roman" w:cs="Times New Roman"/>
          <w:b/>
          <w:bCs/>
          <w:i/>
          <w:iCs/>
          <w:sz w:val="28"/>
          <w:szCs w:val="28"/>
        </w:rPr>
        <w:t>SIKELING BURGER SALES</w:t>
      </w:r>
    </w:p>
    <w:p w14:paraId="54A51655" w14:textId="77777777" w:rsidR="00C307B0" w:rsidRDefault="00000000" w:rsidP="00C136F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Nur Fadillah Pasaribu, Conie Nopinda Br Sitepu, Charisma Kuriata Ginting</w:t>
      </w:r>
    </w:p>
    <w:p w14:paraId="6E6E884B" w14:textId="683B1BD2" w:rsidR="00813F93" w:rsidRDefault="00000000" w:rsidP="00C136F3">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Jl. Ngumban Surbakti No.18, Sempakata, Kec. Medan Selayang, Kota Medan, Sumatera Utara 20132, Indonesia Universitas Quality Medan Medan (061) 80047003, </w:t>
      </w:r>
      <w:hyperlink r:id="rId7" w:history="1">
        <w:r w:rsidR="00813F93" w:rsidRPr="00A70397">
          <w:rPr>
            <w:rStyle w:val="Hyperlink"/>
            <w:rFonts w:ascii="Times New Roman" w:hAnsi="Times New Roman" w:cs="Times New Roman"/>
            <w:sz w:val="24"/>
            <w:szCs w:val="24"/>
          </w:rPr>
          <w:t>nurpadila2602@gmail.com</w:t>
        </w:r>
      </w:hyperlink>
    </w:p>
    <w:p w14:paraId="083B0B1F" w14:textId="77777777" w:rsidR="00C307B0" w:rsidRPr="00C136F3" w:rsidRDefault="00000000" w:rsidP="00813F93">
      <w:pPr>
        <w:spacing w:after="0" w:line="240" w:lineRule="auto"/>
        <w:jc w:val="center"/>
        <w:rPr>
          <w:rFonts w:ascii="Times New Roman" w:hAnsi="Times New Roman" w:cs="Times New Roman"/>
          <w:sz w:val="24"/>
          <w:szCs w:val="24"/>
        </w:rPr>
      </w:pPr>
      <w:r w:rsidRPr="00C136F3">
        <w:rPr>
          <w:rFonts w:ascii="Times New Roman" w:hAnsi="Times New Roman" w:cs="Times New Roman"/>
          <w:b/>
          <w:bCs/>
          <w:sz w:val="24"/>
          <w:szCs w:val="24"/>
        </w:rPr>
        <w:t xml:space="preserve">ABSTRAK </w:t>
      </w:r>
    </w:p>
    <w:p w14:paraId="5C2669B8" w14:textId="6A6E6B62" w:rsidR="00C307B0" w:rsidRDefault="00000000" w:rsidP="00813F9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Tujuan penelitian ini adalah untuk menganalisis pengaruh strategi bauran pemasaran 4P (</w:t>
      </w:r>
      <w:r>
        <w:rPr>
          <w:rFonts w:ascii="Times New Roman" w:hAnsi="Times New Roman" w:cs="Times New Roman"/>
          <w:i/>
          <w:iCs/>
          <w:sz w:val="24"/>
          <w:szCs w:val="24"/>
        </w:rPr>
        <w:t>product, price, place, promotion</w:t>
      </w:r>
      <w:r>
        <w:rPr>
          <w:rFonts w:ascii="Times New Roman" w:hAnsi="Times New Roman" w:cs="Times New Roman"/>
          <w:sz w:val="24"/>
          <w:szCs w:val="24"/>
        </w:rPr>
        <w:t>) terhadap peningkatan penjualan burger sikeling.</w:t>
      </w:r>
      <w:r w:rsidR="00363417">
        <w:rPr>
          <w:rFonts w:ascii="Times New Roman" w:hAnsi="Times New Roman" w:cs="Times New Roman"/>
          <w:sz w:val="24"/>
          <w:szCs w:val="24"/>
        </w:rPr>
        <w:t xml:space="preserve"> </w:t>
      </w:r>
      <w:r>
        <w:rPr>
          <w:rFonts w:ascii="Times New Roman" w:hAnsi="Times New Roman" w:cs="Times New Roman"/>
          <w:sz w:val="24"/>
          <w:szCs w:val="24"/>
        </w:rPr>
        <w:t xml:space="preserve">Hasil penelitian ini menunjukkan bahwa produk berpengaruh terhadap peningkatan penjualan dengan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eastAsia="SimSun" w:hAnsi="Times New Roman" w:cs="Times New Roman"/>
          <w:sz w:val="24"/>
          <w:szCs w:val="24"/>
        </w:rPr>
        <w:t xml:space="preserve"> 3,837 &gt;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t</m:t>
            </m:r>
          </m:e>
          <m:sub>
            <m:r>
              <w:rPr>
                <w:rFonts w:ascii="Cambria Math" w:eastAsia="SimSun" w:hAnsi="Cambria Math" w:cs="Times New Roman"/>
                <w:sz w:val="24"/>
                <w:szCs w:val="24"/>
              </w:rPr>
              <m:t>tabel</m:t>
            </m:r>
          </m:sub>
        </m:sSub>
      </m:oMath>
      <w:r>
        <w:rPr>
          <w:rFonts w:ascii="Times New Roman" w:eastAsia="SimSun" w:hAnsi="Times New Roman" w:cs="Times New Roman"/>
          <w:sz w:val="24"/>
          <w:szCs w:val="24"/>
        </w:rPr>
        <w:t xml:space="preserve"> 1,989. Harga tidak berpengaruh terhadap peningkatan penjualan dengan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eastAsia="SimSun" w:hAnsi="Times New Roman" w:cs="Times New Roman"/>
          <w:sz w:val="24"/>
          <w:szCs w:val="24"/>
        </w:rPr>
        <w:t xml:space="preserve"> 1,776 &gt;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t</m:t>
            </m:r>
          </m:e>
          <m:sub>
            <m:r>
              <w:rPr>
                <w:rFonts w:ascii="Cambria Math" w:eastAsia="SimSun" w:hAnsi="Cambria Math" w:cs="Times New Roman"/>
                <w:sz w:val="24"/>
                <w:szCs w:val="24"/>
              </w:rPr>
              <m:t>tabel</m:t>
            </m:r>
          </m:sub>
        </m:sSub>
      </m:oMath>
      <w:r>
        <w:rPr>
          <w:rFonts w:ascii="Times New Roman" w:eastAsia="SimSun" w:hAnsi="Times New Roman" w:cs="Times New Roman"/>
          <w:sz w:val="24"/>
          <w:szCs w:val="24"/>
        </w:rPr>
        <w:t xml:space="preserve"> 1,989. Tempat berpengaruh terhadap peningkatan penjualan dengan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eastAsia="SimSun" w:hAnsi="Times New Roman" w:cs="Times New Roman"/>
          <w:sz w:val="24"/>
          <w:szCs w:val="24"/>
        </w:rPr>
        <w:t xml:space="preserve"> 2,539 &gt;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t</m:t>
            </m:r>
          </m:e>
          <m:sub>
            <m:r>
              <w:rPr>
                <w:rFonts w:ascii="Cambria Math" w:eastAsia="SimSun" w:hAnsi="Cambria Math" w:cs="Times New Roman"/>
                <w:sz w:val="24"/>
                <w:szCs w:val="24"/>
              </w:rPr>
              <m:t>tabel</m:t>
            </m:r>
          </m:sub>
        </m:sSub>
      </m:oMath>
      <w:r>
        <w:rPr>
          <w:rFonts w:ascii="Times New Roman" w:eastAsia="SimSun" w:hAnsi="Times New Roman" w:cs="Times New Roman"/>
          <w:sz w:val="24"/>
          <w:szCs w:val="24"/>
        </w:rPr>
        <w:t xml:space="preserve"> 1,989. Promosi berpengaruh terhadap peningkatan penjualan dengan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eastAsia="SimSun" w:hAnsi="Times New Roman" w:cs="Times New Roman"/>
          <w:sz w:val="24"/>
          <w:szCs w:val="24"/>
        </w:rPr>
        <w:t xml:space="preserve"> 5,131 &gt;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t</m:t>
            </m:r>
          </m:e>
          <m:sub>
            <m:r>
              <w:rPr>
                <w:rFonts w:ascii="Cambria Math" w:eastAsia="SimSun" w:hAnsi="Cambria Math" w:cs="Times New Roman"/>
                <w:sz w:val="24"/>
                <w:szCs w:val="24"/>
              </w:rPr>
              <m:t>tabel</m:t>
            </m:r>
          </m:sub>
        </m:sSub>
      </m:oMath>
      <w:r>
        <w:rPr>
          <w:rFonts w:ascii="Times New Roman" w:eastAsia="SimSun" w:hAnsi="Times New Roman" w:cs="Times New Roman"/>
          <w:sz w:val="24"/>
          <w:szCs w:val="24"/>
        </w:rPr>
        <w:t xml:space="preserve"> 1,989. Diperoleh R Square </w:t>
      </w:r>
      <w:r>
        <w:rPr>
          <w:rFonts w:ascii="Times New Roman" w:hAnsi="Times New Roman" w:cs="Times New Roman"/>
          <w:sz w:val="24"/>
          <w:szCs w:val="24"/>
        </w:rPr>
        <w:t>sebesar 0,731 sama dengan 73,1%. Hal ini berarti bahwa sebesar 73,1% variabel produk, harga, tempat, dan promosi dipengaruhi variabel independen yang terdapat dalam penelitian. Sedangkan sisanya, yaitu 26,9% dipengaruhi oleh faktor-faktor lain yang tidak diteliti.</w:t>
      </w:r>
    </w:p>
    <w:p w14:paraId="0322081E" w14:textId="05DC1C6C" w:rsidR="00813F93" w:rsidRPr="00813F93" w:rsidRDefault="00000000" w:rsidP="00813F93">
      <w:pPr>
        <w:spacing w:line="240" w:lineRule="auto"/>
        <w:rPr>
          <w:rFonts w:ascii="Times New Roman" w:hAnsi="Times New Roman" w:cs="Times New Roman"/>
          <w:b/>
          <w:bCs/>
          <w:sz w:val="24"/>
          <w:szCs w:val="24"/>
        </w:rPr>
      </w:pPr>
      <w:r>
        <w:rPr>
          <w:rFonts w:ascii="Times New Roman" w:hAnsi="Times New Roman" w:cs="Times New Roman"/>
          <w:b/>
          <w:bCs/>
          <w:sz w:val="24"/>
          <w:szCs w:val="24"/>
        </w:rPr>
        <w:t>Kata Kunci : Produk, Harga, Tempat, Promosi, dan Peningkatan Penjualan</w:t>
      </w:r>
    </w:p>
    <w:p w14:paraId="5BCACAF4" w14:textId="316A59FF" w:rsidR="00C307B0" w:rsidRPr="00C136F3" w:rsidRDefault="00000000" w:rsidP="00813F93">
      <w:pPr>
        <w:spacing w:after="0" w:line="240" w:lineRule="auto"/>
        <w:jc w:val="center"/>
        <w:rPr>
          <w:rFonts w:ascii="Times New Roman" w:hAnsi="Times New Roman" w:cs="Times New Roman"/>
          <w:b/>
          <w:bCs/>
          <w:i/>
          <w:iCs/>
          <w:sz w:val="24"/>
          <w:szCs w:val="24"/>
        </w:rPr>
      </w:pPr>
      <w:r w:rsidRPr="00C136F3">
        <w:rPr>
          <w:rFonts w:ascii="Times New Roman" w:hAnsi="Times New Roman" w:cs="Times New Roman"/>
          <w:b/>
          <w:bCs/>
          <w:i/>
          <w:iCs/>
          <w:sz w:val="24"/>
          <w:szCs w:val="24"/>
        </w:rPr>
        <w:t>ABSTRAC</w:t>
      </w:r>
      <w:r w:rsidR="00813F93" w:rsidRPr="00C136F3">
        <w:rPr>
          <w:rFonts w:ascii="Times New Roman" w:hAnsi="Times New Roman" w:cs="Times New Roman"/>
          <w:b/>
          <w:bCs/>
          <w:i/>
          <w:iCs/>
          <w:sz w:val="24"/>
          <w:szCs w:val="24"/>
        </w:rPr>
        <w:t>T</w:t>
      </w:r>
    </w:p>
    <w:p w14:paraId="549EB486" w14:textId="7B07C4F4" w:rsidR="00C307B0" w:rsidRDefault="00000000" w:rsidP="00813F93">
      <w:pPr>
        <w:tabs>
          <w:tab w:val="center" w:pos="3968"/>
          <w:tab w:val="left" w:pos="4740"/>
        </w:tabs>
        <w:spacing w:after="0" w:line="240" w:lineRule="auto"/>
        <w:rPr>
          <w:rFonts w:ascii="Times New Roman" w:hAnsi="Times New Roman" w:cs="Times New Roman"/>
          <w:i/>
          <w:iCs/>
          <w:sz w:val="24"/>
          <w:szCs w:val="24"/>
        </w:rPr>
      </w:pPr>
      <w:r>
        <w:rPr>
          <w:rFonts w:ascii="Times New Roman" w:hAnsi="Times New Roman" w:cs="Times New Roman"/>
          <w:i/>
          <w:iCs/>
          <w:sz w:val="24"/>
          <w:szCs w:val="24"/>
        </w:rPr>
        <w:t>The purpose of this study is to analyze the effect of the 4P marketing mix strategy (product, price, place, promotion) on increasing sikeling burger sales. This study uses a quantitative method. The results of this study indicate that the product has an effect on increasing sales with a t-value of 3.837 &gt; t-table 1.989. Price does not affect sales growth with a t-value of 1.776 &gt; t-table 1.989. Location affects sales growth with a t-value of 2.539 &gt; t-table 1.989. Promotion affects sales growth with a t-value of 5.131 &gt; t-table 1.989. The R Square value is 0.731, which is equal to 73.1%. This means that 73.1% of the variables of product, price, place, and promotion are influenced by the independent variables in the study. The remaining 26.9% is influenced by other factors not studied.</w:t>
      </w:r>
    </w:p>
    <w:p w14:paraId="66A0B821" w14:textId="3EA73728" w:rsidR="00363417" w:rsidRDefault="00813F93" w:rsidP="00C136F3">
      <w:pPr>
        <w:tabs>
          <w:tab w:val="center" w:pos="3968"/>
          <w:tab w:val="left" w:pos="4740"/>
        </w:tabs>
        <w:spacing w:after="0" w:line="240" w:lineRule="auto"/>
        <w:rPr>
          <w:rFonts w:ascii="Times New Roman" w:hAnsi="Times New Roman" w:cs="Times New Roman"/>
          <w:b/>
          <w:bCs/>
          <w:i/>
          <w:iCs/>
          <w:sz w:val="24"/>
          <w:szCs w:val="24"/>
        </w:rPr>
      </w:pPr>
      <w:r w:rsidRPr="00C136F3">
        <w:rPr>
          <w:rFonts w:ascii="Times New Roman" w:hAnsi="Times New Roman" w:cs="Times New Roman"/>
          <w:b/>
          <w:bCs/>
          <w:i/>
          <w:iCs/>
          <w:sz w:val="24"/>
          <w:szCs w:val="24"/>
        </w:rPr>
        <w:t>Keywords: Product, Price, Place, Promotion, and Sales Increase</w:t>
      </w:r>
    </w:p>
    <w:p w14:paraId="6BFF88A3" w14:textId="77777777" w:rsidR="00C136F3" w:rsidRPr="00C136F3" w:rsidRDefault="00C136F3" w:rsidP="00C136F3">
      <w:pPr>
        <w:tabs>
          <w:tab w:val="center" w:pos="3968"/>
          <w:tab w:val="left" w:pos="4740"/>
        </w:tabs>
        <w:spacing w:after="0" w:line="240" w:lineRule="auto"/>
        <w:rPr>
          <w:rFonts w:ascii="Times New Roman" w:hAnsi="Times New Roman" w:cs="Times New Roman"/>
          <w:b/>
          <w:bCs/>
          <w:i/>
          <w:iCs/>
          <w:sz w:val="24"/>
          <w:szCs w:val="24"/>
        </w:rPr>
      </w:pPr>
    </w:p>
    <w:p w14:paraId="67804EC5" w14:textId="77777777" w:rsidR="00C307B0" w:rsidRDefault="00000000" w:rsidP="00C136F3">
      <w:pPr>
        <w:spacing w:after="0"/>
        <w:rPr>
          <w:rFonts w:ascii="Times New Roman" w:hAnsi="Times New Roman" w:cs="Times New Roman"/>
          <w:b/>
          <w:bCs/>
          <w:sz w:val="24"/>
          <w:szCs w:val="24"/>
        </w:rPr>
      </w:pPr>
      <w:r>
        <w:rPr>
          <w:rFonts w:ascii="Times New Roman" w:hAnsi="Times New Roman" w:cs="Times New Roman"/>
          <w:b/>
          <w:bCs/>
          <w:sz w:val="24"/>
          <w:szCs w:val="24"/>
        </w:rPr>
        <w:t>PENDAHULUAN</w:t>
      </w:r>
    </w:p>
    <w:p w14:paraId="76FBD9C3" w14:textId="5D7140E4" w:rsidR="00C307B0" w:rsidRDefault="00000000" w:rsidP="00C136F3">
      <w:pPr>
        <w:ind w:firstLine="360"/>
        <w:contextualSpacing/>
        <w:rPr>
          <w:rFonts w:ascii="Times New Roman" w:hAnsi="Times New Roman" w:cs="Times New Roman"/>
          <w:sz w:val="24"/>
          <w:szCs w:val="24"/>
        </w:rPr>
      </w:pPr>
      <w:r>
        <w:rPr>
          <w:rFonts w:ascii="Times New Roman" w:hAnsi="Times New Roman" w:cs="Times New Roman"/>
          <w:sz w:val="24"/>
          <w:szCs w:val="24"/>
        </w:rPr>
        <w:t xml:space="preserve">UMKM di Indonesia saat ini sedang menghadapi tingkat persaingan yang semakin ketat sehingga dituntut untuk memiliki strategi pemasaran yang tepat. Strategi pemasaran adalah suatu rencana yang disusun oleh perusahaan untuk mencapai tujuan yang diinginkan. Oleh karena itu, salah satu wujud strategi </w:t>
      </w:r>
      <w:r>
        <w:rPr>
          <w:rFonts w:ascii="Times New Roman" w:hAnsi="Times New Roman" w:cs="Times New Roman"/>
          <w:sz w:val="24"/>
          <w:szCs w:val="24"/>
        </w:rPr>
        <w:lastRenderedPageBreak/>
        <w:t>pemasaran yang berhasil adalah ketika perusahaan mampu bertahan, bersaing dan terus berkembang dalam dunia pemasaran usaha secara merata.</w:t>
      </w:r>
      <w:r w:rsidR="00C136F3">
        <w:rPr>
          <w:rFonts w:ascii="Times New Roman" w:hAnsi="Times New Roman" w:cs="Times New Roman"/>
          <w:sz w:val="24"/>
          <w:szCs w:val="24"/>
        </w:rPr>
        <w:t xml:space="preserve"> </w:t>
      </w:r>
      <w:r>
        <w:rPr>
          <w:rFonts w:ascii="Times New Roman" w:hAnsi="Times New Roman" w:cs="Times New Roman"/>
          <w:sz w:val="24"/>
          <w:szCs w:val="24"/>
        </w:rPr>
        <w:t xml:space="preserve">Usaha Mikro Kecil Menegah (UMKM) adalah jenis kegiatan ekonomi yang dilakukan oleh individu maupun badan usaha untuk memperoleh pendapatan. Di Indonesia, sektor usaha mikro, kecil, dan menengah (UMKM) berperan sangat penting sebagai tulang punggung perekonomian. Data dari Kementerian Koperasi dan UKM tahun 2025 menunjukkan bahwa jumlah UMKM saat ini mencapai 64.200.00 dengan kontribusi terhadap Produk Domestik Bruto (PDB) sebesar 61,07% serta menyerap kurang lebih 97% dari total tenaga kerja yang ada. </w:t>
      </w:r>
    </w:p>
    <w:p w14:paraId="2334B48E" w14:textId="5A9B42E2" w:rsidR="00C307B0" w:rsidRDefault="00000000" w:rsidP="00C136F3">
      <w:pPr>
        <w:ind w:firstLine="357"/>
        <w:contextualSpacing/>
        <w:rPr>
          <w:rFonts w:ascii="Times New Roman" w:hAnsi="Times New Roman" w:cs="Times New Roman"/>
          <w:sz w:val="24"/>
          <w:szCs w:val="24"/>
        </w:rPr>
      </w:pPr>
      <w:r>
        <w:rPr>
          <w:rFonts w:ascii="Times New Roman" w:hAnsi="Times New Roman" w:cs="Times New Roman"/>
          <w:sz w:val="24"/>
          <w:szCs w:val="24"/>
        </w:rPr>
        <w:t>Bauran pemasaran (</w:t>
      </w:r>
      <w:r>
        <w:rPr>
          <w:rFonts w:ascii="Times New Roman" w:hAnsi="Times New Roman" w:cs="Times New Roman"/>
          <w:i/>
          <w:iCs/>
          <w:sz w:val="24"/>
          <w:szCs w:val="24"/>
        </w:rPr>
        <w:t>Marketing mix</w:t>
      </w:r>
      <w:r>
        <w:rPr>
          <w:rFonts w:ascii="Times New Roman" w:hAnsi="Times New Roman" w:cs="Times New Roman"/>
          <w:sz w:val="24"/>
          <w:szCs w:val="24"/>
        </w:rPr>
        <w:t xml:space="preserve">) merupakan strategi pemasaran yang berperan penting dalam meyakinkan pelanggan agar membeli suatu produk atau jasa yang diberikan oleh perusahaan (Umar </w:t>
      </w:r>
      <w:r>
        <w:rPr>
          <w:rFonts w:ascii="Times New Roman" w:hAnsi="Times New Roman" w:cs="Times New Roman"/>
          <w:i/>
          <w:iCs/>
          <w:sz w:val="24"/>
          <w:szCs w:val="24"/>
        </w:rPr>
        <w:t>et al</w:t>
      </w:r>
      <w:r>
        <w:rPr>
          <w:rFonts w:ascii="Times New Roman" w:hAnsi="Times New Roman" w:cs="Times New Roman"/>
          <w:sz w:val="24"/>
          <w:szCs w:val="24"/>
        </w:rPr>
        <w:t>., 2025). Strategi pemasaran erat kaitannya dengan bauran pemasaran (</w:t>
      </w:r>
      <w:r>
        <w:rPr>
          <w:rFonts w:ascii="Times New Roman" w:hAnsi="Times New Roman" w:cs="Times New Roman"/>
          <w:i/>
          <w:iCs/>
          <w:sz w:val="24"/>
          <w:szCs w:val="24"/>
        </w:rPr>
        <w:t xml:space="preserve">Marketing Mix), </w:t>
      </w:r>
      <w:r>
        <w:rPr>
          <w:rFonts w:ascii="Times New Roman" w:hAnsi="Times New Roman" w:cs="Times New Roman"/>
          <w:sz w:val="24"/>
          <w:szCs w:val="24"/>
        </w:rPr>
        <w:t xml:space="preserve">karena keberhasilan strategi sangat bergantung pada pengelolaan elemen 4P yang terdiri dari, </w:t>
      </w:r>
      <w:r>
        <w:rPr>
          <w:rFonts w:ascii="Times New Roman" w:hAnsi="Times New Roman" w:cs="Times New Roman"/>
          <w:i/>
          <w:iCs/>
          <w:sz w:val="24"/>
          <w:szCs w:val="24"/>
        </w:rPr>
        <w:t xml:space="preserve">product </w:t>
      </w:r>
      <w:r>
        <w:rPr>
          <w:rFonts w:ascii="Times New Roman" w:hAnsi="Times New Roman" w:cs="Times New Roman"/>
          <w:sz w:val="24"/>
          <w:szCs w:val="24"/>
        </w:rPr>
        <w:t>(produk)</w:t>
      </w:r>
      <w:r>
        <w:rPr>
          <w:rFonts w:ascii="Times New Roman" w:hAnsi="Times New Roman" w:cs="Times New Roman"/>
          <w:i/>
          <w:iCs/>
          <w:sz w:val="24"/>
          <w:szCs w:val="24"/>
        </w:rPr>
        <w:t>, price</w:t>
      </w:r>
      <w:r>
        <w:rPr>
          <w:rFonts w:ascii="Times New Roman" w:hAnsi="Times New Roman" w:cs="Times New Roman"/>
          <w:sz w:val="24"/>
          <w:szCs w:val="24"/>
        </w:rPr>
        <w:t xml:space="preserve"> (harga)</w:t>
      </w:r>
      <w:r>
        <w:rPr>
          <w:rFonts w:ascii="Times New Roman" w:hAnsi="Times New Roman" w:cs="Times New Roman"/>
          <w:i/>
          <w:iCs/>
          <w:sz w:val="24"/>
          <w:szCs w:val="24"/>
        </w:rPr>
        <w:t>, place</w:t>
      </w:r>
      <w:r>
        <w:rPr>
          <w:rFonts w:ascii="Times New Roman" w:hAnsi="Times New Roman" w:cs="Times New Roman"/>
          <w:sz w:val="24"/>
          <w:szCs w:val="24"/>
        </w:rPr>
        <w:t xml:space="preserve"> (tempat)</w:t>
      </w:r>
      <w:r>
        <w:rPr>
          <w:rFonts w:ascii="Times New Roman" w:hAnsi="Times New Roman" w:cs="Times New Roman"/>
          <w:i/>
          <w:iCs/>
          <w:sz w:val="24"/>
          <w:szCs w:val="24"/>
        </w:rPr>
        <w:t xml:space="preserve"> </w:t>
      </w:r>
      <w:r>
        <w:rPr>
          <w:rFonts w:ascii="Times New Roman" w:hAnsi="Times New Roman" w:cs="Times New Roman"/>
          <w:sz w:val="24"/>
          <w:szCs w:val="24"/>
        </w:rPr>
        <w:t xml:space="preserve">dan </w:t>
      </w:r>
      <w:r>
        <w:rPr>
          <w:rFonts w:ascii="Times New Roman" w:hAnsi="Times New Roman" w:cs="Times New Roman"/>
          <w:i/>
          <w:iCs/>
          <w:sz w:val="24"/>
          <w:szCs w:val="24"/>
        </w:rPr>
        <w:t xml:space="preserve">promotion </w:t>
      </w:r>
      <w:r>
        <w:rPr>
          <w:rFonts w:ascii="Times New Roman" w:hAnsi="Times New Roman" w:cs="Times New Roman"/>
          <w:sz w:val="24"/>
          <w:szCs w:val="24"/>
        </w:rPr>
        <w:t>(promosi) (Kotler dan Keller dalam Nugraheni dan Purnomo, 2024).</w:t>
      </w:r>
      <w:r w:rsidR="00C136F3">
        <w:rPr>
          <w:rFonts w:ascii="Times New Roman" w:hAnsi="Times New Roman" w:cs="Times New Roman"/>
          <w:sz w:val="24"/>
          <w:szCs w:val="24"/>
        </w:rPr>
        <w:t xml:space="preserve"> </w:t>
      </w:r>
      <w:r>
        <w:rPr>
          <w:rFonts w:ascii="Times New Roman" w:hAnsi="Times New Roman" w:cs="Times New Roman"/>
          <w:sz w:val="24"/>
          <w:szCs w:val="24"/>
        </w:rPr>
        <w:t>Produk adalah segala sesuatu yang dapat ditawarkan ke pasar untuk diperhatikan, dimiliki, digunakan, dan dikonsumsi guna memuaskan suatu keinginan atau kebutuhan.</w:t>
      </w:r>
      <w:r w:rsidR="00F94C26">
        <w:rPr>
          <w:rFonts w:ascii="Times New Roman" w:hAnsi="Times New Roman" w:cs="Times New Roman"/>
          <w:sz w:val="24"/>
          <w:szCs w:val="24"/>
        </w:rPr>
        <w:t xml:space="preserve"> </w:t>
      </w:r>
      <w:r>
        <w:rPr>
          <w:rFonts w:ascii="Times New Roman" w:hAnsi="Times New Roman" w:cs="Times New Roman"/>
          <w:sz w:val="24"/>
          <w:szCs w:val="24"/>
        </w:rPr>
        <w:t xml:space="preserve">(Noviyanti </w:t>
      </w:r>
      <w:r>
        <w:rPr>
          <w:rFonts w:ascii="Times New Roman" w:hAnsi="Times New Roman" w:cs="Times New Roman"/>
          <w:i/>
          <w:iCs/>
          <w:sz w:val="24"/>
          <w:szCs w:val="24"/>
        </w:rPr>
        <w:t>et a</w:t>
      </w:r>
      <w:r>
        <w:rPr>
          <w:rFonts w:ascii="Times New Roman" w:hAnsi="Times New Roman" w:cs="Times New Roman"/>
          <w:sz w:val="24"/>
          <w:szCs w:val="24"/>
        </w:rPr>
        <w:t>., 2021) mengatakan bahwa Harga merupakan sejumlah mata uang diperlukan untuk memperoleh kombinasi barang atau layanan tertentu</w:t>
      </w:r>
      <w:r w:rsidR="00F94C26">
        <w:rPr>
          <w:rFonts w:ascii="Times New Roman" w:hAnsi="Times New Roman" w:cs="Times New Roman"/>
          <w:sz w:val="24"/>
          <w:szCs w:val="24"/>
        </w:rPr>
        <w:t>.</w:t>
      </w:r>
      <w:r w:rsidR="00C136F3">
        <w:rPr>
          <w:rFonts w:ascii="Times New Roman" w:hAnsi="Times New Roman" w:cs="Times New Roman"/>
          <w:sz w:val="24"/>
          <w:szCs w:val="24"/>
        </w:rPr>
        <w:t xml:space="preserve"> </w:t>
      </w:r>
      <w:r>
        <w:rPr>
          <w:rFonts w:ascii="Times New Roman" w:hAnsi="Times New Roman" w:cs="Times New Roman"/>
          <w:sz w:val="24"/>
          <w:szCs w:val="24"/>
        </w:rPr>
        <w:t>Kemudahan dan kecepatan memainkan peran penting dalam industri makanan cepat saji dan tempat adalah pemasok utama dalam hal pemasaran (Lin dalam Jiang Rikang, 2025). Promosi mencakup berbagai strategi komunikasi pemasaran yang berperan penting dalam membangun merek dan menarik pelanggan baru, sekaligus mempertahankan pelanggan lama. Dalam melakukan promosi produk banyak media yang dapat digunakan sebagai media promosi, salah satunnya adalah media sosial.</w:t>
      </w:r>
    </w:p>
    <w:p w14:paraId="37FF734B" w14:textId="77777777" w:rsidR="00C307B0" w:rsidRDefault="00000000" w:rsidP="00C136F3">
      <w:pPr>
        <w:spacing w:after="0"/>
        <w:ind w:firstLine="357"/>
        <w:contextualSpacing/>
        <w:rPr>
          <w:rFonts w:ascii="Times New Roman" w:hAnsi="Times New Roman" w:cs="Times New Roman"/>
          <w:sz w:val="24"/>
          <w:szCs w:val="24"/>
        </w:rPr>
      </w:pPr>
      <w:r>
        <w:rPr>
          <w:rFonts w:ascii="Times New Roman" w:hAnsi="Times New Roman" w:cs="Times New Roman"/>
          <w:sz w:val="24"/>
          <w:szCs w:val="24"/>
        </w:rPr>
        <w:t xml:space="preserve">Burger sikeling masih menghadapi beberapa kendala yang mempengaruhi stabilitas penjualan. Lokasi usaha yang belum menyesuaikan dengan perkembangan zaman. Desain interior maupun suasana yang ditampilkan dinilai kurang sesuai dengan tren dan pereferensi konsumen masa kini, khususnya generasi muda yang cenderung mengutamakan kenyamanan dan estetika tempat serta </w:t>
      </w:r>
      <w:r>
        <w:rPr>
          <w:rFonts w:ascii="Times New Roman" w:hAnsi="Times New Roman" w:cs="Times New Roman"/>
          <w:sz w:val="24"/>
          <w:szCs w:val="24"/>
        </w:rPr>
        <w:lastRenderedPageBreak/>
        <w:t>fasilitas pendukung juga kurang memadai seperti area antrean dan tempat parkir yang terbatas. Hal ini dapat mempengaruhi kenyamanan konsumen dan secara tidak langsung berdampak pada kepuasan pelanggan serta peningkatan penjualan. Berikut ini data laporan penjualan burger sikeling Bulan Januari-Juni 2025.</w:t>
      </w:r>
    </w:p>
    <w:p w14:paraId="5DF6E311" w14:textId="77777777" w:rsidR="00C307B0" w:rsidRDefault="00000000" w:rsidP="00C136F3">
      <w:pPr>
        <w:pStyle w:val="Heading2"/>
        <w:spacing w:before="0" w:after="0"/>
        <w:jc w:val="center"/>
        <w:rPr>
          <w:rFonts w:ascii="Times New Roman" w:hAnsi="Times New Roman" w:cs="Times New Roman"/>
          <w:color w:val="000000"/>
          <w:sz w:val="24"/>
          <w:szCs w:val="24"/>
        </w:rPr>
      </w:pPr>
      <w:bookmarkStart w:id="0" w:name="_Toc208601830"/>
      <w:bookmarkStart w:id="1" w:name="_Toc217909584"/>
      <w:r>
        <w:rPr>
          <w:rFonts w:ascii="Times New Roman" w:hAnsi="Times New Roman" w:cs="Times New Roman"/>
          <w:color w:val="000000"/>
          <w:sz w:val="24"/>
          <w:szCs w:val="24"/>
        </w:rPr>
        <w:t xml:space="preserve">Tabel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SEQ Tabel_ \* ARABIC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1</w:t>
      </w:r>
      <w:r>
        <w:rPr>
          <w:rFonts w:ascii="Times New Roman" w:hAnsi="Times New Roman" w:cs="Times New Roman"/>
          <w:noProof/>
          <w:color w:val="000000"/>
          <w:sz w:val="24"/>
          <w:szCs w:val="24"/>
        </w:rPr>
        <w:fldChar w:fldCharType="end"/>
      </w:r>
      <w:r>
        <w:rPr>
          <w:rFonts w:ascii="Times New Roman" w:hAnsi="Times New Roman" w:cs="Times New Roman"/>
          <w:color w:val="000000"/>
          <w:sz w:val="24"/>
          <w:szCs w:val="24"/>
        </w:rPr>
        <w:t>.1. Data Penjualan Burger SIkeling bulan Januari-Juni 2025</w:t>
      </w:r>
      <w:bookmarkEnd w:id="0"/>
      <w:bookmarkEnd w:id="1"/>
    </w:p>
    <w:tbl>
      <w:tblPr>
        <w:tblStyle w:val="TableGrid"/>
        <w:tblW w:w="0" w:type="auto"/>
        <w:tblLook w:val="04A0" w:firstRow="1" w:lastRow="0" w:firstColumn="1" w:lastColumn="0" w:noHBand="0" w:noVBand="1"/>
      </w:tblPr>
      <w:tblGrid>
        <w:gridCol w:w="704"/>
        <w:gridCol w:w="3686"/>
        <w:gridCol w:w="3537"/>
      </w:tblGrid>
      <w:tr w:rsidR="00C307B0" w:rsidRPr="00363417" w14:paraId="7F1C4298" w14:textId="77777777">
        <w:tc>
          <w:tcPr>
            <w:tcW w:w="704" w:type="dxa"/>
          </w:tcPr>
          <w:p w14:paraId="6371EB06"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 xml:space="preserve">No </w:t>
            </w:r>
          </w:p>
        </w:tc>
        <w:tc>
          <w:tcPr>
            <w:tcW w:w="3686" w:type="dxa"/>
          </w:tcPr>
          <w:p w14:paraId="24523BF1"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 xml:space="preserve">Bulan </w:t>
            </w:r>
          </w:p>
        </w:tc>
        <w:tc>
          <w:tcPr>
            <w:tcW w:w="3537" w:type="dxa"/>
          </w:tcPr>
          <w:p w14:paraId="01D26293"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Total Penjualan</w:t>
            </w:r>
          </w:p>
        </w:tc>
      </w:tr>
      <w:tr w:rsidR="00C307B0" w:rsidRPr="00363417" w14:paraId="4CA9218C" w14:textId="77777777">
        <w:tc>
          <w:tcPr>
            <w:tcW w:w="704" w:type="dxa"/>
          </w:tcPr>
          <w:p w14:paraId="7A33ACF7"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1</w:t>
            </w:r>
          </w:p>
        </w:tc>
        <w:tc>
          <w:tcPr>
            <w:tcW w:w="3686" w:type="dxa"/>
          </w:tcPr>
          <w:p w14:paraId="2B7F784B"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 xml:space="preserve">Januari </w:t>
            </w:r>
          </w:p>
        </w:tc>
        <w:tc>
          <w:tcPr>
            <w:tcW w:w="3537" w:type="dxa"/>
          </w:tcPr>
          <w:p w14:paraId="543692C3"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Rp. 270.320.000</w:t>
            </w:r>
          </w:p>
        </w:tc>
      </w:tr>
      <w:tr w:rsidR="00C307B0" w:rsidRPr="00363417" w14:paraId="2C8569BD" w14:textId="77777777">
        <w:tc>
          <w:tcPr>
            <w:tcW w:w="704" w:type="dxa"/>
          </w:tcPr>
          <w:p w14:paraId="0F78E87B"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2</w:t>
            </w:r>
          </w:p>
        </w:tc>
        <w:tc>
          <w:tcPr>
            <w:tcW w:w="3686" w:type="dxa"/>
          </w:tcPr>
          <w:p w14:paraId="2C7B6A63"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 xml:space="preserve">Februari </w:t>
            </w:r>
          </w:p>
        </w:tc>
        <w:tc>
          <w:tcPr>
            <w:tcW w:w="3537" w:type="dxa"/>
          </w:tcPr>
          <w:p w14:paraId="15AD182E"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 xml:space="preserve">Rp. 235.250.000 </w:t>
            </w:r>
          </w:p>
        </w:tc>
      </w:tr>
      <w:tr w:rsidR="00C307B0" w:rsidRPr="00363417" w14:paraId="0EACF6B7" w14:textId="77777777">
        <w:tc>
          <w:tcPr>
            <w:tcW w:w="704" w:type="dxa"/>
          </w:tcPr>
          <w:p w14:paraId="15364703"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3</w:t>
            </w:r>
          </w:p>
        </w:tc>
        <w:tc>
          <w:tcPr>
            <w:tcW w:w="3686" w:type="dxa"/>
          </w:tcPr>
          <w:p w14:paraId="5E4EFF47"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Maret</w:t>
            </w:r>
          </w:p>
        </w:tc>
        <w:tc>
          <w:tcPr>
            <w:tcW w:w="3537" w:type="dxa"/>
          </w:tcPr>
          <w:p w14:paraId="17A421AF"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Rp. 250.500.000</w:t>
            </w:r>
          </w:p>
        </w:tc>
      </w:tr>
      <w:tr w:rsidR="00C307B0" w:rsidRPr="00363417" w14:paraId="0DF8CBAD" w14:textId="77777777">
        <w:tc>
          <w:tcPr>
            <w:tcW w:w="704" w:type="dxa"/>
          </w:tcPr>
          <w:p w14:paraId="1C81908A"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4</w:t>
            </w:r>
          </w:p>
        </w:tc>
        <w:tc>
          <w:tcPr>
            <w:tcW w:w="3686" w:type="dxa"/>
          </w:tcPr>
          <w:p w14:paraId="3192D19B"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April</w:t>
            </w:r>
          </w:p>
        </w:tc>
        <w:tc>
          <w:tcPr>
            <w:tcW w:w="3537" w:type="dxa"/>
          </w:tcPr>
          <w:p w14:paraId="687FE81F"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Rp. 350.740.000</w:t>
            </w:r>
          </w:p>
        </w:tc>
      </w:tr>
      <w:tr w:rsidR="00C307B0" w:rsidRPr="00363417" w14:paraId="151DA270" w14:textId="77777777">
        <w:tc>
          <w:tcPr>
            <w:tcW w:w="704" w:type="dxa"/>
          </w:tcPr>
          <w:p w14:paraId="1CAA5A3B"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5</w:t>
            </w:r>
          </w:p>
        </w:tc>
        <w:tc>
          <w:tcPr>
            <w:tcW w:w="3686" w:type="dxa"/>
          </w:tcPr>
          <w:p w14:paraId="4E544D9E"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Mei</w:t>
            </w:r>
          </w:p>
        </w:tc>
        <w:tc>
          <w:tcPr>
            <w:tcW w:w="3537" w:type="dxa"/>
          </w:tcPr>
          <w:p w14:paraId="13328B7B"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Rp. 325.520.000</w:t>
            </w:r>
          </w:p>
        </w:tc>
      </w:tr>
      <w:tr w:rsidR="00C307B0" w:rsidRPr="00363417" w14:paraId="4BAAAD71" w14:textId="77777777">
        <w:tc>
          <w:tcPr>
            <w:tcW w:w="704" w:type="dxa"/>
          </w:tcPr>
          <w:p w14:paraId="2CED515F"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6</w:t>
            </w:r>
          </w:p>
        </w:tc>
        <w:tc>
          <w:tcPr>
            <w:tcW w:w="3686" w:type="dxa"/>
          </w:tcPr>
          <w:p w14:paraId="27576335"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Juni</w:t>
            </w:r>
          </w:p>
        </w:tc>
        <w:tc>
          <w:tcPr>
            <w:tcW w:w="3537" w:type="dxa"/>
          </w:tcPr>
          <w:p w14:paraId="5E85BCD9" w14:textId="77777777" w:rsidR="00C307B0" w:rsidRPr="00363417" w:rsidRDefault="00000000" w:rsidP="00363417">
            <w:pPr>
              <w:jc w:val="center"/>
              <w:rPr>
                <w:rFonts w:ascii="Times New Roman" w:hAnsi="Times New Roman" w:cs="Times New Roman"/>
              </w:rPr>
            </w:pPr>
            <w:r w:rsidRPr="00363417">
              <w:rPr>
                <w:rFonts w:ascii="Times New Roman" w:hAnsi="Times New Roman" w:cs="Times New Roman"/>
              </w:rPr>
              <w:t>Rp. 310.950.000</w:t>
            </w:r>
          </w:p>
        </w:tc>
      </w:tr>
    </w:tbl>
    <w:p w14:paraId="6E71F845" w14:textId="254E72CB" w:rsidR="00C136F3" w:rsidRDefault="00000000" w:rsidP="00C136F3">
      <w:pPr>
        <w:spacing w:after="0"/>
        <w:ind w:firstLine="357"/>
        <w:contextualSpacing/>
        <w:rPr>
          <w:rFonts w:ascii="Times New Roman" w:hAnsi="Times New Roman" w:cs="Times New Roman"/>
          <w:sz w:val="24"/>
          <w:szCs w:val="24"/>
        </w:rPr>
      </w:pPr>
      <w:r>
        <w:rPr>
          <w:rFonts w:ascii="Times New Roman" w:hAnsi="Times New Roman" w:cs="Times New Roman"/>
          <w:sz w:val="24"/>
          <w:szCs w:val="24"/>
        </w:rPr>
        <w:t>Berdasarkan data tersebut menunjukkan bahwa Burger Sikeling mengalami fluktuasi penjualan dari waktu ke waktu. Akan tetapi, data tersebut juga memperlihatkan burger sikeling memiliki kinerja penjualan yang relatif tinggi untuk kategori UMKM. Namun, tingginya angka penjualan tersebut tidak diimbangi dengan kesiapan fasilitas fisik, seperti antrian yang cukup panjang serta kurangnya ketersediaan tempat parkir kendaraan dan kondisi tempat yang belum mengikuti perkembangan zaman yang membuat kondisi ini menimbulkan potensi hambatan terhadap kenyamanan pelanggan dan keberlanjutan peningkatan penjualan.</w:t>
      </w:r>
    </w:p>
    <w:p w14:paraId="24FE0BA7" w14:textId="77777777" w:rsidR="00C136F3" w:rsidRPr="00363417" w:rsidRDefault="00C136F3" w:rsidP="00C136F3">
      <w:pPr>
        <w:spacing w:after="0" w:line="240" w:lineRule="auto"/>
        <w:ind w:firstLine="357"/>
        <w:contextualSpacing/>
        <w:rPr>
          <w:rFonts w:ascii="Times New Roman" w:hAnsi="Times New Roman" w:cs="Times New Roman"/>
          <w:sz w:val="24"/>
          <w:szCs w:val="24"/>
        </w:rPr>
      </w:pPr>
    </w:p>
    <w:p w14:paraId="42EFC6D7" w14:textId="77777777" w:rsidR="00C307B0" w:rsidRDefault="00000000" w:rsidP="00C136F3">
      <w:pPr>
        <w:pStyle w:val="NormalWeb"/>
        <w:spacing w:after="0"/>
        <w:contextualSpacing/>
        <w:rPr>
          <w:b/>
          <w:bCs/>
        </w:rPr>
      </w:pPr>
      <w:r>
        <w:rPr>
          <w:b/>
          <w:bCs/>
        </w:rPr>
        <w:t xml:space="preserve">BAHAN DAN METODE </w:t>
      </w:r>
    </w:p>
    <w:p w14:paraId="06FCAC3C" w14:textId="2E722C48" w:rsidR="00C307B0" w:rsidRDefault="00000000" w:rsidP="00C136F3">
      <w:pPr>
        <w:pStyle w:val="ListParagraph"/>
        <w:spacing w:after="0"/>
        <w:ind w:left="0"/>
        <w:rPr>
          <w:rFonts w:ascii="Times New Roman" w:hAnsi="Times New Roman" w:cs="Times New Roman"/>
          <w:sz w:val="24"/>
          <w:szCs w:val="24"/>
        </w:rPr>
      </w:pPr>
      <w:r>
        <w:rPr>
          <w:b/>
          <w:bCs/>
        </w:rPr>
        <w:tab/>
      </w:r>
      <w:r>
        <w:rPr>
          <w:rFonts w:ascii="Times New Roman" w:hAnsi="Times New Roman" w:cs="Times New Roman"/>
          <w:sz w:val="24"/>
          <w:szCs w:val="24"/>
        </w:rPr>
        <w:t>Penelitian ini dilaksanakan pada burger sikeling yang beralamat di JL STM Ujung No 6A, Kota Medan. Pemilihan lokasi dilakukan pada burger sikeling karena usaha ini menerapkan bauran pemasaran (4p).</w:t>
      </w:r>
      <w:r w:rsidR="00363417">
        <w:rPr>
          <w:rFonts w:ascii="Times New Roman" w:hAnsi="Times New Roman" w:cs="Times New Roman"/>
          <w:sz w:val="24"/>
          <w:szCs w:val="24"/>
        </w:rPr>
        <w:t xml:space="preserve"> </w:t>
      </w:r>
      <w:r>
        <w:rPr>
          <w:rFonts w:ascii="Times New Roman" w:hAnsi="Times New Roman" w:cs="Times New Roman"/>
          <w:sz w:val="24"/>
          <w:szCs w:val="24"/>
        </w:rPr>
        <w:t xml:space="preserve">Populasi dari penelitian ini adalah konsumen yang pernah membeli minimal 2 kali, berusia minimal 15 tahun serta bersedia menjadi responden dan populasi </w:t>
      </w:r>
      <w:r>
        <w:rPr>
          <w:rFonts w:ascii="Times New Roman" w:hAnsi="Times New Roman" w:cs="Times New Roman"/>
          <w:sz w:val="24"/>
          <w:szCs w:val="24"/>
          <w:lang w:val="id-ID"/>
        </w:rPr>
        <w:t>pada penelitian ini adalah 700 konsumen dari rata-rata konsumen perbulan.</w:t>
      </w:r>
      <w:r w:rsidR="00363417">
        <w:rPr>
          <w:rFonts w:ascii="Times New Roman" w:hAnsi="Times New Roman" w:cs="Times New Roman"/>
          <w:sz w:val="24"/>
          <w:szCs w:val="24"/>
        </w:rPr>
        <w:t xml:space="preserve"> </w:t>
      </w:r>
      <w:r>
        <w:rPr>
          <w:rFonts w:ascii="Times New Roman" w:hAnsi="Times New Roman" w:cs="Times New Roman"/>
          <w:sz w:val="24"/>
          <w:szCs w:val="24"/>
        </w:rPr>
        <w:t>Penelitian ini menggunakan rumus slovin sehingga mendapatkan sampel sebanyak 88 orang.</w:t>
      </w:r>
      <w:r w:rsidR="00F94C26">
        <w:rPr>
          <w:rFonts w:ascii="Times New Roman" w:hAnsi="Times New Roman" w:cs="Times New Roman"/>
          <w:sz w:val="24"/>
          <w:szCs w:val="24"/>
        </w:rPr>
        <w:t xml:space="preserve"> </w:t>
      </w:r>
      <w:r>
        <w:rPr>
          <w:rFonts w:ascii="Times New Roman" w:hAnsi="Times New Roman" w:cs="Times New Roman"/>
          <w:sz w:val="24"/>
          <w:szCs w:val="24"/>
        </w:rPr>
        <w:t>Jenis penelitian ini adalah penelitian kuantitatif Asosiatif</w:t>
      </w:r>
      <w:r w:rsidR="00363417">
        <w:rPr>
          <w:rFonts w:ascii="Times New Roman" w:hAnsi="Times New Roman" w:cs="Times New Roman"/>
          <w:sz w:val="24"/>
          <w:szCs w:val="24"/>
        </w:rPr>
        <w:t xml:space="preserve">. </w:t>
      </w:r>
      <w:r>
        <w:rPr>
          <w:rFonts w:ascii="Times New Roman" w:hAnsi="Times New Roman" w:cs="Times New Roman"/>
          <w:sz w:val="24"/>
          <w:szCs w:val="24"/>
        </w:rPr>
        <w:t>Instrumen penelitian merupakan alat ukur yang digunakan untuk mengumpulkan data dalam penelitian (Abdullah, 2022). Dalam penelitian ini instrumen yang digunakan adalah sebagai berikut:</w:t>
      </w:r>
    </w:p>
    <w:p w14:paraId="26681AFE" w14:textId="77777777" w:rsidR="00C307B0" w:rsidRDefault="00000000" w:rsidP="00C136F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lastRenderedPageBreak/>
        <w:t>Kuesioner (Angket)</w:t>
      </w:r>
    </w:p>
    <w:p w14:paraId="02E047A9" w14:textId="77777777" w:rsidR="00C307B0" w:rsidRDefault="00000000" w:rsidP="00C136F3">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Kuesioner merupakan suatu alat yang digunakan untuk memperoleh data yang relevan dengan validitas dan rehabilitas yang tinggi, metode ini berupa susunan rangkaian pertanyaan tertulis yang harus dijawab yang berhubungan dengan topik penelitian tertentu sesuai dengan keilmuan peneliti pada sekelompok orang atau yang biasa disebut responden (Abdullah, 2022).</w:t>
      </w:r>
    </w:p>
    <w:p w14:paraId="7129D983" w14:textId="77777777" w:rsidR="00C307B0" w:rsidRDefault="00000000" w:rsidP="00C136F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 xml:space="preserve">Observasi </w:t>
      </w:r>
    </w:p>
    <w:p w14:paraId="6D8A5C7E" w14:textId="77777777" w:rsidR="00C307B0" w:rsidRDefault="00000000" w:rsidP="00C136F3">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Observasi merupakan suata cara pengambilan data dengan melakukan pengamatan secara langsung. Teknik ini dapat digunakan untuk evaluasi aspek kognitif dan non-kognitif seperti sikap, evaluasi kerja dan situasi responden (Abdullah, 2022).</w:t>
      </w:r>
    </w:p>
    <w:p w14:paraId="700B3FE3" w14:textId="77777777" w:rsidR="00C307B0" w:rsidRDefault="00000000" w:rsidP="00C136F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Dokumentasi</w:t>
      </w:r>
    </w:p>
    <w:p w14:paraId="7A9ED9E1" w14:textId="77777777" w:rsidR="00C307B0" w:rsidRDefault="00000000" w:rsidP="00C136F3">
      <w:pPr>
        <w:pStyle w:val="ListParagraph"/>
        <w:spacing w:after="0"/>
        <w:ind w:left="0"/>
        <w:contextualSpacing w:val="0"/>
        <w:rPr>
          <w:rFonts w:ascii="Times New Roman" w:hAnsi="Times New Roman" w:cs="Times New Roman"/>
          <w:sz w:val="24"/>
          <w:szCs w:val="24"/>
        </w:rPr>
      </w:pPr>
      <w:r>
        <w:rPr>
          <w:rFonts w:ascii="Times New Roman" w:hAnsi="Times New Roman" w:cs="Times New Roman"/>
          <w:sz w:val="24"/>
          <w:szCs w:val="24"/>
        </w:rPr>
        <w:tab/>
        <w:t>Cara pengumpulan data yang digunakan untuk mendapatkan data sekunder terutama yang berkaitan denga objek penelitian yang diteliti.</w:t>
      </w:r>
    </w:p>
    <w:p w14:paraId="65C3434F" w14:textId="77777777" w:rsidR="00C136F3" w:rsidRDefault="00C136F3" w:rsidP="00C136F3">
      <w:pPr>
        <w:pStyle w:val="ListParagraph"/>
        <w:spacing w:after="0" w:line="240" w:lineRule="auto"/>
        <w:ind w:left="0"/>
        <w:contextualSpacing w:val="0"/>
        <w:rPr>
          <w:rFonts w:ascii="Times New Roman" w:hAnsi="Times New Roman" w:cs="Times New Roman"/>
          <w:sz w:val="24"/>
          <w:szCs w:val="24"/>
        </w:rPr>
      </w:pPr>
    </w:p>
    <w:p w14:paraId="3B1974AA" w14:textId="77777777" w:rsidR="00C307B0" w:rsidRDefault="00000000" w:rsidP="00C136F3">
      <w:pPr>
        <w:pStyle w:val="ListParagraph"/>
        <w:spacing w:after="0"/>
        <w:ind w:left="0"/>
        <w:rPr>
          <w:rFonts w:ascii="Times New Roman" w:hAnsi="Times New Roman" w:cs="Times New Roman"/>
          <w:b/>
          <w:bCs/>
          <w:sz w:val="24"/>
          <w:szCs w:val="24"/>
        </w:rPr>
      </w:pPr>
      <w:r>
        <w:rPr>
          <w:rFonts w:ascii="Times New Roman" w:hAnsi="Times New Roman" w:cs="Times New Roman"/>
          <w:b/>
          <w:bCs/>
          <w:sz w:val="24"/>
          <w:szCs w:val="24"/>
        </w:rPr>
        <w:t>HASIL DAN PEMBAHASAN</w:t>
      </w:r>
    </w:p>
    <w:p w14:paraId="5A9D7533" w14:textId="77777777" w:rsidR="00C307B0" w:rsidRDefault="00000000" w:rsidP="00C136F3">
      <w:pPr>
        <w:spacing w:after="0"/>
        <w:contextualSpacing/>
        <w:rPr>
          <w:rFonts w:ascii="Times New Roman" w:hAnsi="Times New Roman" w:cs="Times New Roman"/>
          <w:sz w:val="24"/>
          <w:szCs w:val="24"/>
        </w:rPr>
      </w:pPr>
      <w:r>
        <w:rPr>
          <w:rFonts w:ascii="Times New Roman" w:hAnsi="Times New Roman" w:cs="Times New Roman"/>
          <w:sz w:val="24"/>
          <w:szCs w:val="24"/>
        </w:rPr>
        <w:tab/>
        <w:t>Pengujian ini dilakukan untuk mengetahui sah atau valid tidaknya suatu butir-butir pernyataan pada instrument. Kriteria validasi suatu pertanyaan dapat ditentukan jika r hitung &gt; r tabel, maka pertanyaan dinyatakan valid. Hasil uji validitas data dapat dilihat pada tabel berikut:</w:t>
      </w:r>
    </w:p>
    <w:p w14:paraId="65A5FE64" w14:textId="77777777" w:rsidR="00C307B0" w:rsidRDefault="00000000" w:rsidP="00C136F3">
      <w:pPr>
        <w:pStyle w:val="Caption"/>
        <w:spacing w:after="0"/>
        <w:jc w:val="left"/>
        <w:rPr>
          <w:rFonts w:ascii="Times New Roman" w:hAnsi="Times New Roman" w:cs="Times New Roman"/>
          <w:b/>
          <w:bCs/>
          <w:i w:val="0"/>
          <w:iCs w:val="0"/>
          <w:color w:val="000000"/>
          <w:sz w:val="24"/>
          <w:szCs w:val="24"/>
        </w:rPr>
      </w:pPr>
      <w:bookmarkStart w:id="2" w:name="_Toc218349793"/>
      <w:r>
        <w:rPr>
          <w:rFonts w:ascii="Times New Roman" w:hAnsi="Times New Roman" w:cs="Times New Roman"/>
          <w:i w:val="0"/>
          <w:iCs w:val="0"/>
          <w:color w:val="000000"/>
          <w:sz w:val="24"/>
          <w:szCs w:val="24"/>
        </w:rPr>
        <w:t>Tabel 1. Uji Validitas Bauran Pemasaran (4P)</w:t>
      </w:r>
      <w:bookmarkEnd w:id="2"/>
    </w:p>
    <w:tbl>
      <w:tblPr>
        <w:tblStyle w:val="TableGrid"/>
        <w:tblW w:w="0" w:type="auto"/>
        <w:tblLook w:val="04A0" w:firstRow="1" w:lastRow="0" w:firstColumn="1" w:lastColumn="0" w:noHBand="0" w:noVBand="1"/>
      </w:tblPr>
      <w:tblGrid>
        <w:gridCol w:w="1585"/>
        <w:gridCol w:w="1585"/>
        <w:gridCol w:w="1585"/>
        <w:gridCol w:w="1586"/>
        <w:gridCol w:w="1586"/>
      </w:tblGrid>
      <w:tr w:rsidR="00C307B0" w14:paraId="3A940075" w14:textId="77777777">
        <w:tc>
          <w:tcPr>
            <w:tcW w:w="1585" w:type="dxa"/>
          </w:tcPr>
          <w:p w14:paraId="2C1D2C81"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 xml:space="preserve">Variabel </w:t>
            </w:r>
          </w:p>
        </w:tc>
        <w:tc>
          <w:tcPr>
            <w:tcW w:w="1585" w:type="dxa"/>
          </w:tcPr>
          <w:p w14:paraId="76411319"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 xml:space="preserve">Pernyataan </w:t>
            </w:r>
          </w:p>
        </w:tc>
        <w:tc>
          <w:tcPr>
            <w:tcW w:w="1585" w:type="dxa"/>
          </w:tcPr>
          <w:p w14:paraId="398695CD"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 xml:space="preserve">r Hitung </w:t>
            </w:r>
          </w:p>
        </w:tc>
        <w:tc>
          <w:tcPr>
            <w:tcW w:w="1586" w:type="dxa"/>
          </w:tcPr>
          <w:p w14:paraId="7B2DACB7"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r Tabel</w:t>
            </w:r>
          </w:p>
        </w:tc>
        <w:tc>
          <w:tcPr>
            <w:tcW w:w="1586" w:type="dxa"/>
          </w:tcPr>
          <w:p w14:paraId="2247E11E"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 xml:space="preserve">Keterangan </w:t>
            </w:r>
          </w:p>
        </w:tc>
      </w:tr>
      <w:tr w:rsidR="00C307B0" w14:paraId="38ED327E" w14:textId="77777777">
        <w:tc>
          <w:tcPr>
            <w:tcW w:w="1585" w:type="dxa"/>
            <w:vMerge w:val="restart"/>
          </w:tcPr>
          <w:p w14:paraId="5AE26A0F" w14:textId="77777777" w:rsidR="00C307B0" w:rsidRPr="00F94C26" w:rsidRDefault="00C307B0" w:rsidP="00F94C26">
            <w:pPr>
              <w:contextualSpacing/>
              <w:jc w:val="center"/>
              <w:rPr>
                <w:rFonts w:ascii="Times New Roman" w:hAnsi="Times New Roman" w:cs="Times New Roman"/>
              </w:rPr>
            </w:pPr>
          </w:p>
          <w:p w14:paraId="3B0BAE52" w14:textId="77777777" w:rsidR="00C307B0" w:rsidRPr="00F94C26" w:rsidRDefault="00000000" w:rsidP="00F94C26">
            <w:pPr>
              <w:contextualSpacing/>
              <w:jc w:val="center"/>
              <w:rPr>
                <w:rFonts w:ascii="Times New Roman" w:hAnsi="Times New Roman" w:cs="Times New Roman"/>
                <w:i/>
                <w:iCs/>
              </w:rPr>
            </w:pPr>
            <w:r w:rsidRPr="00F94C26">
              <w:rPr>
                <w:rFonts w:ascii="Times New Roman" w:hAnsi="Times New Roman" w:cs="Times New Roman"/>
                <w:i/>
                <w:iCs/>
              </w:rPr>
              <w:t xml:space="preserve">Product </w:t>
            </w:r>
          </w:p>
        </w:tc>
        <w:tc>
          <w:tcPr>
            <w:tcW w:w="1585" w:type="dxa"/>
          </w:tcPr>
          <w:p w14:paraId="4A2B56B5"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w:t>
            </w:r>
          </w:p>
        </w:tc>
        <w:tc>
          <w:tcPr>
            <w:tcW w:w="1585" w:type="dxa"/>
          </w:tcPr>
          <w:p w14:paraId="7BAA2C3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0.441</w:t>
            </w:r>
          </w:p>
        </w:tc>
        <w:tc>
          <w:tcPr>
            <w:tcW w:w="1586" w:type="dxa"/>
          </w:tcPr>
          <w:p w14:paraId="4A6EA78C"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121E8BFD"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5A63AB7A" w14:textId="77777777">
        <w:tc>
          <w:tcPr>
            <w:tcW w:w="1585" w:type="dxa"/>
            <w:vMerge/>
          </w:tcPr>
          <w:p w14:paraId="7EB6CD7B" w14:textId="77777777" w:rsidR="00C307B0" w:rsidRPr="00F94C26" w:rsidRDefault="00C307B0" w:rsidP="00F94C26">
            <w:pPr>
              <w:contextualSpacing/>
              <w:jc w:val="center"/>
              <w:rPr>
                <w:rFonts w:ascii="Times New Roman" w:hAnsi="Times New Roman" w:cs="Times New Roman"/>
              </w:rPr>
            </w:pPr>
          </w:p>
        </w:tc>
        <w:tc>
          <w:tcPr>
            <w:tcW w:w="1585" w:type="dxa"/>
          </w:tcPr>
          <w:p w14:paraId="45F5F35A"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2</w:t>
            </w:r>
          </w:p>
        </w:tc>
        <w:tc>
          <w:tcPr>
            <w:tcW w:w="1585" w:type="dxa"/>
          </w:tcPr>
          <w:p w14:paraId="07858D5B"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0.531</w:t>
            </w:r>
          </w:p>
        </w:tc>
        <w:tc>
          <w:tcPr>
            <w:tcW w:w="1586" w:type="dxa"/>
          </w:tcPr>
          <w:p w14:paraId="298C7E61"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0DD90A0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5B1411E1" w14:textId="77777777">
        <w:tc>
          <w:tcPr>
            <w:tcW w:w="1585" w:type="dxa"/>
            <w:vMerge/>
          </w:tcPr>
          <w:p w14:paraId="3CB652D8" w14:textId="77777777" w:rsidR="00C307B0" w:rsidRPr="00F94C26" w:rsidRDefault="00C307B0" w:rsidP="00F94C26">
            <w:pPr>
              <w:contextualSpacing/>
              <w:jc w:val="center"/>
              <w:rPr>
                <w:rFonts w:ascii="Times New Roman" w:hAnsi="Times New Roman" w:cs="Times New Roman"/>
              </w:rPr>
            </w:pPr>
          </w:p>
        </w:tc>
        <w:tc>
          <w:tcPr>
            <w:tcW w:w="1585" w:type="dxa"/>
          </w:tcPr>
          <w:p w14:paraId="3994F50C"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3</w:t>
            </w:r>
          </w:p>
        </w:tc>
        <w:tc>
          <w:tcPr>
            <w:tcW w:w="1585" w:type="dxa"/>
          </w:tcPr>
          <w:p w14:paraId="2289994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0.634</w:t>
            </w:r>
          </w:p>
        </w:tc>
        <w:tc>
          <w:tcPr>
            <w:tcW w:w="1586" w:type="dxa"/>
          </w:tcPr>
          <w:p w14:paraId="13C9794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333D8B41"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17A2F9EA" w14:textId="77777777">
        <w:tc>
          <w:tcPr>
            <w:tcW w:w="1585" w:type="dxa"/>
            <w:vMerge/>
          </w:tcPr>
          <w:p w14:paraId="2BFED9B4" w14:textId="77777777" w:rsidR="00C307B0" w:rsidRPr="00F94C26" w:rsidRDefault="00C307B0" w:rsidP="00F94C26">
            <w:pPr>
              <w:contextualSpacing/>
              <w:jc w:val="center"/>
              <w:rPr>
                <w:rFonts w:ascii="Times New Roman" w:hAnsi="Times New Roman" w:cs="Times New Roman"/>
              </w:rPr>
            </w:pPr>
          </w:p>
        </w:tc>
        <w:tc>
          <w:tcPr>
            <w:tcW w:w="1585" w:type="dxa"/>
          </w:tcPr>
          <w:p w14:paraId="6AF2969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4</w:t>
            </w:r>
          </w:p>
        </w:tc>
        <w:tc>
          <w:tcPr>
            <w:tcW w:w="1585" w:type="dxa"/>
          </w:tcPr>
          <w:p w14:paraId="77892F7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0.563</w:t>
            </w:r>
          </w:p>
        </w:tc>
        <w:tc>
          <w:tcPr>
            <w:tcW w:w="1586" w:type="dxa"/>
          </w:tcPr>
          <w:p w14:paraId="64EFFDF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65EEDD0C"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20EFD53F" w14:textId="77777777">
        <w:tc>
          <w:tcPr>
            <w:tcW w:w="1585" w:type="dxa"/>
            <w:vMerge w:val="restart"/>
          </w:tcPr>
          <w:p w14:paraId="625A56B4" w14:textId="77777777" w:rsidR="00C307B0" w:rsidRPr="00F94C26" w:rsidRDefault="00C307B0" w:rsidP="00F94C26">
            <w:pPr>
              <w:contextualSpacing/>
              <w:jc w:val="center"/>
              <w:rPr>
                <w:rFonts w:ascii="Times New Roman" w:hAnsi="Times New Roman" w:cs="Times New Roman"/>
              </w:rPr>
            </w:pPr>
          </w:p>
          <w:p w14:paraId="3EBD2948" w14:textId="77777777" w:rsidR="00C307B0" w:rsidRPr="00F94C26" w:rsidRDefault="00000000" w:rsidP="00F94C26">
            <w:pPr>
              <w:contextualSpacing/>
              <w:jc w:val="center"/>
              <w:rPr>
                <w:rFonts w:ascii="Times New Roman" w:hAnsi="Times New Roman" w:cs="Times New Roman"/>
                <w:i/>
                <w:iCs/>
              </w:rPr>
            </w:pPr>
            <w:r w:rsidRPr="00F94C26">
              <w:rPr>
                <w:rFonts w:ascii="Times New Roman" w:hAnsi="Times New Roman" w:cs="Times New Roman"/>
                <w:i/>
                <w:iCs/>
              </w:rPr>
              <w:t xml:space="preserve">Price </w:t>
            </w:r>
          </w:p>
        </w:tc>
        <w:tc>
          <w:tcPr>
            <w:tcW w:w="1585" w:type="dxa"/>
          </w:tcPr>
          <w:p w14:paraId="79E58C9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5</w:t>
            </w:r>
          </w:p>
        </w:tc>
        <w:tc>
          <w:tcPr>
            <w:tcW w:w="1585" w:type="dxa"/>
          </w:tcPr>
          <w:p w14:paraId="764F6A19"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0.687</w:t>
            </w:r>
          </w:p>
        </w:tc>
        <w:tc>
          <w:tcPr>
            <w:tcW w:w="1586" w:type="dxa"/>
          </w:tcPr>
          <w:p w14:paraId="5FA63AFD"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0731EA2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32A4B13E" w14:textId="77777777">
        <w:tc>
          <w:tcPr>
            <w:tcW w:w="1585" w:type="dxa"/>
            <w:vMerge/>
          </w:tcPr>
          <w:p w14:paraId="2BD4A2E3" w14:textId="77777777" w:rsidR="00C307B0" w:rsidRPr="00F94C26" w:rsidRDefault="00C307B0" w:rsidP="00F94C26">
            <w:pPr>
              <w:contextualSpacing/>
              <w:jc w:val="center"/>
              <w:rPr>
                <w:rFonts w:ascii="Times New Roman" w:hAnsi="Times New Roman" w:cs="Times New Roman"/>
              </w:rPr>
            </w:pPr>
          </w:p>
        </w:tc>
        <w:tc>
          <w:tcPr>
            <w:tcW w:w="1585" w:type="dxa"/>
          </w:tcPr>
          <w:p w14:paraId="17799F81"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6</w:t>
            </w:r>
          </w:p>
        </w:tc>
        <w:tc>
          <w:tcPr>
            <w:tcW w:w="1585" w:type="dxa"/>
          </w:tcPr>
          <w:p w14:paraId="2FE8E4D1"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0.650</w:t>
            </w:r>
          </w:p>
        </w:tc>
        <w:tc>
          <w:tcPr>
            <w:tcW w:w="1586" w:type="dxa"/>
          </w:tcPr>
          <w:p w14:paraId="149EEE4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3029120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0F0C37F2" w14:textId="77777777">
        <w:tc>
          <w:tcPr>
            <w:tcW w:w="1585" w:type="dxa"/>
            <w:vMerge/>
          </w:tcPr>
          <w:p w14:paraId="73305B2E" w14:textId="77777777" w:rsidR="00C307B0" w:rsidRPr="00F94C26" w:rsidRDefault="00C307B0" w:rsidP="00F94C26">
            <w:pPr>
              <w:contextualSpacing/>
              <w:jc w:val="center"/>
              <w:rPr>
                <w:rFonts w:ascii="Times New Roman" w:hAnsi="Times New Roman" w:cs="Times New Roman"/>
              </w:rPr>
            </w:pPr>
          </w:p>
        </w:tc>
        <w:tc>
          <w:tcPr>
            <w:tcW w:w="1585" w:type="dxa"/>
          </w:tcPr>
          <w:p w14:paraId="2126F4BD"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7</w:t>
            </w:r>
          </w:p>
        </w:tc>
        <w:tc>
          <w:tcPr>
            <w:tcW w:w="1585" w:type="dxa"/>
          </w:tcPr>
          <w:p w14:paraId="6E87C868"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0.644</w:t>
            </w:r>
          </w:p>
        </w:tc>
        <w:tc>
          <w:tcPr>
            <w:tcW w:w="1586" w:type="dxa"/>
          </w:tcPr>
          <w:p w14:paraId="6A201E2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6D31155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067B1A0C" w14:textId="77777777">
        <w:tc>
          <w:tcPr>
            <w:tcW w:w="1585" w:type="dxa"/>
            <w:vMerge w:val="restart"/>
          </w:tcPr>
          <w:p w14:paraId="62CAFF47" w14:textId="77777777" w:rsidR="00C307B0" w:rsidRPr="00F94C26" w:rsidRDefault="00C307B0" w:rsidP="00F94C26">
            <w:pPr>
              <w:contextualSpacing/>
              <w:jc w:val="center"/>
              <w:rPr>
                <w:rFonts w:ascii="Times New Roman" w:hAnsi="Times New Roman" w:cs="Times New Roman"/>
              </w:rPr>
            </w:pPr>
          </w:p>
          <w:p w14:paraId="20B021C2" w14:textId="77777777" w:rsidR="00C307B0" w:rsidRPr="00F94C26" w:rsidRDefault="00000000" w:rsidP="00F94C26">
            <w:pPr>
              <w:contextualSpacing/>
              <w:jc w:val="center"/>
              <w:rPr>
                <w:rFonts w:ascii="Times New Roman" w:hAnsi="Times New Roman" w:cs="Times New Roman"/>
                <w:i/>
                <w:iCs/>
              </w:rPr>
            </w:pPr>
            <w:r w:rsidRPr="00F94C26">
              <w:rPr>
                <w:rFonts w:ascii="Times New Roman" w:hAnsi="Times New Roman" w:cs="Times New Roman"/>
                <w:i/>
                <w:iCs/>
              </w:rPr>
              <w:t>place</w:t>
            </w:r>
          </w:p>
        </w:tc>
        <w:tc>
          <w:tcPr>
            <w:tcW w:w="1585" w:type="dxa"/>
          </w:tcPr>
          <w:p w14:paraId="200BD696"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8</w:t>
            </w:r>
          </w:p>
        </w:tc>
        <w:tc>
          <w:tcPr>
            <w:tcW w:w="1585" w:type="dxa"/>
          </w:tcPr>
          <w:p w14:paraId="0133FA6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0.586</w:t>
            </w:r>
          </w:p>
        </w:tc>
        <w:tc>
          <w:tcPr>
            <w:tcW w:w="1586" w:type="dxa"/>
          </w:tcPr>
          <w:p w14:paraId="421B21C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25ECBF7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74A115EA" w14:textId="77777777">
        <w:tc>
          <w:tcPr>
            <w:tcW w:w="1585" w:type="dxa"/>
            <w:vMerge/>
          </w:tcPr>
          <w:p w14:paraId="3BA2E699" w14:textId="77777777" w:rsidR="00C307B0" w:rsidRPr="00F94C26" w:rsidRDefault="00C307B0" w:rsidP="00F94C26">
            <w:pPr>
              <w:contextualSpacing/>
              <w:jc w:val="center"/>
              <w:rPr>
                <w:rFonts w:ascii="Times New Roman" w:hAnsi="Times New Roman" w:cs="Times New Roman"/>
              </w:rPr>
            </w:pPr>
          </w:p>
        </w:tc>
        <w:tc>
          <w:tcPr>
            <w:tcW w:w="1585" w:type="dxa"/>
          </w:tcPr>
          <w:p w14:paraId="737543C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9</w:t>
            </w:r>
          </w:p>
        </w:tc>
        <w:tc>
          <w:tcPr>
            <w:tcW w:w="1585" w:type="dxa"/>
          </w:tcPr>
          <w:p w14:paraId="74B7604B"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0.730</w:t>
            </w:r>
          </w:p>
        </w:tc>
        <w:tc>
          <w:tcPr>
            <w:tcW w:w="1586" w:type="dxa"/>
          </w:tcPr>
          <w:p w14:paraId="39F62671"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332D870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71E66DA6" w14:textId="77777777">
        <w:tc>
          <w:tcPr>
            <w:tcW w:w="1585" w:type="dxa"/>
            <w:vMerge/>
          </w:tcPr>
          <w:p w14:paraId="62D2A911" w14:textId="77777777" w:rsidR="00C307B0" w:rsidRPr="00F94C26" w:rsidRDefault="00C307B0" w:rsidP="00F94C26">
            <w:pPr>
              <w:contextualSpacing/>
              <w:jc w:val="center"/>
              <w:rPr>
                <w:rFonts w:ascii="Times New Roman" w:hAnsi="Times New Roman" w:cs="Times New Roman"/>
              </w:rPr>
            </w:pPr>
          </w:p>
        </w:tc>
        <w:tc>
          <w:tcPr>
            <w:tcW w:w="1585" w:type="dxa"/>
          </w:tcPr>
          <w:p w14:paraId="46ACE32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10</w:t>
            </w:r>
          </w:p>
        </w:tc>
        <w:tc>
          <w:tcPr>
            <w:tcW w:w="1585" w:type="dxa"/>
          </w:tcPr>
          <w:p w14:paraId="7192C07B"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0.650</w:t>
            </w:r>
          </w:p>
        </w:tc>
        <w:tc>
          <w:tcPr>
            <w:tcW w:w="1586" w:type="dxa"/>
          </w:tcPr>
          <w:p w14:paraId="25EF17C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6071340B"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64DDD3BF" w14:textId="77777777">
        <w:tc>
          <w:tcPr>
            <w:tcW w:w="1585" w:type="dxa"/>
          </w:tcPr>
          <w:p w14:paraId="30096979" w14:textId="77777777" w:rsidR="00C307B0" w:rsidRPr="00F94C26" w:rsidRDefault="00000000" w:rsidP="00F94C26">
            <w:pPr>
              <w:contextualSpacing/>
              <w:jc w:val="center"/>
              <w:rPr>
                <w:rFonts w:ascii="Times New Roman" w:hAnsi="Times New Roman" w:cs="Times New Roman"/>
                <w:i/>
                <w:iCs/>
              </w:rPr>
            </w:pPr>
            <w:r w:rsidRPr="00F94C26">
              <w:rPr>
                <w:rFonts w:ascii="Times New Roman" w:hAnsi="Times New Roman" w:cs="Times New Roman"/>
                <w:i/>
                <w:iCs/>
              </w:rPr>
              <w:t xml:space="preserve">Promotion </w:t>
            </w:r>
          </w:p>
        </w:tc>
        <w:tc>
          <w:tcPr>
            <w:tcW w:w="1585" w:type="dxa"/>
          </w:tcPr>
          <w:p w14:paraId="74201DA5"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11</w:t>
            </w:r>
          </w:p>
        </w:tc>
        <w:tc>
          <w:tcPr>
            <w:tcW w:w="1585" w:type="dxa"/>
          </w:tcPr>
          <w:p w14:paraId="0F1E493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0.648</w:t>
            </w:r>
          </w:p>
        </w:tc>
        <w:tc>
          <w:tcPr>
            <w:tcW w:w="1586" w:type="dxa"/>
          </w:tcPr>
          <w:p w14:paraId="17EB89A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420C171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5BA5C840" w14:textId="77777777">
        <w:tc>
          <w:tcPr>
            <w:tcW w:w="1585" w:type="dxa"/>
          </w:tcPr>
          <w:p w14:paraId="2D1127CC" w14:textId="77777777" w:rsidR="00C307B0" w:rsidRPr="00F94C26" w:rsidRDefault="00C307B0" w:rsidP="00F94C26">
            <w:pPr>
              <w:contextualSpacing/>
              <w:jc w:val="center"/>
              <w:rPr>
                <w:rFonts w:ascii="Times New Roman" w:hAnsi="Times New Roman" w:cs="Times New Roman"/>
              </w:rPr>
            </w:pPr>
          </w:p>
        </w:tc>
        <w:tc>
          <w:tcPr>
            <w:tcW w:w="1585" w:type="dxa"/>
          </w:tcPr>
          <w:p w14:paraId="063075A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12</w:t>
            </w:r>
          </w:p>
        </w:tc>
        <w:tc>
          <w:tcPr>
            <w:tcW w:w="1585" w:type="dxa"/>
          </w:tcPr>
          <w:p w14:paraId="0C1F7360"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0.693</w:t>
            </w:r>
          </w:p>
        </w:tc>
        <w:tc>
          <w:tcPr>
            <w:tcW w:w="1586" w:type="dxa"/>
          </w:tcPr>
          <w:p w14:paraId="2D99D13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586" w:type="dxa"/>
          </w:tcPr>
          <w:p w14:paraId="00FBEC5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bl>
    <w:p w14:paraId="02001D84" w14:textId="77777777" w:rsidR="00C307B0" w:rsidRDefault="00000000" w:rsidP="00C136F3">
      <w:pPr>
        <w:spacing w:after="0"/>
        <w:contextualSpacing/>
        <w:rPr>
          <w:rFonts w:ascii="Times New Roman" w:hAnsi="Times New Roman" w:cs="Times New Roman"/>
          <w:b/>
          <w:bCs/>
          <w:sz w:val="24"/>
          <w:szCs w:val="24"/>
        </w:rPr>
      </w:pPr>
      <w:r>
        <w:rPr>
          <w:rFonts w:ascii="Times New Roman" w:hAnsi="Times New Roman" w:cs="Times New Roman"/>
          <w:b/>
          <w:bCs/>
          <w:sz w:val="24"/>
          <w:szCs w:val="24"/>
        </w:rPr>
        <w:t>Sumber: hasil olah data spss (2025)</w:t>
      </w:r>
    </w:p>
    <w:p w14:paraId="020DBC07" w14:textId="77777777" w:rsidR="00F94C26" w:rsidRDefault="00000000" w:rsidP="00F94C26">
      <w:pPr>
        <w:contextualSpacing/>
        <w:rPr>
          <w:rFonts w:ascii="Times New Roman" w:hAnsi="Times New Roman" w:cs="Times New Roman"/>
          <w:sz w:val="24"/>
          <w:szCs w:val="24"/>
        </w:rPr>
      </w:pPr>
      <w:r>
        <w:rPr>
          <w:rFonts w:ascii="Times New Roman" w:hAnsi="Times New Roman" w:cs="Times New Roman"/>
          <w:sz w:val="24"/>
          <w:szCs w:val="24"/>
        </w:rPr>
        <w:lastRenderedPageBreak/>
        <w:tab/>
        <w:t>Dari hasil uji validitas seperti yang disajikan pada Tabel di atas dapat diketahui bahwa item pernyataan valid karena r hitung &gt; r tabel. Dikarenakan seluruh item pernyataan valid, hal ini menunjukkan bahwa data penelitian dinyatakan baik.</w:t>
      </w:r>
      <w:bookmarkStart w:id="3" w:name="_Toc218349794"/>
    </w:p>
    <w:p w14:paraId="11896EB3" w14:textId="0DF81A18" w:rsidR="00C307B0" w:rsidRPr="00F94C26" w:rsidRDefault="00F94C26" w:rsidP="00F94C26">
      <w:pPr>
        <w:contextualSpacing/>
        <w:rPr>
          <w:rFonts w:ascii="Times New Roman" w:hAnsi="Times New Roman" w:cs="Times New Roman"/>
          <w:color w:val="000000"/>
          <w:sz w:val="24"/>
          <w:szCs w:val="24"/>
        </w:rPr>
      </w:pPr>
      <w:r w:rsidRPr="00F94C26">
        <w:rPr>
          <w:rFonts w:ascii="Times New Roman" w:hAnsi="Times New Roman" w:cs="Times New Roman"/>
          <w:color w:val="000000"/>
          <w:sz w:val="24"/>
          <w:szCs w:val="24"/>
        </w:rPr>
        <w:t>Tabel</w:t>
      </w:r>
      <w:r>
        <w:rPr>
          <w:rFonts w:ascii="Times New Roman" w:hAnsi="Times New Roman" w:cs="Times New Roman"/>
          <w:color w:val="000000"/>
          <w:sz w:val="24"/>
          <w:szCs w:val="24"/>
        </w:rPr>
        <w:t xml:space="preserve"> 2. Uji Validitas Peningkatan Penjualan (Y</w:t>
      </w:r>
      <w:bookmarkEnd w:id="3"/>
      <w:r>
        <w:rPr>
          <w:rFonts w:ascii="Times New Roman" w:hAnsi="Times New Roman" w:cs="Times New Roman"/>
          <w:color w:val="000000"/>
          <w:sz w:val="24"/>
          <w:szCs w:val="24"/>
        </w:rPr>
        <w:t>)</w:t>
      </w:r>
    </w:p>
    <w:tbl>
      <w:tblPr>
        <w:tblStyle w:val="TableGrid"/>
        <w:tblW w:w="0" w:type="auto"/>
        <w:tblLook w:val="04A0" w:firstRow="1" w:lastRow="0" w:firstColumn="1" w:lastColumn="0" w:noHBand="0" w:noVBand="1"/>
      </w:tblPr>
      <w:tblGrid>
        <w:gridCol w:w="1981"/>
        <w:gridCol w:w="1982"/>
        <w:gridCol w:w="1982"/>
        <w:gridCol w:w="1982"/>
      </w:tblGrid>
      <w:tr w:rsidR="00C307B0" w14:paraId="15164DAC" w14:textId="77777777">
        <w:tc>
          <w:tcPr>
            <w:tcW w:w="1981" w:type="dxa"/>
          </w:tcPr>
          <w:p w14:paraId="60688D49"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 xml:space="preserve">Pernyataan </w:t>
            </w:r>
          </w:p>
        </w:tc>
        <w:tc>
          <w:tcPr>
            <w:tcW w:w="1982" w:type="dxa"/>
          </w:tcPr>
          <w:p w14:paraId="26011591"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r Hitung</w:t>
            </w:r>
          </w:p>
        </w:tc>
        <w:tc>
          <w:tcPr>
            <w:tcW w:w="1982" w:type="dxa"/>
          </w:tcPr>
          <w:p w14:paraId="12A532AC"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r Tabel</w:t>
            </w:r>
          </w:p>
        </w:tc>
        <w:tc>
          <w:tcPr>
            <w:tcW w:w="1982" w:type="dxa"/>
          </w:tcPr>
          <w:p w14:paraId="66959F8A" w14:textId="77777777" w:rsidR="00C307B0" w:rsidRPr="00F94C26" w:rsidRDefault="00000000" w:rsidP="00F94C26">
            <w:pPr>
              <w:contextualSpacing/>
              <w:jc w:val="center"/>
              <w:rPr>
                <w:rFonts w:ascii="Times New Roman" w:hAnsi="Times New Roman" w:cs="Times New Roman"/>
                <w:b/>
                <w:bCs/>
              </w:rPr>
            </w:pPr>
            <w:r w:rsidRPr="00F94C26">
              <w:rPr>
                <w:rFonts w:ascii="Times New Roman" w:hAnsi="Times New Roman" w:cs="Times New Roman"/>
                <w:b/>
                <w:bCs/>
              </w:rPr>
              <w:t xml:space="preserve">Keterangan </w:t>
            </w:r>
          </w:p>
        </w:tc>
      </w:tr>
      <w:tr w:rsidR="00C307B0" w14:paraId="1EADA229" w14:textId="77777777">
        <w:tc>
          <w:tcPr>
            <w:tcW w:w="1981" w:type="dxa"/>
          </w:tcPr>
          <w:p w14:paraId="13AE7F7A"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w:t>
            </w:r>
          </w:p>
        </w:tc>
        <w:tc>
          <w:tcPr>
            <w:tcW w:w="1982" w:type="dxa"/>
          </w:tcPr>
          <w:p w14:paraId="285D237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0.754</w:t>
            </w:r>
          </w:p>
        </w:tc>
        <w:tc>
          <w:tcPr>
            <w:tcW w:w="1982" w:type="dxa"/>
          </w:tcPr>
          <w:p w14:paraId="182581C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71EFFC4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3F4498ED" w14:textId="77777777">
        <w:tc>
          <w:tcPr>
            <w:tcW w:w="1981" w:type="dxa"/>
          </w:tcPr>
          <w:p w14:paraId="0632B04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2</w:t>
            </w:r>
          </w:p>
        </w:tc>
        <w:tc>
          <w:tcPr>
            <w:tcW w:w="1982" w:type="dxa"/>
          </w:tcPr>
          <w:p w14:paraId="61A13BC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0.706</w:t>
            </w:r>
          </w:p>
        </w:tc>
        <w:tc>
          <w:tcPr>
            <w:tcW w:w="1982" w:type="dxa"/>
          </w:tcPr>
          <w:p w14:paraId="0180278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2C7929C8"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32DD72CB" w14:textId="77777777">
        <w:tc>
          <w:tcPr>
            <w:tcW w:w="1981" w:type="dxa"/>
          </w:tcPr>
          <w:p w14:paraId="45AB951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3</w:t>
            </w:r>
          </w:p>
        </w:tc>
        <w:tc>
          <w:tcPr>
            <w:tcW w:w="1982" w:type="dxa"/>
          </w:tcPr>
          <w:p w14:paraId="6282DB4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0.769</w:t>
            </w:r>
          </w:p>
        </w:tc>
        <w:tc>
          <w:tcPr>
            <w:tcW w:w="1982" w:type="dxa"/>
          </w:tcPr>
          <w:p w14:paraId="512444A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7769DA0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074FC005" w14:textId="77777777">
        <w:tc>
          <w:tcPr>
            <w:tcW w:w="1981" w:type="dxa"/>
          </w:tcPr>
          <w:p w14:paraId="74899728"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4</w:t>
            </w:r>
          </w:p>
        </w:tc>
        <w:tc>
          <w:tcPr>
            <w:tcW w:w="1982" w:type="dxa"/>
          </w:tcPr>
          <w:p w14:paraId="5D78C95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0.785</w:t>
            </w:r>
          </w:p>
        </w:tc>
        <w:tc>
          <w:tcPr>
            <w:tcW w:w="1982" w:type="dxa"/>
          </w:tcPr>
          <w:p w14:paraId="7DD04F4A"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3B7EB76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5E7243BF" w14:textId="77777777">
        <w:tc>
          <w:tcPr>
            <w:tcW w:w="1981" w:type="dxa"/>
          </w:tcPr>
          <w:p w14:paraId="1986371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5</w:t>
            </w:r>
          </w:p>
        </w:tc>
        <w:tc>
          <w:tcPr>
            <w:tcW w:w="1982" w:type="dxa"/>
          </w:tcPr>
          <w:p w14:paraId="4CFD2F5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0.781</w:t>
            </w:r>
          </w:p>
        </w:tc>
        <w:tc>
          <w:tcPr>
            <w:tcW w:w="1982" w:type="dxa"/>
          </w:tcPr>
          <w:p w14:paraId="280D4A30"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20E3CE69"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575CA4B1" w14:textId="77777777">
        <w:tc>
          <w:tcPr>
            <w:tcW w:w="1981" w:type="dxa"/>
          </w:tcPr>
          <w:p w14:paraId="609DD9AA"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6</w:t>
            </w:r>
          </w:p>
        </w:tc>
        <w:tc>
          <w:tcPr>
            <w:tcW w:w="1982" w:type="dxa"/>
          </w:tcPr>
          <w:p w14:paraId="22B4427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0.738</w:t>
            </w:r>
          </w:p>
        </w:tc>
        <w:tc>
          <w:tcPr>
            <w:tcW w:w="1982" w:type="dxa"/>
          </w:tcPr>
          <w:p w14:paraId="7865FAA2"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7B4D164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54697214" w14:textId="77777777">
        <w:tc>
          <w:tcPr>
            <w:tcW w:w="1981" w:type="dxa"/>
          </w:tcPr>
          <w:p w14:paraId="182700BB"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7</w:t>
            </w:r>
          </w:p>
        </w:tc>
        <w:tc>
          <w:tcPr>
            <w:tcW w:w="1982" w:type="dxa"/>
          </w:tcPr>
          <w:p w14:paraId="2B53C506"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0.747</w:t>
            </w:r>
          </w:p>
        </w:tc>
        <w:tc>
          <w:tcPr>
            <w:tcW w:w="1982" w:type="dxa"/>
          </w:tcPr>
          <w:p w14:paraId="47BA4EC5"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516CC25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2D2C63F6" w14:textId="77777777">
        <w:tc>
          <w:tcPr>
            <w:tcW w:w="1981" w:type="dxa"/>
          </w:tcPr>
          <w:p w14:paraId="6C4A529D"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8</w:t>
            </w:r>
          </w:p>
        </w:tc>
        <w:tc>
          <w:tcPr>
            <w:tcW w:w="1982" w:type="dxa"/>
          </w:tcPr>
          <w:p w14:paraId="7A5039B5"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0.775</w:t>
            </w:r>
          </w:p>
        </w:tc>
        <w:tc>
          <w:tcPr>
            <w:tcW w:w="1982" w:type="dxa"/>
          </w:tcPr>
          <w:p w14:paraId="72C2CB8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36065D0C"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6CECE6FE" w14:textId="77777777">
        <w:tc>
          <w:tcPr>
            <w:tcW w:w="1981" w:type="dxa"/>
          </w:tcPr>
          <w:p w14:paraId="1B039C9A"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9</w:t>
            </w:r>
          </w:p>
        </w:tc>
        <w:tc>
          <w:tcPr>
            <w:tcW w:w="1982" w:type="dxa"/>
          </w:tcPr>
          <w:p w14:paraId="749B7750"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0.710</w:t>
            </w:r>
          </w:p>
        </w:tc>
        <w:tc>
          <w:tcPr>
            <w:tcW w:w="1982" w:type="dxa"/>
          </w:tcPr>
          <w:p w14:paraId="0B3D412F"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47FA6B23"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0E11F96C" w14:textId="77777777">
        <w:tc>
          <w:tcPr>
            <w:tcW w:w="1981" w:type="dxa"/>
          </w:tcPr>
          <w:p w14:paraId="576690D6"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10</w:t>
            </w:r>
          </w:p>
        </w:tc>
        <w:tc>
          <w:tcPr>
            <w:tcW w:w="1982" w:type="dxa"/>
          </w:tcPr>
          <w:p w14:paraId="14CF579B"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0.842</w:t>
            </w:r>
          </w:p>
        </w:tc>
        <w:tc>
          <w:tcPr>
            <w:tcW w:w="1982" w:type="dxa"/>
          </w:tcPr>
          <w:p w14:paraId="7160A46E"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239108F9"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008FF06E" w14:textId="77777777">
        <w:tc>
          <w:tcPr>
            <w:tcW w:w="1981" w:type="dxa"/>
          </w:tcPr>
          <w:p w14:paraId="629A6A3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11</w:t>
            </w:r>
          </w:p>
        </w:tc>
        <w:tc>
          <w:tcPr>
            <w:tcW w:w="1982" w:type="dxa"/>
          </w:tcPr>
          <w:p w14:paraId="58E9B2D8"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0.782</w:t>
            </w:r>
          </w:p>
        </w:tc>
        <w:tc>
          <w:tcPr>
            <w:tcW w:w="1982" w:type="dxa"/>
          </w:tcPr>
          <w:p w14:paraId="187EF3C5"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595A843D"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r w:rsidR="00C307B0" w14:paraId="432C0039" w14:textId="77777777">
        <w:tc>
          <w:tcPr>
            <w:tcW w:w="1981" w:type="dxa"/>
          </w:tcPr>
          <w:p w14:paraId="2D075E64"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Pernyataan 12</w:t>
            </w:r>
          </w:p>
        </w:tc>
        <w:tc>
          <w:tcPr>
            <w:tcW w:w="1982" w:type="dxa"/>
          </w:tcPr>
          <w:p w14:paraId="0EBCDF2D"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0.782</w:t>
            </w:r>
          </w:p>
        </w:tc>
        <w:tc>
          <w:tcPr>
            <w:tcW w:w="1982" w:type="dxa"/>
          </w:tcPr>
          <w:p w14:paraId="7ECA6CD7"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0.209</w:t>
            </w:r>
          </w:p>
        </w:tc>
        <w:tc>
          <w:tcPr>
            <w:tcW w:w="1982" w:type="dxa"/>
          </w:tcPr>
          <w:p w14:paraId="36BE7219" w14:textId="77777777" w:rsidR="00C307B0" w:rsidRPr="00F94C26" w:rsidRDefault="00000000" w:rsidP="00F94C26">
            <w:pPr>
              <w:contextualSpacing/>
              <w:jc w:val="center"/>
              <w:rPr>
                <w:rFonts w:ascii="Times New Roman" w:hAnsi="Times New Roman" w:cs="Times New Roman"/>
              </w:rPr>
            </w:pPr>
            <w:r w:rsidRPr="00F94C26">
              <w:rPr>
                <w:rFonts w:ascii="Times New Roman" w:hAnsi="Times New Roman" w:cs="Times New Roman"/>
              </w:rPr>
              <w:t>VALID</w:t>
            </w:r>
          </w:p>
        </w:tc>
      </w:tr>
    </w:tbl>
    <w:p w14:paraId="0A116E11" w14:textId="77777777" w:rsidR="00C307B0" w:rsidRDefault="00000000">
      <w:pPr>
        <w:contextualSpacing/>
        <w:rPr>
          <w:rFonts w:ascii="Times New Roman" w:hAnsi="Times New Roman" w:cs="Times New Roman"/>
          <w:b/>
          <w:bCs/>
          <w:sz w:val="24"/>
          <w:szCs w:val="24"/>
        </w:rPr>
      </w:pPr>
      <w:r>
        <w:rPr>
          <w:rFonts w:ascii="Times New Roman" w:hAnsi="Times New Roman" w:cs="Times New Roman"/>
          <w:sz w:val="24"/>
          <w:szCs w:val="24"/>
        </w:rPr>
        <w:t>S</w:t>
      </w:r>
      <w:r>
        <w:rPr>
          <w:rFonts w:ascii="Times New Roman" w:hAnsi="Times New Roman" w:cs="Times New Roman"/>
          <w:b/>
          <w:bCs/>
          <w:sz w:val="24"/>
          <w:szCs w:val="24"/>
        </w:rPr>
        <w:t>umber: hasil olah data spss (2025)</w:t>
      </w:r>
    </w:p>
    <w:p w14:paraId="59B8301B" w14:textId="77777777" w:rsidR="00C307B0" w:rsidRDefault="00000000">
      <w:pPr>
        <w:rPr>
          <w:rFonts w:ascii="Times New Roman" w:hAnsi="Times New Roman" w:cs="Times New Roman"/>
          <w:sz w:val="24"/>
          <w:szCs w:val="24"/>
        </w:rPr>
      </w:pPr>
      <w:r>
        <w:rPr>
          <w:rFonts w:ascii="Times New Roman" w:hAnsi="Times New Roman" w:cs="Times New Roman"/>
          <w:sz w:val="24"/>
          <w:szCs w:val="24"/>
        </w:rPr>
        <w:tab/>
        <w:t>Dari hasil uji validitas variabel Peningkatan Penjualan (Y) seperti yang disajikan pada Tabel di atas dapat diketahui bahwa item pernyataan valid karena r hitung &gt; r tabel. Dikarenakan seluruh item pernyataan valid, hal ini menunjukkan bahwa data penelitian dinyatakan baik.</w:t>
      </w:r>
    </w:p>
    <w:p w14:paraId="0A1A62EA" w14:textId="77777777" w:rsidR="00C307B0" w:rsidRDefault="00000000">
      <w:pPr>
        <w:ind w:firstLine="425"/>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Uji reliabilitas pada suatu instrumen penelitian adalah sebuah uji yang digunakan untuk mengetahui apakah kusioner yang digunakan dalam pengambilan data penelitian sudah dapat dikatakan reliabel atau tidak. Dalam penelitian ini, uji reliabilitas dilakukan dengan menggunakan koefisien Cronbach’s Alpha yang diolah melalui </w:t>
      </w:r>
      <w:r>
        <w:rPr>
          <w:rFonts w:ascii="Times New Roman" w:hAnsi="Times New Roman" w:cs="Times New Roman"/>
          <w:sz w:val="24"/>
          <w:szCs w:val="24"/>
        </w:rPr>
        <w:tab/>
        <w:t>program SPSS.</w:t>
      </w:r>
    </w:p>
    <w:p w14:paraId="31515C16" w14:textId="30B2F9C9" w:rsidR="00C307B0" w:rsidRDefault="00F94C26">
      <w:pPr>
        <w:pStyle w:val="Caption"/>
        <w:contextualSpacing/>
        <w:jc w:val="left"/>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Tabel 3. Hasil Uji Reliabilitas Bauran Pemasaran 4P (</w:t>
      </w:r>
      <w:r>
        <w:rPr>
          <w:rFonts w:ascii="Times New Roman" w:hAnsi="Times New Roman" w:cs="Times New Roman"/>
          <w:color w:val="000000"/>
          <w:sz w:val="24"/>
          <w:szCs w:val="24"/>
        </w:rPr>
        <w:t>Product, price, place, promotion</w:t>
      </w:r>
      <w:r>
        <w:rPr>
          <w:rFonts w:ascii="Times New Roman" w:hAnsi="Times New Roman" w:cs="Times New Roman"/>
          <w:i w:val="0"/>
          <w:iCs w:val="0"/>
          <w:color w:val="000000"/>
          <w:sz w:val="24"/>
          <w:szCs w:val="24"/>
        </w:rPr>
        <w:t>)</w:t>
      </w:r>
    </w:p>
    <w:tbl>
      <w:tblPr>
        <w:tblW w:w="3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3"/>
        <w:gridCol w:w="1701"/>
      </w:tblGrid>
      <w:tr w:rsidR="00C307B0" w14:paraId="43300BBB" w14:textId="77777777">
        <w:trPr>
          <w:cantSplit/>
          <w:jc w:val="center"/>
        </w:trPr>
        <w:tc>
          <w:tcPr>
            <w:tcW w:w="3964" w:type="dxa"/>
            <w:gridSpan w:val="2"/>
            <w:shd w:val="clear" w:color="auto" w:fill="FFFFFF"/>
            <w:vAlign w:val="center"/>
          </w:tcPr>
          <w:p w14:paraId="194690DC" w14:textId="77777777" w:rsidR="00C307B0" w:rsidRDefault="00000000">
            <w:pPr>
              <w:spacing w:line="240" w:lineRule="auto"/>
              <w:ind w:left="-425" w:right="-709" w:firstLine="425"/>
              <w:contextualSpacing/>
              <w:rPr>
                <w:rFonts w:ascii="Times New Roman" w:hAnsi="Times New Roman" w:cs="Times New Roman"/>
                <w:b/>
                <w:bCs/>
                <w:sz w:val="24"/>
                <w:szCs w:val="24"/>
              </w:rPr>
            </w:pPr>
            <w:r>
              <w:rPr>
                <w:rFonts w:ascii="Times New Roman" w:hAnsi="Times New Roman" w:cs="Times New Roman"/>
                <w:b/>
                <w:bCs/>
                <w:sz w:val="24"/>
                <w:szCs w:val="24"/>
              </w:rPr>
              <w:t>Reliability Statistics</w:t>
            </w:r>
          </w:p>
        </w:tc>
      </w:tr>
      <w:tr w:rsidR="00C307B0" w14:paraId="6E9320CB" w14:textId="77777777">
        <w:trPr>
          <w:cantSplit/>
          <w:jc w:val="center"/>
        </w:trPr>
        <w:tc>
          <w:tcPr>
            <w:tcW w:w="2263" w:type="dxa"/>
            <w:shd w:val="clear" w:color="auto" w:fill="FFFFFF"/>
            <w:vAlign w:val="bottom"/>
          </w:tcPr>
          <w:p w14:paraId="253EED89" w14:textId="77777777" w:rsidR="00C307B0" w:rsidRDefault="00000000">
            <w:pPr>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Cronbach's Alpha</w:t>
            </w:r>
          </w:p>
        </w:tc>
        <w:tc>
          <w:tcPr>
            <w:tcW w:w="1701" w:type="dxa"/>
            <w:shd w:val="clear" w:color="auto" w:fill="FFFFFF"/>
            <w:vAlign w:val="bottom"/>
          </w:tcPr>
          <w:p w14:paraId="7A2B6A1F" w14:textId="77777777" w:rsidR="00C307B0" w:rsidRDefault="00000000">
            <w:pPr>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N of Items</w:t>
            </w:r>
          </w:p>
        </w:tc>
      </w:tr>
      <w:tr w:rsidR="00C307B0" w14:paraId="47FECA88" w14:textId="77777777">
        <w:trPr>
          <w:cantSplit/>
          <w:jc w:val="center"/>
        </w:trPr>
        <w:tc>
          <w:tcPr>
            <w:tcW w:w="2263" w:type="dxa"/>
            <w:shd w:val="clear" w:color="auto" w:fill="FFFFFF"/>
          </w:tcPr>
          <w:p w14:paraId="1D5DFD91" w14:textId="77777777" w:rsidR="00C307B0" w:rsidRDefault="00000000">
            <w:pPr>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.856</w:t>
            </w:r>
          </w:p>
        </w:tc>
        <w:tc>
          <w:tcPr>
            <w:tcW w:w="1701" w:type="dxa"/>
            <w:shd w:val="clear" w:color="auto" w:fill="FFFFFF"/>
          </w:tcPr>
          <w:p w14:paraId="39D553DB" w14:textId="77777777" w:rsidR="00C307B0" w:rsidRDefault="00000000">
            <w:pPr>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12</w:t>
            </w:r>
          </w:p>
        </w:tc>
      </w:tr>
    </w:tbl>
    <w:p w14:paraId="14AC924F" w14:textId="77777777" w:rsidR="00C307B0" w:rsidRDefault="00000000">
      <w:pPr>
        <w:ind w:left="-425" w:right="-709" w:firstLine="425"/>
        <w:contextualSpacing/>
        <w:jc w:val="center"/>
        <w:rPr>
          <w:rFonts w:ascii="Times New Roman" w:hAnsi="Times New Roman" w:cs="Times New Roman"/>
          <w:b/>
          <w:bCs/>
          <w:sz w:val="24"/>
          <w:szCs w:val="24"/>
        </w:rPr>
      </w:pPr>
      <w:r>
        <w:rPr>
          <w:rFonts w:ascii="Times New Roman" w:hAnsi="Times New Roman" w:cs="Times New Roman"/>
          <w:b/>
          <w:bCs/>
          <w:sz w:val="24"/>
          <w:szCs w:val="24"/>
        </w:rPr>
        <w:t>Sumber: hasil olah data spss (2025)</w:t>
      </w:r>
    </w:p>
    <w:p w14:paraId="3B759E71" w14:textId="77777777" w:rsidR="00C307B0" w:rsidRDefault="00000000">
      <w:pPr>
        <w:ind w:firstLine="425"/>
        <w:contextualSpacing/>
        <w:rPr>
          <w:rFonts w:ascii="Times New Roman" w:hAnsi="Times New Roman" w:cs="Times New Roman"/>
          <w:sz w:val="24"/>
          <w:szCs w:val="24"/>
        </w:rPr>
      </w:pPr>
      <w:r>
        <w:rPr>
          <w:rFonts w:ascii="Times New Roman" w:hAnsi="Times New Roman" w:cs="Times New Roman"/>
          <w:sz w:val="24"/>
          <w:szCs w:val="24"/>
        </w:rPr>
        <w:lastRenderedPageBreak/>
        <w:t>Berdasarkan tabel di atas memperlihatkan nilai Alpha Cronbach 0,856 &gt; 0,60 dikatakan Reliabel karena lebih besar dari nilai standarisasi nilai Reliabel sebesar 0,60.</w:t>
      </w:r>
    </w:p>
    <w:p w14:paraId="2A4C224E" w14:textId="77777777" w:rsidR="00C307B0" w:rsidRDefault="00000000">
      <w:pPr>
        <w:keepNext/>
        <w:ind w:firstLine="425"/>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sz w:val="24"/>
          <w:szCs w:val="24"/>
        </w:rPr>
        <w:t>Tabel 4. Hasil Uji Reliabilitas Y</w:t>
      </w:r>
    </w:p>
    <w:tbl>
      <w:tblPr>
        <w:tblW w:w="3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3"/>
        <w:gridCol w:w="1701"/>
      </w:tblGrid>
      <w:tr w:rsidR="00C307B0" w14:paraId="5C2A3442" w14:textId="77777777">
        <w:trPr>
          <w:cantSplit/>
          <w:jc w:val="center"/>
        </w:trPr>
        <w:tc>
          <w:tcPr>
            <w:tcW w:w="3964" w:type="dxa"/>
            <w:gridSpan w:val="2"/>
            <w:shd w:val="clear" w:color="auto" w:fill="FFFFFF"/>
            <w:vAlign w:val="center"/>
          </w:tcPr>
          <w:p w14:paraId="45CCC83A" w14:textId="77777777" w:rsidR="00C307B0" w:rsidRDefault="00000000">
            <w:pPr>
              <w:keepNext/>
              <w:spacing w:line="240" w:lineRule="auto"/>
              <w:ind w:left="-425" w:right="-709" w:firstLine="425"/>
              <w:contextualSpacing/>
              <w:rPr>
                <w:rFonts w:ascii="Times New Roman" w:hAnsi="Times New Roman" w:cs="Times New Roman"/>
                <w:b/>
                <w:bCs/>
                <w:sz w:val="24"/>
                <w:szCs w:val="24"/>
              </w:rPr>
            </w:pPr>
            <w:r>
              <w:rPr>
                <w:rFonts w:ascii="Times New Roman" w:hAnsi="Times New Roman" w:cs="Times New Roman"/>
                <w:b/>
                <w:bCs/>
                <w:sz w:val="24"/>
                <w:szCs w:val="24"/>
              </w:rPr>
              <w:t>Reliability Statistics</w:t>
            </w:r>
          </w:p>
        </w:tc>
      </w:tr>
      <w:tr w:rsidR="00C307B0" w14:paraId="382EE5CD" w14:textId="77777777">
        <w:trPr>
          <w:cantSplit/>
          <w:jc w:val="center"/>
        </w:trPr>
        <w:tc>
          <w:tcPr>
            <w:tcW w:w="2263" w:type="dxa"/>
            <w:shd w:val="clear" w:color="auto" w:fill="FFFFFF"/>
            <w:vAlign w:val="bottom"/>
          </w:tcPr>
          <w:p w14:paraId="5A23A3FD" w14:textId="77777777" w:rsidR="00C307B0" w:rsidRDefault="00000000">
            <w:pPr>
              <w:keepNext/>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Cronbach's Alpha</w:t>
            </w:r>
          </w:p>
        </w:tc>
        <w:tc>
          <w:tcPr>
            <w:tcW w:w="1701" w:type="dxa"/>
            <w:shd w:val="clear" w:color="auto" w:fill="FFFFFF"/>
            <w:vAlign w:val="bottom"/>
          </w:tcPr>
          <w:p w14:paraId="2456FCD9" w14:textId="77777777" w:rsidR="00C307B0" w:rsidRDefault="00000000">
            <w:pPr>
              <w:keepNext/>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N of Items</w:t>
            </w:r>
          </w:p>
        </w:tc>
      </w:tr>
      <w:tr w:rsidR="00C307B0" w14:paraId="3BD1D3C8" w14:textId="77777777">
        <w:trPr>
          <w:cantSplit/>
          <w:jc w:val="center"/>
        </w:trPr>
        <w:tc>
          <w:tcPr>
            <w:tcW w:w="2263" w:type="dxa"/>
            <w:shd w:val="clear" w:color="auto" w:fill="FFFFFF"/>
          </w:tcPr>
          <w:p w14:paraId="7A32C28F" w14:textId="77777777" w:rsidR="00C307B0" w:rsidRDefault="00000000">
            <w:pPr>
              <w:keepNext/>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.934</w:t>
            </w:r>
          </w:p>
        </w:tc>
        <w:tc>
          <w:tcPr>
            <w:tcW w:w="1701" w:type="dxa"/>
            <w:shd w:val="clear" w:color="auto" w:fill="FFFFFF"/>
          </w:tcPr>
          <w:p w14:paraId="085EE708" w14:textId="77777777" w:rsidR="00C307B0" w:rsidRDefault="00000000">
            <w:pPr>
              <w:keepNext/>
              <w:spacing w:line="240" w:lineRule="auto"/>
              <w:ind w:left="-425" w:right="-709" w:firstLine="425"/>
              <w:contextualSpacing/>
              <w:rPr>
                <w:rFonts w:ascii="Times New Roman" w:hAnsi="Times New Roman" w:cs="Times New Roman"/>
                <w:sz w:val="24"/>
                <w:szCs w:val="24"/>
              </w:rPr>
            </w:pPr>
            <w:r>
              <w:rPr>
                <w:rFonts w:ascii="Times New Roman" w:hAnsi="Times New Roman" w:cs="Times New Roman"/>
                <w:sz w:val="24"/>
                <w:szCs w:val="24"/>
              </w:rPr>
              <w:t>12</w:t>
            </w:r>
          </w:p>
        </w:tc>
      </w:tr>
    </w:tbl>
    <w:p w14:paraId="7BB66A22" w14:textId="77777777" w:rsidR="00C307B0" w:rsidRDefault="00000000">
      <w:pPr>
        <w:ind w:left="-425" w:right="-709" w:firstLine="425"/>
        <w:contextualSpacing/>
        <w:jc w:val="center"/>
        <w:rPr>
          <w:rFonts w:ascii="Times New Roman" w:hAnsi="Times New Roman" w:cs="Times New Roman"/>
          <w:b/>
          <w:bCs/>
          <w:sz w:val="24"/>
          <w:szCs w:val="24"/>
        </w:rPr>
      </w:pPr>
      <w:r>
        <w:rPr>
          <w:rFonts w:ascii="Times New Roman" w:hAnsi="Times New Roman" w:cs="Times New Roman"/>
          <w:b/>
          <w:bCs/>
          <w:sz w:val="24"/>
          <w:szCs w:val="24"/>
        </w:rPr>
        <w:t>Sumber: hasil olah data spss (2025)</w:t>
      </w:r>
    </w:p>
    <w:p w14:paraId="20128953" w14:textId="77777777" w:rsidR="00C307B0" w:rsidRDefault="00000000">
      <w:pPr>
        <w:ind w:firstLine="425"/>
        <w:contextualSpacing/>
        <w:rPr>
          <w:rFonts w:ascii="Times New Roman" w:hAnsi="Times New Roman" w:cs="Times New Roman"/>
          <w:sz w:val="24"/>
          <w:szCs w:val="24"/>
        </w:rPr>
      </w:pPr>
      <w:r>
        <w:rPr>
          <w:rFonts w:ascii="Times New Roman" w:hAnsi="Times New Roman" w:cs="Times New Roman"/>
          <w:sz w:val="24"/>
          <w:szCs w:val="24"/>
        </w:rPr>
        <w:t>Berdasarkan tabel di atas memperlihatkan nilai Alpha Cronbach 0,934 &gt; 0,60 dikatakan Reliabel karena lebih besar dari nilai standarisasi nilai Reliabel sebesar 0,60</w:t>
      </w:r>
    </w:p>
    <w:p w14:paraId="022AE915" w14:textId="77777777" w:rsidR="00C307B0" w:rsidRDefault="00000000">
      <w:pPr>
        <w:ind w:firstLine="425"/>
        <w:contextualSpacing/>
        <w:rPr>
          <w:rFonts w:ascii="Times New Roman" w:hAnsi="Times New Roman" w:cs="Times New Roman"/>
          <w:sz w:val="24"/>
          <w:szCs w:val="24"/>
        </w:rPr>
      </w:pPr>
      <w:r>
        <w:rPr>
          <w:rFonts w:ascii="Times New Roman" w:hAnsi="Times New Roman" w:cs="Times New Roman"/>
          <w:sz w:val="24"/>
          <w:szCs w:val="24"/>
        </w:rPr>
        <w:t>Uji normalitas bertujuan untuk menguji apakah variabel independen dan dependen memiliki distribusi yang normal atau tidak. Uji normalitas yang digunakan penulis dalam penelitian ini adalah uji Kolmogorov-Smirnov dan Histogram.</w:t>
      </w:r>
    </w:p>
    <w:p w14:paraId="433C7962" w14:textId="77777777" w:rsidR="00C307B0" w:rsidRDefault="00000000">
      <w:pPr>
        <w:contextualSpacing/>
        <w:jc w:val="center"/>
        <w:rPr>
          <w:rFonts w:ascii="Times New Roman" w:hAnsi="Times New Roman" w:cs="Times New Roman"/>
          <w:b/>
          <w:bCs/>
          <w:color w:val="000000"/>
          <w:sz w:val="24"/>
          <w:szCs w:val="24"/>
        </w:rPr>
      </w:pPr>
      <w:r>
        <w:rPr>
          <w:rFonts w:ascii="Times New Roman" w:hAnsi="Times New Roman" w:cs="Times New Roman"/>
          <w:noProof/>
          <w:sz w:val="24"/>
          <w:szCs w:val="24"/>
        </w:rPr>
        <w:drawing>
          <wp:inline distT="0" distB="0" distL="0" distR="0" wp14:anchorId="350CC836" wp14:editId="0F653B18">
            <wp:extent cx="2603500" cy="1320800"/>
            <wp:effectExtent l="0" t="0" r="6350" b="0"/>
            <wp:docPr id="1026"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8" cstate="print"/>
                    <a:srcRect/>
                    <a:stretch/>
                  </pic:blipFill>
                  <pic:spPr>
                    <a:xfrm>
                      <a:off x="0" y="0"/>
                      <a:ext cx="2603722" cy="1320913"/>
                    </a:xfrm>
                    <a:prstGeom prst="rect">
                      <a:avLst/>
                    </a:prstGeom>
                    <a:ln>
                      <a:noFill/>
                    </a:ln>
                  </pic:spPr>
                </pic:pic>
              </a:graphicData>
            </a:graphic>
          </wp:inline>
        </w:drawing>
      </w:r>
    </w:p>
    <w:p w14:paraId="02098BA2"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color w:val="000000"/>
          <w:sz w:val="24"/>
          <w:szCs w:val="24"/>
        </w:rPr>
        <w:t xml:space="preserve">gambar </w:t>
      </w:r>
      <w:r>
        <w:rPr>
          <w:rFonts w:ascii="Times New Roman" w:hAnsi="Times New Roman" w:cs="Times New Roman"/>
          <w:i/>
          <w:iCs/>
          <w:color w:val="000000"/>
          <w:sz w:val="24"/>
          <w:szCs w:val="24"/>
        </w:rPr>
        <w:fldChar w:fldCharType="begin"/>
      </w:r>
      <w:r>
        <w:rPr>
          <w:rFonts w:ascii="Times New Roman" w:hAnsi="Times New Roman" w:cs="Times New Roman"/>
          <w:color w:val="000000"/>
          <w:sz w:val="24"/>
          <w:szCs w:val="24"/>
        </w:rPr>
        <w:instrText xml:space="preserve"> SEQ gambar_4. \* ARABIC </w:instrText>
      </w:r>
      <w:r>
        <w:rPr>
          <w:rFonts w:ascii="Times New Roman" w:hAnsi="Times New Roman" w:cs="Times New Roman"/>
          <w:i/>
          <w:iCs/>
          <w:color w:val="000000"/>
          <w:sz w:val="24"/>
          <w:szCs w:val="24"/>
        </w:rPr>
        <w:fldChar w:fldCharType="separate"/>
      </w:r>
      <w:r>
        <w:rPr>
          <w:rFonts w:ascii="Times New Roman" w:hAnsi="Times New Roman" w:cs="Times New Roman"/>
          <w:noProof/>
          <w:color w:val="000000"/>
          <w:sz w:val="24"/>
          <w:szCs w:val="24"/>
        </w:rPr>
        <w:t>1</w:t>
      </w:r>
      <w:r>
        <w:rPr>
          <w:rFonts w:ascii="Times New Roman" w:hAnsi="Times New Roman" w:cs="Times New Roman"/>
          <w:i/>
          <w:iCs/>
          <w:color w:val="000000"/>
          <w:sz w:val="24"/>
          <w:szCs w:val="24"/>
        </w:rPr>
        <w:fldChar w:fldCharType="end"/>
      </w:r>
      <w:r>
        <w:rPr>
          <w:rFonts w:ascii="Times New Roman" w:hAnsi="Times New Roman" w:cs="Times New Roman"/>
          <w:color w:val="000000"/>
          <w:sz w:val="24"/>
          <w:szCs w:val="24"/>
        </w:rPr>
        <w:t>. Histogram</w:t>
      </w:r>
    </w:p>
    <w:p w14:paraId="433E86F7"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Sumber: olah data spps</w:t>
      </w:r>
    </w:p>
    <w:p w14:paraId="50CC85A7"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45654A" wp14:editId="39E3ABA3">
            <wp:extent cx="2698750" cy="1371600"/>
            <wp:effectExtent l="0" t="0" r="6350" b="0"/>
            <wp:docPr id="1027"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1"/>
                    <pic:cNvPicPr/>
                  </pic:nvPicPr>
                  <pic:blipFill>
                    <a:blip r:embed="rId9" cstate="print"/>
                    <a:srcRect/>
                    <a:stretch/>
                  </pic:blipFill>
                  <pic:spPr>
                    <a:xfrm>
                      <a:off x="0" y="0"/>
                      <a:ext cx="2698780" cy="1371615"/>
                    </a:xfrm>
                    <a:prstGeom prst="rect">
                      <a:avLst/>
                    </a:prstGeom>
                    <a:ln>
                      <a:noFill/>
                    </a:ln>
                  </pic:spPr>
                </pic:pic>
              </a:graphicData>
            </a:graphic>
          </wp:inline>
        </w:drawing>
      </w:r>
    </w:p>
    <w:p w14:paraId="513032EE" w14:textId="77777777" w:rsidR="00C307B0" w:rsidRDefault="00000000">
      <w:pPr>
        <w:pStyle w:val="Caption"/>
        <w:jc w:val="center"/>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 xml:space="preserve">Gambar </w:t>
      </w:r>
      <w:r>
        <w:rPr>
          <w:rFonts w:ascii="Times New Roman" w:hAnsi="Times New Roman" w:cs="Times New Roman"/>
          <w:i w:val="0"/>
          <w:iCs w:val="0"/>
          <w:color w:val="000000"/>
          <w:sz w:val="24"/>
          <w:szCs w:val="24"/>
        </w:rPr>
        <w:fldChar w:fldCharType="begin"/>
      </w:r>
      <w:r>
        <w:rPr>
          <w:rFonts w:ascii="Times New Roman" w:hAnsi="Times New Roman" w:cs="Times New Roman"/>
          <w:i w:val="0"/>
          <w:iCs w:val="0"/>
          <w:color w:val="000000"/>
          <w:sz w:val="24"/>
          <w:szCs w:val="24"/>
        </w:rPr>
        <w:instrText xml:space="preserve"> SEQ gambar_4. \* ARABIC </w:instrText>
      </w:r>
      <w:r>
        <w:rPr>
          <w:rFonts w:ascii="Times New Roman" w:hAnsi="Times New Roman" w:cs="Times New Roman"/>
          <w:i w:val="0"/>
          <w:iCs w:val="0"/>
          <w:color w:val="000000"/>
          <w:sz w:val="24"/>
          <w:szCs w:val="24"/>
        </w:rPr>
        <w:fldChar w:fldCharType="separate"/>
      </w:r>
      <w:r>
        <w:rPr>
          <w:rFonts w:ascii="Times New Roman" w:hAnsi="Times New Roman" w:cs="Times New Roman"/>
          <w:i w:val="0"/>
          <w:iCs w:val="0"/>
          <w:noProof/>
          <w:color w:val="000000"/>
          <w:sz w:val="24"/>
          <w:szCs w:val="24"/>
        </w:rPr>
        <w:t>2</w:t>
      </w:r>
      <w:r>
        <w:rPr>
          <w:rFonts w:ascii="Times New Roman" w:hAnsi="Times New Roman" w:cs="Times New Roman"/>
          <w:i w:val="0"/>
          <w:iCs w:val="0"/>
          <w:color w:val="000000"/>
          <w:sz w:val="24"/>
          <w:szCs w:val="24"/>
        </w:rPr>
        <w:fldChar w:fldCharType="end"/>
      </w:r>
      <w:r>
        <w:rPr>
          <w:rFonts w:ascii="Times New Roman" w:hAnsi="Times New Roman" w:cs="Times New Roman"/>
          <w:i w:val="0"/>
          <w:iCs w:val="0"/>
          <w:color w:val="000000"/>
          <w:sz w:val="24"/>
          <w:szCs w:val="24"/>
        </w:rPr>
        <w:t>. Normal P-P Plot of Regression Standardized Residual</w:t>
      </w:r>
    </w:p>
    <w:p w14:paraId="411EB771"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Sumber: olah data spss (2025)</w:t>
      </w:r>
    </w:p>
    <w:p w14:paraId="527041DE" w14:textId="77777777" w:rsidR="00C307B0" w:rsidRDefault="00000000">
      <w:pPr>
        <w:contextualSpacing/>
        <w:rPr>
          <w:rFonts w:ascii="Times New Roman" w:hAnsi="Times New Roman" w:cs="Times New Roman"/>
          <w:sz w:val="24"/>
          <w:szCs w:val="24"/>
        </w:rPr>
      </w:pPr>
      <w:r>
        <w:rPr>
          <w:rFonts w:ascii="Times New Roman" w:hAnsi="Times New Roman" w:cs="Times New Roman"/>
          <w:sz w:val="24"/>
          <w:szCs w:val="24"/>
        </w:rPr>
        <w:lastRenderedPageBreak/>
        <w:tab/>
        <w:t>Gambar p-plot diatas menunjukkan titik mengikuti arah garis diagonal utama dan menyebar diantara garis diagonal, sehingga data dinyatakan sudah berdistribusi normal.</w:t>
      </w:r>
      <w:r>
        <w:rPr>
          <w:rFonts w:ascii="Times New Roman" w:hAnsi="Times New Roman" w:cs="Times New Roman"/>
          <w:b/>
          <w:bCs/>
          <w:i/>
          <w:iCs/>
          <w:sz w:val="24"/>
          <w:szCs w:val="24"/>
        </w:rPr>
        <w:t xml:space="preserve"> </w:t>
      </w:r>
    </w:p>
    <w:p w14:paraId="73483993" w14:textId="781B3493" w:rsidR="00C307B0" w:rsidRPr="00363417" w:rsidRDefault="00000000" w:rsidP="00363417">
      <w:pPr>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Uji Multikolonieritas bertujuan untuk melihat ada atau tidaknya hubungan yang tinggi antara variabel bebas. Uji Multikolonieritas yang digunakan oleh penulis adalah dengan menggunakan metode Variance Inflation Factor (VIF) dan Tolerance (TOL). Berikut ini adalah hasil uji multikolinearitas.</w:t>
      </w:r>
    </w:p>
    <w:p w14:paraId="34D5C0F4" w14:textId="77777777" w:rsidR="00C307B0" w:rsidRDefault="00000000">
      <w:pPr>
        <w:pStyle w:val="Caption"/>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Tabel 5. Hasil Uji Multikolinearitas</w:t>
      </w:r>
    </w:p>
    <w:tbl>
      <w:tblPr>
        <w:tblStyle w:val="TableGrid"/>
        <w:tblW w:w="0" w:type="auto"/>
        <w:tblLook w:val="04A0" w:firstRow="1" w:lastRow="0" w:firstColumn="1" w:lastColumn="0" w:noHBand="0" w:noVBand="1"/>
      </w:tblPr>
      <w:tblGrid>
        <w:gridCol w:w="2655"/>
        <w:gridCol w:w="2662"/>
        <w:gridCol w:w="2610"/>
      </w:tblGrid>
      <w:tr w:rsidR="00C307B0" w14:paraId="3F049847" w14:textId="77777777">
        <w:tc>
          <w:tcPr>
            <w:tcW w:w="2844" w:type="dxa"/>
            <w:vMerge w:val="restart"/>
          </w:tcPr>
          <w:p w14:paraId="0758108F"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Model </w:t>
            </w:r>
          </w:p>
        </w:tc>
        <w:tc>
          <w:tcPr>
            <w:tcW w:w="5688" w:type="dxa"/>
            <w:gridSpan w:val="2"/>
          </w:tcPr>
          <w:p w14:paraId="587FEF1A"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Collinearity Statistic </w:t>
            </w:r>
          </w:p>
        </w:tc>
      </w:tr>
      <w:tr w:rsidR="00C307B0" w14:paraId="41CE68D1" w14:textId="77777777">
        <w:tc>
          <w:tcPr>
            <w:tcW w:w="2844" w:type="dxa"/>
            <w:vMerge/>
          </w:tcPr>
          <w:p w14:paraId="2E52C1D9" w14:textId="77777777" w:rsidR="00C307B0" w:rsidRDefault="00C307B0">
            <w:pPr>
              <w:contextualSpacing/>
              <w:jc w:val="center"/>
              <w:rPr>
                <w:rFonts w:ascii="Times New Roman" w:hAnsi="Times New Roman" w:cs="Times New Roman"/>
                <w:b/>
                <w:bCs/>
                <w:sz w:val="24"/>
                <w:szCs w:val="24"/>
              </w:rPr>
            </w:pPr>
          </w:p>
        </w:tc>
        <w:tc>
          <w:tcPr>
            <w:tcW w:w="2844" w:type="dxa"/>
          </w:tcPr>
          <w:p w14:paraId="37E36472"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Tolerance </w:t>
            </w:r>
          </w:p>
        </w:tc>
        <w:tc>
          <w:tcPr>
            <w:tcW w:w="2844" w:type="dxa"/>
          </w:tcPr>
          <w:p w14:paraId="29912F40"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VIF </w:t>
            </w:r>
          </w:p>
        </w:tc>
      </w:tr>
      <w:tr w:rsidR="00C307B0" w14:paraId="3AC12C29" w14:textId="77777777">
        <w:tc>
          <w:tcPr>
            <w:tcW w:w="2844" w:type="dxa"/>
            <w:shd w:val="clear" w:color="auto" w:fill="D9D9D9"/>
          </w:tcPr>
          <w:p w14:paraId="2697E71B" w14:textId="77777777" w:rsidR="00C307B0" w:rsidRDefault="00000000">
            <w:pPr>
              <w:contextualSpacing/>
              <w:jc w:val="left"/>
              <w:rPr>
                <w:rFonts w:ascii="Times New Roman" w:hAnsi="Times New Roman" w:cs="Times New Roman"/>
                <w:sz w:val="24"/>
                <w:szCs w:val="24"/>
              </w:rPr>
            </w:pPr>
            <w:r>
              <w:rPr>
                <w:rFonts w:ascii="Times New Roman" w:hAnsi="Times New Roman" w:cs="Times New Roman"/>
                <w:sz w:val="24"/>
                <w:szCs w:val="24"/>
              </w:rPr>
              <w:t xml:space="preserve">1            (Constan)  </w:t>
            </w:r>
          </w:p>
        </w:tc>
        <w:tc>
          <w:tcPr>
            <w:tcW w:w="2844" w:type="dxa"/>
          </w:tcPr>
          <w:p w14:paraId="2C89ADBC" w14:textId="77777777" w:rsidR="00C307B0" w:rsidRDefault="00C307B0">
            <w:pPr>
              <w:contextualSpacing/>
              <w:jc w:val="center"/>
              <w:rPr>
                <w:rFonts w:ascii="Times New Roman" w:hAnsi="Times New Roman" w:cs="Times New Roman"/>
                <w:sz w:val="24"/>
                <w:szCs w:val="24"/>
              </w:rPr>
            </w:pPr>
          </w:p>
        </w:tc>
        <w:tc>
          <w:tcPr>
            <w:tcW w:w="2844" w:type="dxa"/>
          </w:tcPr>
          <w:p w14:paraId="38DABE3E" w14:textId="77777777" w:rsidR="00C307B0" w:rsidRDefault="00C307B0">
            <w:pPr>
              <w:contextualSpacing/>
              <w:jc w:val="center"/>
              <w:rPr>
                <w:rFonts w:ascii="Times New Roman" w:hAnsi="Times New Roman" w:cs="Times New Roman"/>
                <w:sz w:val="24"/>
                <w:szCs w:val="24"/>
              </w:rPr>
            </w:pPr>
          </w:p>
        </w:tc>
      </w:tr>
      <w:tr w:rsidR="00C307B0" w14:paraId="2147807B" w14:textId="77777777">
        <w:tc>
          <w:tcPr>
            <w:tcW w:w="2844" w:type="dxa"/>
            <w:shd w:val="clear" w:color="auto" w:fill="D9D9D9"/>
          </w:tcPr>
          <w:p w14:paraId="1FC8005B"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Produk</w:t>
            </w:r>
          </w:p>
        </w:tc>
        <w:tc>
          <w:tcPr>
            <w:tcW w:w="2844" w:type="dxa"/>
          </w:tcPr>
          <w:p w14:paraId="56C26645"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.534</w:t>
            </w:r>
          </w:p>
        </w:tc>
        <w:tc>
          <w:tcPr>
            <w:tcW w:w="2844" w:type="dxa"/>
          </w:tcPr>
          <w:p w14:paraId="7ADA3C48"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1.872</w:t>
            </w:r>
          </w:p>
        </w:tc>
      </w:tr>
      <w:tr w:rsidR="00C307B0" w14:paraId="269BBC44" w14:textId="77777777">
        <w:tc>
          <w:tcPr>
            <w:tcW w:w="2844" w:type="dxa"/>
            <w:shd w:val="clear" w:color="auto" w:fill="D9D9D9"/>
          </w:tcPr>
          <w:p w14:paraId="4F18BEEE"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Harga</w:t>
            </w:r>
          </w:p>
        </w:tc>
        <w:tc>
          <w:tcPr>
            <w:tcW w:w="2844" w:type="dxa"/>
          </w:tcPr>
          <w:p w14:paraId="03619EE9"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.549</w:t>
            </w:r>
          </w:p>
        </w:tc>
        <w:tc>
          <w:tcPr>
            <w:tcW w:w="2844" w:type="dxa"/>
          </w:tcPr>
          <w:p w14:paraId="5319FA14"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1.821</w:t>
            </w:r>
          </w:p>
        </w:tc>
      </w:tr>
      <w:tr w:rsidR="00C307B0" w14:paraId="2E03843E" w14:textId="77777777">
        <w:tc>
          <w:tcPr>
            <w:tcW w:w="2844" w:type="dxa"/>
            <w:shd w:val="clear" w:color="auto" w:fill="D9D9D9"/>
          </w:tcPr>
          <w:p w14:paraId="3F923EDD"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Tempat</w:t>
            </w:r>
          </w:p>
        </w:tc>
        <w:tc>
          <w:tcPr>
            <w:tcW w:w="2844" w:type="dxa"/>
          </w:tcPr>
          <w:p w14:paraId="68828D08"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.506</w:t>
            </w:r>
          </w:p>
        </w:tc>
        <w:tc>
          <w:tcPr>
            <w:tcW w:w="2844" w:type="dxa"/>
          </w:tcPr>
          <w:p w14:paraId="7369698F"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1.978</w:t>
            </w:r>
          </w:p>
        </w:tc>
      </w:tr>
      <w:tr w:rsidR="00C307B0" w14:paraId="1ACCB82F" w14:textId="77777777">
        <w:tc>
          <w:tcPr>
            <w:tcW w:w="2844" w:type="dxa"/>
            <w:shd w:val="clear" w:color="auto" w:fill="D9D9D9"/>
          </w:tcPr>
          <w:p w14:paraId="57F50A93"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Promosi</w:t>
            </w:r>
          </w:p>
        </w:tc>
        <w:tc>
          <w:tcPr>
            <w:tcW w:w="2844" w:type="dxa"/>
          </w:tcPr>
          <w:p w14:paraId="6EA39140"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.553</w:t>
            </w:r>
          </w:p>
        </w:tc>
        <w:tc>
          <w:tcPr>
            <w:tcW w:w="2844" w:type="dxa"/>
          </w:tcPr>
          <w:p w14:paraId="14083B04"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1.809</w:t>
            </w:r>
          </w:p>
        </w:tc>
      </w:tr>
    </w:tbl>
    <w:p w14:paraId="3AC2B19A" w14:textId="77777777" w:rsidR="00C307B0" w:rsidRDefault="00000000">
      <w:pPr>
        <w:contextualSpacing/>
        <w:rPr>
          <w:rFonts w:ascii="Times New Roman" w:hAnsi="Times New Roman" w:cs="Times New Roman"/>
          <w:b/>
          <w:bCs/>
          <w:sz w:val="24"/>
          <w:szCs w:val="24"/>
        </w:rPr>
      </w:pPr>
      <w:r>
        <w:rPr>
          <w:rFonts w:ascii="Times New Roman" w:hAnsi="Times New Roman" w:cs="Times New Roman"/>
          <w:b/>
          <w:bCs/>
          <w:sz w:val="24"/>
          <w:szCs w:val="24"/>
        </w:rPr>
        <w:t>Sumber: hasil olah data spss (2025)</w:t>
      </w:r>
    </w:p>
    <w:p w14:paraId="5A242235" w14:textId="77777777" w:rsidR="00C307B0" w:rsidRDefault="00000000">
      <w:pPr>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Berdasarkan tabel di atas, dapat diketahui bahwa nilai Tolerance dari masing-masing variabel independen lebih dari 0,1 dan nilai VIF kurang dari 10, maka dapat disimpulan bahwa tidak terjadi masalah Multikolinearitas dalam model regresi.</w:t>
      </w:r>
    </w:p>
    <w:p w14:paraId="37412D1C" w14:textId="77777777" w:rsidR="00C307B0" w:rsidRDefault="00000000">
      <w:pPr>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Uji Heteroskedastisitas bertujuan untuk melihat apakah terdapat ketidaksamaan varians dari residual satu pengamatan ke pengamatan lain. Uji heteroskedastisitas dalam penelitian ini dilakukan dengan metode Scatterplot, yaitu dengan melihat pola penyebaran antara Regression Studentized Residual dan Regression Standardized Predicted Value. Berikut ini adalah hasil uji uji heteroskedastisitas.</w:t>
      </w:r>
    </w:p>
    <w:p w14:paraId="5A6C6D8D" w14:textId="77777777" w:rsidR="00C307B0" w:rsidRDefault="00C307B0">
      <w:pPr>
        <w:contextualSpacing/>
        <w:rPr>
          <w:rFonts w:ascii="Times New Roman" w:hAnsi="Times New Roman" w:cs="Times New Roman"/>
          <w:sz w:val="24"/>
          <w:szCs w:val="24"/>
        </w:rPr>
      </w:pPr>
    </w:p>
    <w:p w14:paraId="0CB3A706" w14:textId="77777777" w:rsidR="00C307B0" w:rsidRDefault="00000000">
      <w:pPr>
        <w:contextualSpacing/>
        <w:jc w:val="left"/>
        <w:rPr>
          <w:rFonts w:ascii="Times New Roman" w:hAnsi="Times New Roman" w:cs="Times New Roman"/>
          <w:color w:val="000000"/>
          <w:sz w:val="24"/>
          <w:szCs w:val="24"/>
        </w:rPr>
      </w:pPr>
      <w:r>
        <w:rPr>
          <w:rFonts w:ascii="Times New Roman" w:hAnsi="Times New Roman" w:cs="Times New Roman"/>
          <w:noProof/>
          <w:sz w:val="24"/>
          <w:szCs w:val="24"/>
        </w:rPr>
        <w:drawing>
          <wp:inline distT="0" distB="0" distL="0" distR="0" wp14:anchorId="79961036" wp14:editId="09CAF96C">
            <wp:extent cx="2564765" cy="868680"/>
            <wp:effectExtent l="0" t="0" r="6985" b="7620"/>
            <wp:docPr id="1028"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0" cstate="print"/>
                    <a:srcRect/>
                    <a:stretch/>
                  </pic:blipFill>
                  <pic:spPr>
                    <a:xfrm>
                      <a:off x="0" y="0"/>
                      <a:ext cx="2566437" cy="869246"/>
                    </a:xfrm>
                    <a:prstGeom prst="rect">
                      <a:avLst/>
                    </a:prstGeom>
                    <a:ln>
                      <a:noFill/>
                    </a:ln>
                  </pic:spPr>
                </pic:pic>
              </a:graphicData>
            </a:graphic>
          </wp:inline>
        </w:drawing>
      </w:r>
    </w:p>
    <w:p w14:paraId="631B3AC3" w14:textId="77777777" w:rsidR="00C307B0" w:rsidRDefault="00000000">
      <w:pPr>
        <w:contextualSpacing/>
        <w:jc w:val="center"/>
        <w:rPr>
          <w:rFonts w:ascii="Times New Roman" w:hAnsi="Times New Roman" w:cs="Times New Roman"/>
          <w:sz w:val="24"/>
          <w:szCs w:val="24"/>
        </w:rPr>
      </w:pPr>
      <w:r>
        <w:rPr>
          <w:rFonts w:ascii="Times New Roman" w:hAnsi="Times New Roman" w:cs="Times New Roman"/>
          <w:color w:val="000000"/>
          <w:sz w:val="24"/>
          <w:szCs w:val="24"/>
        </w:rPr>
        <w:t xml:space="preserve">gambar </w:t>
      </w:r>
      <w:r>
        <w:rPr>
          <w:rFonts w:ascii="Times New Roman" w:hAnsi="Times New Roman" w:cs="Times New Roman"/>
          <w:i/>
          <w:iCs/>
          <w:color w:val="000000"/>
          <w:sz w:val="24"/>
          <w:szCs w:val="24"/>
        </w:rPr>
        <w:fldChar w:fldCharType="begin"/>
      </w:r>
      <w:r>
        <w:rPr>
          <w:rFonts w:ascii="Times New Roman" w:hAnsi="Times New Roman" w:cs="Times New Roman"/>
          <w:color w:val="000000"/>
          <w:sz w:val="24"/>
          <w:szCs w:val="24"/>
        </w:rPr>
        <w:instrText xml:space="preserve"> SEQ gambar_4. \* ARABIC </w:instrText>
      </w:r>
      <w:r>
        <w:rPr>
          <w:rFonts w:ascii="Times New Roman" w:hAnsi="Times New Roman" w:cs="Times New Roman"/>
          <w:i/>
          <w:iCs/>
          <w:color w:val="000000"/>
          <w:sz w:val="24"/>
          <w:szCs w:val="24"/>
        </w:rPr>
        <w:fldChar w:fldCharType="separate"/>
      </w:r>
      <w:r>
        <w:rPr>
          <w:rFonts w:ascii="Times New Roman" w:hAnsi="Times New Roman" w:cs="Times New Roman"/>
          <w:noProof/>
          <w:color w:val="000000"/>
          <w:sz w:val="24"/>
          <w:szCs w:val="24"/>
        </w:rPr>
        <w:t>3</w:t>
      </w:r>
      <w:r>
        <w:rPr>
          <w:rFonts w:ascii="Times New Roman" w:hAnsi="Times New Roman" w:cs="Times New Roman"/>
          <w:i/>
          <w:iCs/>
          <w:color w:val="000000"/>
          <w:sz w:val="24"/>
          <w:szCs w:val="24"/>
        </w:rPr>
        <w:fldChar w:fldCharType="end"/>
      </w:r>
      <w:r>
        <w:rPr>
          <w:rFonts w:ascii="Times New Roman" w:hAnsi="Times New Roman" w:cs="Times New Roman"/>
          <w:color w:val="000000"/>
          <w:sz w:val="24"/>
          <w:szCs w:val="24"/>
        </w:rPr>
        <w:t>. Scatterplot</w:t>
      </w:r>
    </w:p>
    <w:p w14:paraId="26AA43C7" w14:textId="77777777" w:rsidR="00C307B0"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Sumber: olah data spss (2025)</w:t>
      </w:r>
    </w:p>
    <w:p w14:paraId="5677781D" w14:textId="159E80FF" w:rsidR="00C307B0" w:rsidRDefault="00000000">
      <w:pPr>
        <w:contextualSpacing/>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sz w:val="24"/>
          <w:szCs w:val="24"/>
        </w:rPr>
        <w:t>Berdasarkan hasil uji heteroskedastisitas yang ditunjukkan pada grafik scatterplot di atas, terlihat bahwa titik-titik data menyebar secara acak dan tidak membentuk pola tertentu, baik pola mengerucut, melebar, maupun bergelombang, sehingga model regresi layak dipakai untuk variabel Bauran Pemasaran 4P (Produk, harga, tempat, promosi) yang mempengaruhi peningkatan penjualan burger sikeling.</w:t>
      </w:r>
      <w:r w:rsidR="00C136F3">
        <w:rPr>
          <w:rFonts w:ascii="Times New Roman" w:hAnsi="Times New Roman" w:cs="Times New Roman"/>
          <w:b/>
          <w:bCs/>
          <w:sz w:val="24"/>
          <w:szCs w:val="24"/>
        </w:rPr>
        <w:t xml:space="preserve"> </w:t>
      </w:r>
      <w:r>
        <w:rPr>
          <w:rFonts w:ascii="Times New Roman" w:eastAsia="SimSun" w:hAnsi="Times New Roman" w:cs="Times New Roman"/>
          <w:bCs/>
          <w:color w:val="000000"/>
          <w:sz w:val="24"/>
          <w:szCs w:val="24"/>
        </w:rPr>
        <w:t xml:space="preserve">Regresi Berganda adalah metode analisis yang terdiri lebih dari dua variabel yaitu dua/lebih variabel independen dan satu variabel dependen analisis regresi berganda berperan sebagai teknik statistik yang digunakan untuk menguji ada tidaknya pengaruh bauran pemasaran terhadap peningkatan penjualan. </w:t>
      </w:r>
    </w:p>
    <w:p w14:paraId="217B64E3" w14:textId="4ACF6905" w:rsidR="00C307B0" w:rsidRDefault="00000000">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Tabel 6. Analisis Regresi Linear Berganda</w:t>
      </w:r>
    </w:p>
    <w:tbl>
      <w:tblPr>
        <w:tblW w:w="8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4"/>
        <w:gridCol w:w="1338"/>
        <w:gridCol w:w="1338"/>
        <w:gridCol w:w="1476"/>
        <w:gridCol w:w="1030"/>
        <w:gridCol w:w="1030"/>
      </w:tblGrid>
      <w:tr w:rsidR="00C307B0" w14:paraId="6D477D56" w14:textId="77777777">
        <w:trPr>
          <w:cantSplit/>
        </w:trPr>
        <w:tc>
          <w:tcPr>
            <w:tcW w:w="8127" w:type="dxa"/>
            <w:gridSpan w:val="7"/>
            <w:tcBorders>
              <w:top w:val="single" w:sz="4" w:space="0" w:color="auto"/>
              <w:left w:val="single" w:sz="4" w:space="0" w:color="auto"/>
              <w:bottom w:val="single" w:sz="4" w:space="0" w:color="auto"/>
              <w:right w:val="single" w:sz="4" w:space="0" w:color="auto"/>
            </w:tcBorders>
            <w:vAlign w:val="center"/>
          </w:tcPr>
          <w:p w14:paraId="15DA2844"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b/>
                <w:bCs/>
              </w:rPr>
              <w:t>Coefficients</w:t>
            </w:r>
            <w:r>
              <w:rPr>
                <w:rFonts w:ascii="Times New Roman" w:hAnsi="Times New Roman" w:cs="Times New Roman"/>
                <w:b/>
                <w:bCs/>
                <w:vertAlign w:val="superscript"/>
              </w:rPr>
              <w:t>a</w:t>
            </w:r>
          </w:p>
        </w:tc>
      </w:tr>
      <w:tr w:rsidR="00C307B0" w14:paraId="5BC8B37A" w14:textId="77777777">
        <w:trPr>
          <w:cantSplit/>
        </w:trPr>
        <w:tc>
          <w:tcPr>
            <w:tcW w:w="1920" w:type="dxa"/>
            <w:gridSpan w:val="2"/>
            <w:vMerge w:val="restart"/>
            <w:tcBorders>
              <w:top w:val="single" w:sz="4" w:space="0" w:color="auto"/>
              <w:left w:val="single" w:sz="4" w:space="0" w:color="auto"/>
              <w:bottom w:val="single" w:sz="4" w:space="0" w:color="auto"/>
              <w:right w:val="single" w:sz="4" w:space="0" w:color="auto"/>
            </w:tcBorders>
            <w:vAlign w:val="bottom"/>
          </w:tcPr>
          <w:p w14:paraId="6AA034C4"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Model</w:t>
            </w:r>
          </w:p>
        </w:tc>
        <w:tc>
          <w:tcPr>
            <w:tcW w:w="2674" w:type="dxa"/>
            <w:gridSpan w:val="2"/>
            <w:tcBorders>
              <w:top w:val="single" w:sz="4" w:space="0" w:color="auto"/>
              <w:left w:val="single" w:sz="4" w:space="0" w:color="auto"/>
              <w:bottom w:val="single" w:sz="4" w:space="0" w:color="auto"/>
              <w:right w:val="single" w:sz="4" w:space="0" w:color="auto"/>
            </w:tcBorders>
            <w:vAlign w:val="bottom"/>
          </w:tcPr>
          <w:p w14:paraId="1F152C08"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Unstandardized Coefficients</w:t>
            </w:r>
          </w:p>
        </w:tc>
        <w:tc>
          <w:tcPr>
            <w:tcW w:w="1475" w:type="dxa"/>
            <w:tcBorders>
              <w:top w:val="single" w:sz="4" w:space="0" w:color="auto"/>
              <w:left w:val="single" w:sz="4" w:space="0" w:color="auto"/>
              <w:bottom w:val="single" w:sz="4" w:space="0" w:color="auto"/>
              <w:right w:val="single" w:sz="4" w:space="0" w:color="auto"/>
            </w:tcBorders>
            <w:vAlign w:val="bottom"/>
          </w:tcPr>
          <w:p w14:paraId="0A46E6CE"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Standardized Coefficients</w:t>
            </w:r>
          </w:p>
        </w:tc>
        <w:tc>
          <w:tcPr>
            <w:tcW w:w="1029" w:type="dxa"/>
            <w:vMerge w:val="restart"/>
            <w:tcBorders>
              <w:top w:val="single" w:sz="4" w:space="0" w:color="auto"/>
              <w:left w:val="single" w:sz="4" w:space="0" w:color="auto"/>
              <w:bottom w:val="single" w:sz="4" w:space="0" w:color="auto"/>
              <w:right w:val="single" w:sz="4" w:space="0" w:color="auto"/>
            </w:tcBorders>
            <w:vAlign w:val="bottom"/>
          </w:tcPr>
          <w:p w14:paraId="5D1133A4"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t</w:t>
            </w:r>
          </w:p>
        </w:tc>
        <w:tc>
          <w:tcPr>
            <w:tcW w:w="1029" w:type="dxa"/>
            <w:vMerge w:val="restart"/>
            <w:tcBorders>
              <w:top w:val="single" w:sz="4" w:space="0" w:color="auto"/>
              <w:left w:val="single" w:sz="4" w:space="0" w:color="auto"/>
              <w:bottom w:val="single" w:sz="4" w:space="0" w:color="auto"/>
              <w:right w:val="single" w:sz="4" w:space="0" w:color="auto"/>
            </w:tcBorders>
            <w:vAlign w:val="bottom"/>
          </w:tcPr>
          <w:p w14:paraId="77F70D5D"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Sig.</w:t>
            </w:r>
          </w:p>
        </w:tc>
      </w:tr>
      <w:tr w:rsidR="00C307B0" w14:paraId="58B36E8C" w14:textId="77777777">
        <w:trPr>
          <w:cantSplit/>
        </w:trPr>
        <w:tc>
          <w:tcPr>
            <w:tcW w:w="1920" w:type="dxa"/>
            <w:gridSpan w:val="2"/>
            <w:vMerge/>
            <w:tcBorders>
              <w:top w:val="single" w:sz="4" w:space="0" w:color="auto"/>
              <w:left w:val="single" w:sz="4" w:space="0" w:color="auto"/>
              <w:bottom w:val="single" w:sz="4" w:space="0" w:color="auto"/>
              <w:right w:val="single" w:sz="4" w:space="0" w:color="auto"/>
            </w:tcBorders>
            <w:vAlign w:val="bottom"/>
          </w:tcPr>
          <w:p w14:paraId="3D9A318D" w14:textId="77777777" w:rsidR="00C307B0" w:rsidRDefault="00C307B0">
            <w:pPr>
              <w:spacing w:line="276" w:lineRule="auto"/>
              <w:contextualSpacing/>
              <w:rPr>
                <w:rFonts w:ascii="Times New Roman" w:hAnsi="Times New Roman" w:cs="Times New Roman"/>
              </w:rPr>
            </w:pPr>
          </w:p>
        </w:tc>
        <w:tc>
          <w:tcPr>
            <w:tcW w:w="1337" w:type="dxa"/>
            <w:tcBorders>
              <w:top w:val="single" w:sz="4" w:space="0" w:color="auto"/>
              <w:left w:val="single" w:sz="4" w:space="0" w:color="auto"/>
              <w:bottom w:val="single" w:sz="4" w:space="0" w:color="auto"/>
              <w:right w:val="single" w:sz="4" w:space="0" w:color="auto"/>
            </w:tcBorders>
            <w:vAlign w:val="bottom"/>
          </w:tcPr>
          <w:p w14:paraId="5F6BCD15"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B</w:t>
            </w:r>
          </w:p>
        </w:tc>
        <w:tc>
          <w:tcPr>
            <w:tcW w:w="1337" w:type="dxa"/>
            <w:tcBorders>
              <w:top w:val="single" w:sz="4" w:space="0" w:color="auto"/>
              <w:left w:val="single" w:sz="4" w:space="0" w:color="auto"/>
              <w:bottom w:val="single" w:sz="4" w:space="0" w:color="auto"/>
              <w:right w:val="single" w:sz="4" w:space="0" w:color="auto"/>
            </w:tcBorders>
            <w:vAlign w:val="bottom"/>
          </w:tcPr>
          <w:p w14:paraId="45A776D2"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Std. Error</w:t>
            </w:r>
          </w:p>
        </w:tc>
        <w:tc>
          <w:tcPr>
            <w:tcW w:w="1475" w:type="dxa"/>
            <w:tcBorders>
              <w:top w:val="single" w:sz="4" w:space="0" w:color="auto"/>
              <w:left w:val="single" w:sz="4" w:space="0" w:color="auto"/>
              <w:bottom w:val="single" w:sz="4" w:space="0" w:color="auto"/>
              <w:right w:val="single" w:sz="4" w:space="0" w:color="auto"/>
            </w:tcBorders>
            <w:vAlign w:val="bottom"/>
          </w:tcPr>
          <w:p w14:paraId="4486281C" w14:textId="77777777" w:rsidR="00C307B0" w:rsidRDefault="00000000">
            <w:pPr>
              <w:spacing w:line="276" w:lineRule="auto"/>
              <w:contextualSpacing/>
              <w:jc w:val="center"/>
              <w:rPr>
                <w:rFonts w:ascii="Times New Roman" w:hAnsi="Times New Roman" w:cs="Times New Roman"/>
              </w:rPr>
            </w:pPr>
            <w:r>
              <w:rPr>
                <w:rFonts w:ascii="Times New Roman" w:hAnsi="Times New Roman" w:cs="Times New Roman"/>
              </w:rPr>
              <w:t>Beta</w:t>
            </w:r>
          </w:p>
        </w:tc>
        <w:tc>
          <w:tcPr>
            <w:tcW w:w="1029" w:type="dxa"/>
            <w:vMerge/>
            <w:tcBorders>
              <w:top w:val="single" w:sz="4" w:space="0" w:color="auto"/>
              <w:left w:val="single" w:sz="4" w:space="0" w:color="auto"/>
              <w:bottom w:val="single" w:sz="4" w:space="0" w:color="auto"/>
              <w:right w:val="single" w:sz="4" w:space="0" w:color="auto"/>
            </w:tcBorders>
            <w:vAlign w:val="bottom"/>
          </w:tcPr>
          <w:p w14:paraId="69BDA17F" w14:textId="77777777" w:rsidR="00C307B0" w:rsidRDefault="00C307B0">
            <w:pPr>
              <w:spacing w:line="276" w:lineRule="auto"/>
              <w:contextualSpacing/>
              <w:rPr>
                <w:rFonts w:ascii="Times New Roman" w:hAnsi="Times New Roman" w:cs="Times New Roman"/>
              </w:rPr>
            </w:pPr>
          </w:p>
        </w:tc>
        <w:tc>
          <w:tcPr>
            <w:tcW w:w="1029" w:type="dxa"/>
            <w:vMerge/>
            <w:tcBorders>
              <w:top w:val="single" w:sz="4" w:space="0" w:color="auto"/>
              <w:left w:val="single" w:sz="4" w:space="0" w:color="auto"/>
              <w:bottom w:val="single" w:sz="4" w:space="0" w:color="auto"/>
              <w:right w:val="single" w:sz="4" w:space="0" w:color="auto"/>
            </w:tcBorders>
            <w:vAlign w:val="bottom"/>
          </w:tcPr>
          <w:p w14:paraId="2AE9717C" w14:textId="77777777" w:rsidR="00C307B0" w:rsidRDefault="00C307B0">
            <w:pPr>
              <w:spacing w:line="276" w:lineRule="auto"/>
              <w:contextualSpacing/>
              <w:rPr>
                <w:rFonts w:ascii="Times New Roman" w:hAnsi="Times New Roman" w:cs="Times New Roman"/>
              </w:rPr>
            </w:pPr>
          </w:p>
        </w:tc>
      </w:tr>
      <w:tr w:rsidR="00C307B0" w14:paraId="0E2CB115" w14:textId="77777777">
        <w:trPr>
          <w:cantSplit/>
        </w:trPr>
        <w:tc>
          <w:tcPr>
            <w:tcW w:w="737" w:type="dxa"/>
            <w:vMerge w:val="restart"/>
            <w:tcBorders>
              <w:top w:val="single" w:sz="4" w:space="0" w:color="auto"/>
              <w:left w:val="single" w:sz="4" w:space="0" w:color="auto"/>
              <w:bottom w:val="single" w:sz="4" w:space="0" w:color="auto"/>
              <w:right w:val="single" w:sz="4" w:space="0" w:color="auto"/>
            </w:tcBorders>
            <w:shd w:val="clear" w:color="auto" w:fill="D9D9D9"/>
          </w:tcPr>
          <w:p w14:paraId="76A4DC27"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1</w:t>
            </w:r>
          </w:p>
        </w:tc>
        <w:tc>
          <w:tcPr>
            <w:tcW w:w="1183" w:type="dxa"/>
            <w:tcBorders>
              <w:top w:val="single" w:sz="4" w:space="0" w:color="auto"/>
              <w:left w:val="single" w:sz="4" w:space="0" w:color="auto"/>
              <w:bottom w:val="single" w:sz="4" w:space="0" w:color="auto"/>
              <w:right w:val="single" w:sz="4" w:space="0" w:color="auto"/>
            </w:tcBorders>
            <w:shd w:val="clear" w:color="auto" w:fill="D9D9D9"/>
          </w:tcPr>
          <w:p w14:paraId="2D9EC891"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(Constant)</w:t>
            </w:r>
          </w:p>
        </w:tc>
        <w:tc>
          <w:tcPr>
            <w:tcW w:w="1337" w:type="dxa"/>
            <w:tcBorders>
              <w:top w:val="single" w:sz="4" w:space="0" w:color="auto"/>
              <w:left w:val="single" w:sz="4" w:space="0" w:color="auto"/>
              <w:bottom w:val="single" w:sz="4" w:space="0" w:color="auto"/>
              <w:right w:val="single" w:sz="4" w:space="0" w:color="auto"/>
            </w:tcBorders>
          </w:tcPr>
          <w:p w14:paraId="3F813B04"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-4.464</w:t>
            </w:r>
          </w:p>
        </w:tc>
        <w:tc>
          <w:tcPr>
            <w:tcW w:w="1337" w:type="dxa"/>
            <w:tcBorders>
              <w:top w:val="single" w:sz="4" w:space="0" w:color="auto"/>
              <w:left w:val="single" w:sz="4" w:space="0" w:color="auto"/>
              <w:bottom w:val="single" w:sz="4" w:space="0" w:color="auto"/>
              <w:right w:val="single" w:sz="4" w:space="0" w:color="auto"/>
            </w:tcBorders>
          </w:tcPr>
          <w:p w14:paraId="5BC1E836"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3.765</w:t>
            </w:r>
          </w:p>
        </w:tc>
        <w:tc>
          <w:tcPr>
            <w:tcW w:w="1475" w:type="dxa"/>
            <w:tcBorders>
              <w:top w:val="single" w:sz="4" w:space="0" w:color="auto"/>
              <w:left w:val="single" w:sz="4" w:space="0" w:color="auto"/>
              <w:bottom w:val="single" w:sz="4" w:space="0" w:color="auto"/>
              <w:right w:val="single" w:sz="4" w:space="0" w:color="auto"/>
            </w:tcBorders>
            <w:vAlign w:val="center"/>
          </w:tcPr>
          <w:p w14:paraId="38F63EB4" w14:textId="77777777" w:rsidR="00C307B0" w:rsidRDefault="00C307B0">
            <w:pPr>
              <w:spacing w:line="276" w:lineRule="auto"/>
              <w:contextualSpacing/>
              <w:rPr>
                <w:rFonts w:ascii="Times New Roman" w:hAnsi="Times New Roman" w:cs="Times New Roman"/>
              </w:rPr>
            </w:pPr>
          </w:p>
        </w:tc>
        <w:tc>
          <w:tcPr>
            <w:tcW w:w="1029" w:type="dxa"/>
            <w:tcBorders>
              <w:top w:val="single" w:sz="4" w:space="0" w:color="auto"/>
              <w:left w:val="single" w:sz="4" w:space="0" w:color="auto"/>
              <w:bottom w:val="single" w:sz="4" w:space="0" w:color="auto"/>
              <w:right w:val="single" w:sz="4" w:space="0" w:color="auto"/>
            </w:tcBorders>
          </w:tcPr>
          <w:p w14:paraId="59D0461F"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-1.185</w:t>
            </w:r>
          </w:p>
        </w:tc>
        <w:tc>
          <w:tcPr>
            <w:tcW w:w="1029" w:type="dxa"/>
            <w:tcBorders>
              <w:top w:val="single" w:sz="4" w:space="0" w:color="auto"/>
              <w:left w:val="single" w:sz="4" w:space="0" w:color="auto"/>
              <w:bottom w:val="single" w:sz="4" w:space="0" w:color="auto"/>
              <w:right w:val="single" w:sz="4" w:space="0" w:color="auto"/>
            </w:tcBorders>
          </w:tcPr>
          <w:p w14:paraId="261EFF16"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.239</w:t>
            </w:r>
          </w:p>
        </w:tc>
      </w:tr>
      <w:tr w:rsidR="00C307B0" w14:paraId="76DAE79E" w14:textId="77777777">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D9D9D9"/>
          </w:tcPr>
          <w:p w14:paraId="63922E0C" w14:textId="77777777" w:rsidR="00C307B0" w:rsidRDefault="00C307B0">
            <w:pPr>
              <w:spacing w:line="276" w:lineRule="auto"/>
              <w:contextualSpacing/>
              <w:rPr>
                <w:rFonts w:ascii="Times New Roman" w:hAnsi="Times New Roman" w:cs="Times New Roman"/>
              </w:rPr>
            </w:pPr>
          </w:p>
        </w:tc>
        <w:tc>
          <w:tcPr>
            <w:tcW w:w="1183" w:type="dxa"/>
            <w:tcBorders>
              <w:top w:val="single" w:sz="4" w:space="0" w:color="auto"/>
              <w:left w:val="single" w:sz="4" w:space="0" w:color="auto"/>
              <w:bottom w:val="single" w:sz="4" w:space="0" w:color="auto"/>
              <w:right w:val="single" w:sz="4" w:space="0" w:color="auto"/>
            </w:tcBorders>
            <w:shd w:val="clear" w:color="auto" w:fill="D9D9D9"/>
          </w:tcPr>
          <w:p w14:paraId="79FD5DC5"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PRODUK</w:t>
            </w:r>
          </w:p>
        </w:tc>
        <w:tc>
          <w:tcPr>
            <w:tcW w:w="1337" w:type="dxa"/>
            <w:tcBorders>
              <w:top w:val="single" w:sz="4" w:space="0" w:color="auto"/>
              <w:left w:val="single" w:sz="4" w:space="0" w:color="auto"/>
              <w:bottom w:val="single" w:sz="4" w:space="0" w:color="auto"/>
              <w:right w:val="single" w:sz="4" w:space="0" w:color="auto"/>
            </w:tcBorders>
          </w:tcPr>
          <w:p w14:paraId="08033F7D"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1.111</w:t>
            </w:r>
          </w:p>
        </w:tc>
        <w:tc>
          <w:tcPr>
            <w:tcW w:w="1337" w:type="dxa"/>
            <w:tcBorders>
              <w:top w:val="single" w:sz="4" w:space="0" w:color="auto"/>
              <w:left w:val="single" w:sz="4" w:space="0" w:color="auto"/>
              <w:bottom w:val="single" w:sz="4" w:space="0" w:color="auto"/>
              <w:right w:val="single" w:sz="4" w:space="0" w:color="auto"/>
            </w:tcBorders>
          </w:tcPr>
          <w:p w14:paraId="7FA747B1"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.290</w:t>
            </w:r>
          </w:p>
        </w:tc>
        <w:tc>
          <w:tcPr>
            <w:tcW w:w="1475" w:type="dxa"/>
            <w:tcBorders>
              <w:top w:val="single" w:sz="4" w:space="0" w:color="auto"/>
              <w:left w:val="single" w:sz="4" w:space="0" w:color="auto"/>
              <w:bottom w:val="single" w:sz="4" w:space="0" w:color="auto"/>
              <w:right w:val="single" w:sz="4" w:space="0" w:color="auto"/>
            </w:tcBorders>
          </w:tcPr>
          <w:p w14:paraId="4F7654B9"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.298</w:t>
            </w:r>
          </w:p>
        </w:tc>
        <w:tc>
          <w:tcPr>
            <w:tcW w:w="1029" w:type="dxa"/>
            <w:tcBorders>
              <w:top w:val="single" w:sz="4" w:space="0" w:color="auto"/>
              <w:left w:val="single" w:sz="4" w:space="0" w:color="auto"/>
              <w:bottom w:val="single" w:sz="4" w:space="0" w:color="auto"/>
              <w:right w:val="single" w:sz="4" w:space="0" w:color="auto"/>
            </w:tcBorders>
          </w:tcPr>
          <w:p w14:paraId="099D2E21"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3.827</w:t>
            </w:r>
          </w:p>
        </w:tc>
        <w:tc>
          <w:tcPr>
            <w:tcW w:w="1029" w:type="dxa"/>
            <w:tcBorders>
              <w:top w:val="single" w:sz="4" w:space="0" w:color="auto"/>
              <w:left w:val="single" w:sz="4" w:space="0" w:color="auto"/>
              <w:bottom w:val="single" w:sz="4" w:space="0" w:color="auto"/>
              <w:right w:val="single" w:sz="4" w:space="0" w:color="auto"/>
            </w:tcBorders>
          </w:tcPr>
          <w:p w14:paraId="6DFF5132"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.000</w:t>
            </w:r>
          </w:p>
        </w:tc>
      </w:tr>
      <w:tr w:rsidR="00C307B0" w14:paraId="1DFDA5BB" w14:textId="77777777">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D9D9D9"/>
          </w:tcPr>
          <w:p w14:paraId="46F48D5D" w14:textId="77777777" w:rsidR="00C307B0" w:rsidRDefault="00C307B0">
            <w:pPr>
              <w:spacing w:line="276" w:lineRule="auto"/>
              <w:contextualSpacing/>
              <w:rPr>
                <w:rFonts w:ascii="Times New Roman" w:hAnsi="Times New Roman" w:cs="Times New Roman"/>
              </w:rPr>
            </w:pPr>
          </w:p>
        </w:tc>
        <w:tc>
          <w:tcPr>
            <w:tcW w:w="1183" w:type="dxa"/>
            <w:tcBorders>
              <w:top w:val="single" w:sz="4" w:space="0" w:color="auto"/>
              <w:left w:val="single" w:sz="4" w:space="0" w:color="auto"/>
              <w:bottom w:val="single" w:sz="4" w:space="0" w:color="auto"/>
              <w:right w:val="single" w:sz="4" w:space="0" w:color="auto"/>
            </w:tcBorders>
            <w:shd w:val="clear" w:color="auto" w:fill="D9D9D9"/>
          </w:tcPr>
          <w:p w14:paraId="2EDFF118"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HARGA</w:t>
            </w:r>
          </w:p>
        </w:tc>
        <w:tc>
          <w:tcPr>
            <w:tcW w:w="1337" w:type="dxa"/>
            <w:tcBorders>
              <w:top w:val="single" w:sz="4" w:space="0" w:color="auto"/>
              <w:left w:val="single" w:sz="4" w:space="0" w:color="auto"/>
              <w:bottom w:val="single" w:sz="4" w:space="0" w:color="auto"/>
              <w:right w:val="single" w:sz="4" w:space="0" w:color="auto"/>
            </w:tcBorders>
          </w:tcPr>
          <w:p w14:paraId="6030E40F"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.531</w:t>
            </w:r>
          </w:p>
        </w:tc>
        <w:tc>
          <w:tcPr>
            <w:tcW w:w="1337" w:type="dxa"/>
            <w:tcBorders>
              <w:top w:val="single" w:sz="4" w:space="0" w:color="auto"/>
              <w:left w:val="single" w:sz="4" w:space="0" w:color="auto"/>
              <w:bottom w:val="single" w:sz="4" w:space="0" w:color="auto"/>
              <w:right w:val="single" w:sz="4" w:space="0" w:color="auto"/>
            </w:tcBorders>
          </w:tcPr>
          <w:p w14:paraId="4EA9F215"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.301</w:t>
            </w:r>
          </w:p>
        </w:tc>
        <w:tc>
          <w:tcPr>
            <w:tcW w:w="1475" w:type="dxa"/>
            <w:tcBorders>
              <w:top w:val="single" w:sz="4" w:space="0" w:color="auto"/>
              <w:left w:val="single" w:sz="4" w:space="0" w:color="auto"/>
              <w:bottom w:val="single" w:sz="4" w:space="0" w:color="auto"/>
              <w:right w:val="single" w:sz="4" w:space="0" w:color="auto"/>
            </w:tcBorders>
          </w:tcPr>
          <w:p w14:paraId="68B8F947"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.136</w:t>
            </w:r>
          </w:p>
        </w:tc>
        <w:tc>
          <w:tcPr>
            <w:tcW w:w="1029" w:type="dxa"/>
            <w:tcBorders>
              <w:top w:val="single" w:sz="4" w:space="0" w:color="auto"/>
              <w:left w:val="single" w:sz="4" w:space="0" w:color="auto"/>
              <w:bottom w:val="single" w:sz="4" w:space="0" w:color="auto"/>
              <w:right w:val="single" w:sz="4" w:space="0" w:color="auto"/>
            </w:tcBorders>
          </w:tcPr>
          <w:p w14:paraId="1B3FF6FB"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1.766</w:t>
            </w:r>
          </w:p>
        </w:tc>
        <w:tc>
          <w:tcPr>
            <w:tcW w:w="1029" w:type="dxa"/>
            <w:tcBorders>
              <w:top w:val="single" w:sz="4" w:space="0" w:color="auto"/>
              <w:left w:val="single" w:sz="4" w:space="0" w:color="auto"/>
              <w:bottom w:val="single" w:sz="4" w:space="0" w:color="auto"/>
              <w:right w:val="single" w:sz="4" w:space="0" w:color="auto"/>
            </w:tcBorders>
          </w:tcPr>
          <w:p w14:paraId="7FF2BB05"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.081</w:t>
            </w:r>
          </w:p>
        </w:tc>
      </w:tr>
      <w:tr w:rsidR="00C307B0" w14:paraId="51FC9422" w14:textId="77777777">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D9D9D9"/>
          </w:tcPr>
          <w:p w14:paraId="26CBB49A" w14:textId="77777777" w:rsidR="00C307B0" w:rsidRDefault="00C307B0">
            <w:pPr>
              <w:spacing w:line="276" w:lineRule="auto"/>
              <w:contextualSpacing/>
              <w:rPr>
                <w:rFonts w:ascii="Times New Roman" w:hAnsi="Times New Roman" w:cs="Times New Roman"/>
              </w:rPr>
            </w:pPr>
          </w:p>
        </w:tc>
        <w:tc>
          <w:tcPr>
            <w:tcW w:w="1183" w:type="dxa"/>
            <w:tcBorders>
              <w:top w:val="single" w:sz="4" w:space="0" w:color="auto"/>
              <w:left w:val="single" w:sz="4" w:space="0" w:color="auto"/>
              <w:bottom w:val="single" w:sz="4" w:space="0" w:color="auto"/>
              <w:right w:val="single" w:sz="4" w:space="0" w:color="auto"/>
            </w:tcBorders>
            <w:shd w:val="clear" w:color="auto" w:fill="D9D9D9"/>
          </w:tcPr>
          <w:p w14:paraId="6FDC3E3A"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TEMPAT</w:t>
            </w:r>
          </w:p>
        </w:tc>
        <w:tc>
          <w:tcPr>
            <w:tcW w:w="1337" w:type="dxa"/>
            <w:tcBorders>
              <w:top w:val="single" w:sz="4" w:space="0" w:color="auto"/>
              <w:left w:val="single" w:sz="4" w:space="0" w:color="auto"/>
              <w:bottom w:val="single" w:sz="4" w:space="0" w:color="auto"/>
              <w:right w:val="single" w:sz="4" w:space="0" w:color="auto"/>
            </w:tcBorders>
          </w:tcPr>
          <w:p w14:paraId="6F4C1F71"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.822</w:t>
            </w:r>
          </w:p>
        </w:tc>
        <w:tc>
          <w:tcPr>
            <w:tcW w:w="1337" w:type="dxa"/>
            <w:tcBorders>
              <w:top w:val="single" w:sz="4" w:space="0" w:color="auto"/>
              <w:left w:val="single" w:sz="4" w:space="0" w:color="auto"/>
              <w:bottom w:val="single" w:sz="4" w:space="0" w:color="auto"/>
              <w:right w:val="single" w:sz="4" w:space="0" w:color="auto"/>
            </w:tcBorders>
          </w:tcPr>
          <w:p w14:paraId="565F334D"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.324</w:t>
            </w:r>
          </w:p>
        </w:tc>
        <w:tc>
          <w:tcPr>
            <w:tcW w:w="1475" w:type="dxa"/>
            <w:tcBorders>
              <w:top w:val="single" w:sz="4" w:space="0" w:color="auto"/>
              <w:left w:val="single" w:sz="4" w:space="0" w:color="auto"/>
              <w:bottom w:val="single" w:sz="4" w:space="0" w:color="auto"/>
              <w:right w:val="single" w:sz="4" w:space="0" w:color="auto"/>
            </w:tcBorders>
          </w:tcPr>
          <w:p w14:paraId="1D3FF78D"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.203</w:t>
            </w:r>
          </w:p>
        </w:tc>
        <w:tc>
          <w:tcPr>
            <w:tcW w:w="1029" w:type="dxa"/>
            <w:tcBorders>
              <w:top w:val="single" w:sz="4" w:space="0" w:color="auto"/>
              <w:left w:val="single" w:sz="4" w:space="0" w:color="auto"/>
              <w:bottom w:val="single" w:sz="4" w:space="0" w:color="auto"/>
              <w:right w:val="single" w:sz="4" w:space="0" w:color="auto"/>
            </w:tcBorders>
          </w:tcPr>
          <w:p w14:paraId="3A08A940"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2.539</w:t>
            </w:r>
          </w:p>
        </w:tc>
        <w:tc>
          <w:tcPr>
            <w:tcW w:w="1029" w:type="dxa"/>
            <w:tcBorders>
              <w:top w:val="single" w:sz="4" w:space="0" w:color="auto"/>
              <w:left w:val="single" w:sz="4" w:space="0" w:color="auto"/>
              <w:bottom w:val="single" w:sz="4" w:space="0" w:color="auto"/>
              <w:right w:val="single" w:sz="4" w:space="0" w:color="auto"/>
            </w:tcBorders>
          </w:tcPr>
          <w:p w14:paraId="7951CB99"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.013</w:t>
            </w:r>
          </w:p>
        </w:tc>
      </w:tr>
      <w:tr w:rsidR="00C307B0" w14:paraId="5F5A0D32" w14:textId="77777777">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D9D9D9"/>
          </w:tcPr>
          <w:p w14:paraId="61CBB763" w14:textId="77777777" w:rsidR="00C307B0" w:rsidRDefault="00C307B0">
            <w:pPr>
              <w:spacing w:line="276" w:lineRule="auto"/>
              <w:contextualSpacing/>
              <w:rPr>
                <w:rFonts w:ascii="Times New Roman" w:hAnsi="Times New Roman" w:cs="Times New Roman"/>
              </w:rPr>
            </w:pPr>
          </w:p>
        </w:tc>
        <w:tc>
          <w:tcPr>
            <w:tcW w:w="1183" w:type="dxa"/>
            <w:tcBorders>
              <w:top w:val="single" w:sz="4" w:space="0" w:color="auto"/>
              <w:left w:val="single" w:sz="4" w:space="0" w:color="auto"/>
              <w:bottom w:val="single" w:sz="4" w:space="0" w:color="auto"/>
              <w:right w:val="single" w:sz="4" w:space="0" w:color="auto"/>
            </w:tcBorders>
            <w:shd w:val="clear" w:color="auto" w:fill="D9D9D9"/>
          </w:tcPr>
          <w:p w14:paraId="5F474567"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PROMOSI</w:t>
            </w:r>
          </w:p>
        </w:tc>
        <w:tc>
          <w:tcPr>
            <w:tcW w:w="1337" w:type="dxa"/>
            <w:tcBorders>
              <w:top w:val="single" w:sz="4" w:space="0" w:color="auto"/>
              <w:left w:val="single" w:sz="4" w:space="0" w:color="auto"/>
              <w:bottom w:val="single" w:sz="4" w:space="0" w:color="auto"/>
              <w:right w:val="single" w:sz="4" w:space="0" w:color="auto"/>
            </w:tcBorders>
          </w:tcPr>
          <w:p w14:paraId="4C3E6499"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2.093</w:t>
            </w:r>
          </w:p>
        </w:tc>
        <w:tc>
          <w:tcPr>
            <w:tcW w:w="1337" w:type="dxa"/>
            <w:tcBorders>
              <w:top w:val="single" w:sz="4" w:space="0" w:color="auto"/>
              <w:left w:val="single" w:sz="4" w:space="0" w:color="auto"/>
              <w:bottom w:val="single" w:sz="4" w:space="0" w:color="auto"/>
              <w:right w:val="single" w:sz="4" w:space="0" w:color="auto"/>
            </w:tcBorders>
          </w:tcPr>
          <w:p w14:paraId="10A615CE"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.408</w:t>
            </w:r>
          </w:p>
        </w:tc>
        <w:tc>
          <w:tcPr>
            <w:tcW w:w="1475" w:type="dxa"/>
            <w:tcBorders>
              <w:top w:val="single" w:sz="4" w:space="0" w:color="auto"/>
              <w:left w:val="single" w:sz="4" w:space="0" w:color="auto"/>
              <w:bottom w:val="single" w:sz="4" w:space="0" w:color="auto"/>
              <w:right w:val="single" w:sz="4" w:space="0" w:color="auto"/>
            </w:tcBorders>
          </w:tcPr>
          <w:p w14:paraId="4E9F399B"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.393</w:t>
            </w:r>
          </w:p>
        </w:tc>
        <w:tc>
          <w:tcPr>
            <w:tcW w:w="1029" w:type="dxa"/>
            <w:tcBorders>
              <w:top w:val="single" w:sz="4" w:space="0" w:color="auto"/>
              <w:left w:val="single" w:sz="4" w:space="0" w:color="auto"/>
              <w:bottom w:val="single" w:sz="4" w:space="0" w:color="auto"/>
              <w:right w:val="single" w:sz="4" w:space="0" w:color="auto"/>
            </w:tcBorders>
          </w:tcPr>
          <w:p w14:paraId="4D71CADF"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5.131</w:t>
            </w:r>
          </w:p>
        </w:tc>
        <w:tc>
          <w:tcPr>
            <w:tcW w:w="1029" w:type="dxa"/>
            <w:tcBorders>
              <w:top w:val="single" w:sz="4" w:space="0" w:color="auto"/>
              <w:left w:val="single" w:sz="4" w:space="0" w:color="auto"/>
              <w:bottom w:val="single" w:sz="4" w:space="0" w:color="auto"/>
              <w:right w:val="single" w:sz="4" w:space="0" w:color="auto"/>
            </w:tcBorders>
          </w:tcPr>
          <w:p w14:paraId="2180A581"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.000</w:t>
            </w:r>
          </w:p>
        </w:tc>
      </w:tr>
      <w:tr w:rsidR="00C307B0" w14:paraId="025B2A36" w14:textId="77777777">
        <w:trPr>
          <w:cantSplit/>
        </w:trPr>
        <w:tc>
          <w:tcPr>
            <w:tcW w:w="8127" w:type="dxa"/>
            <w:gridSpan w:val="7"/>
            <w:tcBorders>
              <w:top w:val="single" w:sz="4" w:space="0" w:color="auto"/>
              <w:left w:val="single" w:sz="4" w:space="0" w:color="auto"/>
              <w:bottom w:val="single" w:sz="4" w:space="0" w:color="auto"/>
              <w:right w:val="single" w:sz="4" w:space="0" w:color="auto"/>
            </w:tcBorders>
            <w:shd w:val="clear" w:color="auto" w:fill="FFFFFF"/>
          </w:tcPr>
          <w:p w14:paraId="1CB90E02" w14:textId="77777777" w:rsidR="00C307B0" w:rsidRDefault="00000000">
            <w:pPr>
              <w:spacing w:line="276" w:lineRule="auto"/>
              <w:contextualSpacing/>
              <w:rPr>
                <w:rFonts w:ascii="Times New Roman" w:hAnsi="Times New Roman" w:cs="Times New Roman"/>
              </w:rPr>
            </w:pPr>
            <w:r>
              <w:rPr>
                <w:rFonts w:ascii="Times New Roman" w:hAnsi="Times New Roman" w:cs="Times New Roman"/>
              </w:rPr>
              <w:t>a. Dependent Variable: PENINGKATAN PENJUALAN</w:t>
            </w:r>
          </w:p>
        </w:tc>
      </w:tr>
    </w:tbl>
    <w:p w14:paraId="7E6F1807" w14:textId="77777777" w:rsidR="00C307B0" w:rsidRDefault="00000000">
      <w:pPr>
        <w:contextualSpacing/>
        <w:rPr>
          <w:rFonts w:ascii="Times New Roman" w:hAnsi="Times New Roman" w:cs="Times New Roman"/>
          <w:b/>
          <w:bCs/>
          <w:sz w:val="24"/>
          <w:szCs w:val="24"/>
        </w:rPr>
      </w:pPr>
      <w:r>
        <w:rPr>
          <w:rFonts w:ascii="Times New Roman" w:hAnsi="Times New Roman" w:cs="Times New Roman"/>
          <w:b/>
          <w:bCs/>
          <w:sz w:val="24"/>
          <w:szCs w:val="24"/>
        </w:rPr>
        <w:t>Sumber: hasil olah data spss (2025)</w:t>
      </w:r>
    </w:p>
    <w:p w14:paraId="06F9D084" w14:textId="77777777" w:rsidR="00C307B0" w:rsidRDefault="00000000">
      <w:pPr>
        <w:rPr>
          <w:rFonts w:ascii="Times New Roman" w:eastAsia="SimSun" w:hAnsi="Times New Roman" w:cs="Times New Roman"/>
          <w:bCs/>
          <w:color w:val="000000"/>
          <w:sz w:val="24"/>
          <w:szCs w:val="24"/>
        </w:rPr>
      </w:pPr>
      <m:oMath>
        <m:r>
          <w:rPr>
            <w:rFonts w:ascii="Cambria Math" w:eastAsia="SimSun" w:hAnsi="Cambria Math" w:cs="Times New Roman"/>
            <w:color w:val="000000"/>
            <w:sz w:val="24"/>
            <w:szCs w:val="24"/>
          </w:rPr>
          <m:t>α</m:t>
        </m:r>
      </m:oMath>
      <w:r>
        <w:rPr>
          <w:rFonts w:ascii="Times New Roman" w:eastAsia="SimSun" w:hAnsi="Times New Roman" w:cs="Times New Roman"/>
          <w:bCs/>
          <w:color w:val="000000"/>
          <w:sz w:val="24"/>
          <w:szCs w:val="24"/>
        </w:rPr>
        <w:t xml:space="preserve"> </w:t>
      </w:r>
      <m:oMath>
        <m:r>
          <w:rPr>
            <w:rFonts w:ascii="Cambria Math" w:eastAsia="SimSun" w:hAnsi="Cambria Math" w:cs="Times New Roman"/>
            <w:color w:val="000000"/>
            <w:sz w:val="24"/>
            <w:szCs w:val="24"/>
          </w:rPr>
          <m:t>+</m:t>
        </m:r>
      </m:oMath>
      <w:r>
        <w:rPr>
          <w:rFonts w:ascii="Times New Roman" w:eastAsia="SimSun" w:hAnsi="Times New Roman" w:cs="Times New Roman"/>
          <w:bCs/>
          <w:color w:val="000000"/>
          <w:sz w:val="24"/>
          <w:szCs w:val="24"/>
        </w:rPr>
        <w:t xml:space="preserve"> </w:t>
      </w:r>
      <m:oMath>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B</m:t>
            </m:r>
          </m:e>
          <m:sub>
            <m:r>
              <w:rPr>
                <w:rFonts w:ascii="Cambria Math" w:eastAsia="SimSun" w:hAnsi="Cambria Math" w:cs="Times New Roman"/>
                <w:color w:val="000000"/>
                <w:sz w:val="24"/>
                <w:szCs w:val="24"/>
              </w:rPr>
              <m:t>1</m:t>
            </m:r>
          </m:sub>
        </m:sSub>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X</m:t>
            </m:r>
          </m:e>
          <m:sub>
            <m:r>
              <w:rPr>
                <w:rFonts w:ascii="Cambria Math" w:eastAsia="SimSun" w:hAnsi="Cambria Math" w:cs="Times New Roman"/>
                <w:color w:val="000000"/>
                <w:sz w:val="24"/>
                <w:szCs w:val="24"/>
              </w:rPr>
              <m:t>1</m:t>
            </m:r>
          </m:sub>
        </m:sSub>
        <m:r>
          <w:rPr>
            <w:rFonts w:ascii="Cambria Math" w:eastAsia="SimSun" w:hAnsi="Cambria Math" w:cs="Times New Roman"/>
            <w:color w:val="000000"/>
            <w:sz w:val="24"/>
            <w:szCs w:val="24"/>
          </w:rPr>
          <m:t>+</m:t>
        </m:r>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B</m:t>
            </m:r>
          </m:e>
          <m:sub>
            <m:r>
              <w:rPr>
                <w:rFonts w:ascii="Cambria Math" w:eastAsia="SimSun" w:hAnsi="Cambria Math" w:cs="Times New Roman"/>
                <w:color w:val="000000"/>
                <w:sz w:val="24"/>
                <w:szCs w:val="24"/>
              </w:rPr>
              <m:t>2</m:t>
            </m:r>
          </m:sub>
        </m:sSub>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X</m:t>
            </m:r>
          </m:e>
          <m:sub>
            <m:r>
              <w:rPr>
                <w:rFonts w:ascii="Cambria Math" w:eastAsia="SimSun" w:hAnsi="Cambria Math" w:cs="Times New Roman"/>
                <w:color w:val="000000"/>
                <w:sz w:val="24"/>
                <w:szCs w:val="24"/>
              </w:rPr>
              <m:t>2</m:t>
            </m:r>
          </m:sub>
        </m:sSub>
        <m:r>
          <w:rPr>
            <w:rFonts w:ascii="Cambria Math" w:eastAsia="SimSun" w:hAnsi="Cambria Math" w:cs="Times New Roman"/>
            <w:color w:val="000000"/>
            <w:sz w:val="24"/>
            <w:szCs w:val="24"/>
          </w:rPr>
          <m:t>+</m:t>
        </m:r>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B</m:t>
            </m:r>
          </m:e>
          <m:sub>
            <m:r>
              <w:rPr>
                <w:rFonts w:ascii="Cambria Math" w:eastAsia="SimSun" w:hAnsi="Cambria Math" w:cs="Times New Roman"/>
                <w:color w:val="000000"/>
                <w:sz w:val="24"/>
                <w:szCs w:val="24"/>
              </w:rPr>
              <m:t>3</m:t>
            </m:r>
          </m:sub>
        </m:sSub>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X</m:t>
            </m:r>
          </m:e>
          <m:sub>
            <m:r>
              <w:rPr>
                <w:rFonts w:ascii="Cambria Math" w:eastAsia="SimSun" w:hAnsi="Cambria Math" w:cs="Times New Roman"/>
                <w:color w:val="000000"/>
                <w:sz w:val="24"/>
                <w:szCs w:val="24"/>
              </w:rPr>
              <m:t>3</m:t>
            </m:r>
          </m:sub>
        </m:sSub>
        <m:r>
          <w:rPr>
            <w:rFonts w:ascii="Cambria Math" w:eastAsia="SimSun" w:hAnsi="Cambria Math" w:cs="Times New Roman"/>
            <w:color w:val="000000"/>
            <w:sz w:val="24"/>
            <w:szCs w:val="24"/>
          </w:rPr>
          <m:t>+</m:t>
        </m:r>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B</m:t>
            </m:r>
          </m:e>
          <m:sub>
            <m:r>
              <w:rPr>
                <w:rFonts w:ascii="Cambria Math" w:eastAsia="SimSun" w:hAnsi="Cambria Math" w:cs="Times New Roman"/>
                <w:color w:val="000000"/>
                <w:sz w:val="24"/>
                <w:szCs w:val="24"/>
              </w:rPr>
              <m:t>4</m:t>
            </m:r>
          </m:sub>
        </m:sSub>
        <m:sSub>
          <m:sSubPr>
            <m:ctrlPr>
              <w:rPr>
                <w:rFonts w:ascii="Cambria Math" w:eastAsia="SimSun" w:hAnsi="Cambria Math" w:cs="Times New Roman"/>
                <w:bCs/>
                <w:i/>
                <w:color w:val="000000"/>
                <w:sz w:val="24"/>
                <w:szCs w:val="24"/>
              </w:rPr>
            </m:ctrlPr>
          </m:sSubPr>
          <m:e>
            <m:r>
              <w:rPr>
                <w:rFonts w:ascii="Cambria Math" w:eastAsia="SimSun" w:hAnsi="Cambria Math" w:cs="Times New Roman"/>
                <w:color w:val="000000"/>
                <w:sz w:val="24"/>
                <w:szCs w:val="24"/>
              </w:rPr>
              <m:t>X</m:t>
            </m:r>
          </m:e>
          <m:sub>
            <m:r>
              <w:rPr>
                <w:rFonts w:ascii="Cambria Math" w:eastAsia="SimSun" w:hAnsi="Cambria Math" w:cs="Times New Roman"/>
                <w:color w:val="000000"/>
                <w:sz w:val="24"/>
                <w:szCs w:val="24"/>
              </w:rPr>
              <m:t>4</m:t>
            </m:r>
          </m:sub>
        </m:sSub>
        <m:r>
          <w:rPr>
            <w:rFonts w:ascii="Cambria Math" w:eastAsia="SimSun" w:hAnsi="Cambria Math" w:cs="Times New Roman"/>
            <w:color w:val="000000"/>
            <w:sz w:val="24"/>
            <w:szCs w:val="24"/>
          </w:rPr>
          <m:t xml:space="preserve">+ </m:t>
        </m:r>
      </m:oMath>
      <w:r>
        <w:rPr>
          <w:rFonts w:ascii="Times New Roman" w:eastAsia="SimSun" w:hAnsi="Times New Roman" w:cs="Times New Roman"/>
          <w:bCs/>
          <w:color w:val="000000"/>
          <w:sz w:val="24"/>
          <w:szCs w:val="24"/>
        </w:rPr>
        <w:t>e</w:t>
      </w:r>
    </w:p>
    <w:p w14:paraId="38C107D5" w14:textId="77777777" w:rsidR="00C307B0" w:rsidRDefault="00000000">
      <w:pPr>
        <w:rPr>
          <w:rFonts w:ascii="Times New Roman" w:eastAsia="SimSun" w:hAnsi="Times New Roman" w:cs="Times New Roman"/>
          <w:bCs/>
          <w:color w:val="000000"/>
          <w:sz w:val="24"/>
          <w:szCs w:val="24"/>
        </w:rPr>
      </w:pPr>
      <w:r>
        <w:rPr>
          <w:rFonts w:ascii="Times New Roman" w:eastAsia="SimSun" w:hAnsi="Times New Roman" w:cs="Times New Roman"/>
          <w:bCs/>
          <w:color w:val="000000"/>
          <w:sz w:val="24"/>
          <w:szCs w:val="24"/>
        </w:rPr>
        <w:t>Y = -4,464</w:t>
      </w:r>
      <m:oMath>
        <m:r>
          <w:rPr>
            <w:rFonts w:ascii="Cambria Math" w:eastAsia="SimSun" w:hAnsi="Cambria Math" w:cs="Times New Roman"/>
            <w:color w:val="000000"/>
            <w:sz w:val="24"/>
            <w:szCs w:val="24"/>
          </w:rPr>
          <m:t>+</m:t>
        </m:r>
      </m:oMath>
      <w:r>
        <w:rPr>
          <w:rFonts w:ascii="Times New Roman" w:eastAsia="SimSun" w:hAnsi="Times New Roman" w:cs="Times New Roman"/>
          <w:bCs/>
          <w:color w:val="000000"/>
          <w:sz w:val="24"/>
          <w:szCs w:val="24"/>
        </w:rPr>
        <w:t xml:space="preserve"> 1,111 X1 </w:t>
      </w:r>
      <m:oMath>
        <m:r>
          <w:rPr>
            <w:rFonts w:ascii="Cambria Math" w:eastAsia="SimSun" w:hAnsi="Cambria Math" w:cs="Times New Roman"/>
            <w:color w:val="000000"/>
            <w:sz w:val="24"/>
            <w:szCs w:val="24"/>
          </w:rPr>
          <m:t xml:space="preserve">+ </m:t>
        </m:r>
      </m:oMath>
      <w:r>
        <w:rPr>
          <w:rFonts w:ascii="Times New Roman" w:eastAsia="SimSun" w:hAnsi="Times New Roman" w:cs="Times New Roman"/>
          <w:bCs/>
          <w:color w:val="000000"/>
          <w:sz w:val="24"/>
          <w:szCs w:val="24"/>
        </w:rPr>
        <w:t xml:space="preserve">0,531 X2 </w:t>
      </w:r>
      <m:oMath>
        <m:r>
          <w:rPr>
            <w:rFonts w:ascii="Cambria Math" w:eastAsia="SimSun" w:hAnsi="Cambria Math" w:cs="Times New Roman"/>
            <w:color w:val="000000"/>
            <w:sz w:val="24"/>
            <w:szCs w:val="24"/>
          </w:rPr>
          <m:t>+</m:t>
        </m:r>
      </m:oMath>
      <w:r>
        <w:rPr>
          <w:rFonts w:ascii="Times New Roman" w:eastAsia="SimSun" w:hAnsi="Times New Roman" w:cs="Times New Roman"/>
          <w:bCs/>
          <w:color w:val="000000"/>
          <w:sz w:val="24"/>
          <w:szCs w:val="24"/>
        </w:rPr>
        <w:t xml:space="preserve"> 0,822 X3 </w:t>
      </w:r>
      <m:oMath>
        <m:r>
          <w:rPr>
            <w:rFonts w:ascii="Cambria Math" w:eastAsia="SimSun" w:hAnsi="Cambria Math" w:cs="Times New Roman"/>
            <w:color w:val="000000"/>
            <w:sz w:val="24"/>
            <w:szCs w:val="24"/>
          </w:rPr>
          <m:t>+</m:t>
        </m:r>
      </m:oMath>
      <w:r>
        <w:rPr>
          <w:rFonts w:ascii="Times New Roman" w:eastAsia="SimSun" w:hAnsi="Times New Roman" w:cs="Times New Roman"/>
          <w:bCs/>
          <w:color w:val="000000"/>
          <w:sz w:val="24"/>
          <w:szCs w:val="24"/>
        </w:rPr>
        <w:t xml:space="preserve"> 2,093 X4 </w:t>
      </w:r>
    </w:p>
    <w:p w14:paraId="605652D7" w14:textId="77777777" w:rsidR="00C307B0" w:rsidRDefault="00000000" w:rsidP="00C136F3">
      <w:pPr>
        <w:spacing w:after="0"/>
        <w:contextualSpacing/>
        <w:rPr>
          <w:rFonts w:ascii="Times New Roman" w:eastAsia="SimSun" w:hAnsi="Times New Roman" w:cs="Times New Roman"/>
          <w:bCs/>
          <w:color w:val="000000"/>
          <w:sz w:val="24"/>
          <w:szCs w:val="24"/>
        </w:rPr>
      </w:pPr>
      <w:r>
        <w:rPr>
          <w:rFonts w:ascii="Times New Roman" w:eastAsia="SimSun" w:hAnsi="Times New Roman" w:cs="Times New Roman"/>
          <w:bCs/>
          <w:color w:val="000000"/>
          <w:sz w:val="24"/>
          <w:szCs w:val="24"/>
        </w:rPr>
        <w:tab/>
        <w:t>Berdasarkan persamaan regresi linear berganda di atas, diperoleh persamaan garis regresi yang memberikan informasi bahwa:</w:t>
      </w:r>
    </w:p>
    <w:p w14:paraId="6AB4E17D" w14:textId="77777777" w:rsidR="00C307B0" w:rsidRDefault="000000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a = 4,464 artinya apabila seluruh variabel independen (produk, harga, tempat dan promosi) bernilai nol, maka nilai variabel dependen (peningkatan penjualan) adalah sebesar –4,464. </w:t>
      </w:r>
    </w:p>
    <w:p w14:paraId="383B5B04" w14:textId="77777777" w:rsidR="00C307B0" w:rsidRDefault="000000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b1 = 1,111, artinya koefisien regresi variabel produk sebesar 1,111 yang menunjukkan bahwa setiap kenaikan 1 satuan pada variabel produk, dengan nilai variabel lain konstan, maka peningkatan penjualan mengalami peningkatan sebesar 1,111 satuan. Hal ini berarti bahwa harga berpengaruh positif terhadap peningkatan penjualan (Y).</w:t>
      </w:r>
    </w:p>
    <w:p w14:paraId="581F83CA" w14:textId="77777777" w:rsidR="00C307B0" w:rsidRDefault="000000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b2 = 0,531, artinya koefisien regresi variabel harga sebesar 0,531 yang menunjukkan bahwa setiap kenaikan 1 satuan pada variabel harga, dengan nilai variabel lain konstan, akan meningkatkan nilai peningkatan penjual sebesar 0,531 satuan. Dengan demikian, variabel harga juga berpengaruh positif terhadap peningkatan penjualan (Y).</w:t>
      </w:r>
    </w:p>
    <w:p w14:paraId="4C0FC655" w14:textId="77777777" w:rsidR="00C307B0" w:rsidRDefault="0000000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b3: 0,822, artinya koefisien regresi variabel tempat sebesar 0,822 yang menunjukkan bahwa setiap kenaikan 1 satuan pada variabel tempat, dengan nilai variabel lain konstan, akan meningkatkan nilai peningkatan penjualan sebesar 0,822 satuan. Hal ini menunjukkan adanya pengaruh positif antara tempat terhadap peningkatan penjualan (Y).</w:t>
      </w:r>
    </w:p>
    <w:p w14:paraId="14387E94" w14:textId="77777777" w:rsidR="00C307B0" w:rsidRDefault="00000000" w:rsidP="00C136F3">
      <w:pPr>
        <w:pStyle w:val="ListParagraph"/>
        <w:numPr>
          <w:ilvl w:val="0"/>
          <w:numId w:val="25"/>
        </w:numPr>
        <w:spacing w:after="0"/>
        <w:rPr>
          <w:rFonts w:ascii="Times New Roman" w:hAnsi="Times New Roman" w:cs="Times New Roman"/>
          <w:sz w:val="24"/>
          <w:szCs w:val="24"/>
        </w:rPr>
      </w:pPr>
      <w:r>
        <w:rPr>
          <w:rFonts w:ascii="Times New Roman" w:hAnsi="Times New Roman" w:cs="Times New Roman"/>
          <w:sz w:val="24"/>
          <w:szCs w:val="24"/>
        </w:rPr>
        <w:t>b4 = 2,093, artinya koefisien regresi variabel promosi sebesar 2,093 yang menunjukkan bahwa setiap kenaikan 1 satuan pada variabel promosi, dengan nilai variabel lain konstan, akan meningkatkan nilai peningkatan penjualan sebesar 2,093 satuan. Dengan demikian, variabel promosi memiliki pengaruh paling besar dibandingkan variabel independen lainnya terhadap peningkatan penjualan(Y).</w:t>
      </w:r>
    </w:p>
    <w:p w14:paraId="565CA31F" w14:textId="77777777" w:rsidR="00C307B0" w:rsidRDefault="00000000">
      <w:pPr>
        <w:contextualSpacing/>
        <w:rPr>
          <w:rFonts w:ascii="Times New Roman" w:hAnsi="Times New Roman" w:cs="Times New Roman"/>
          <w:sz w:val="24"/>
          <w:szCs w:val="24"/>
        </w:rPr>
      </w:pPr>
      <w:r>
        <w:rPr>
          <w:rFonts w:ascii="Times New Roman" w:hAnsi="Times New Roman" w:cs="Times New Roman"/>
          <w:sz w:val="24"/>
          <w:szCs w:val="24"/>
        </w:rPr>
        <w:tab/>
        <w:t>Dari persamaan di atas maka dapat dijelaskan arah hubungan variabel produk, harga, tempat, dan promosi, terhadap peningkatan penjualan adalah positif. Koefisien regresi yang bertanda positif menunjukkan adanya pengaruh yang searah. Dimana apabila produk, harga, tempat dan promosi meningkat, maka akan diikuti oleh meningkatnya penjualan, begitu pula sebaliknya.</w:t>
      </w:r>
    </w:p>
    <w:p w14:paraId="3AEAAE4F" w14:textId="77777777" w:rsidR="00C307B0" w:rsidRDefault="00000000" w:rsidP="00C136F3">
      <w:pPr>
        <w:spacing w:after="0"/>
        <w:contextualSpacing/>
        <w:rPr>
          <w:rFonts w:ascii="Times New Roman" w:eastAsia="SimSun" w:hAnsi="Times New Roman" w:cs="Times New Roman"/>
          <w:bCs/>
          <w:color w:val="000000"/>
          <w:sz w:val="24"/>
          <w:szCs w:val="24"/>
        </w:rPr>
      </w:pPr>
      <w:r>
        <w:rPr>
          <w:rFonts w:ascii="Times New Roman" w:eastAsia="SimSun" w:hAnsi="Times New Roman" w:cs="Times New Roman"/>
          <w:bCs/>
          <w:color w:val="000000"/>
          <w:sz w:val="24"/>
          <w:szCs w:val="24"/>
        </w:rPr>
        <w:tab/>
        <w:t>Uji F digunakan untuk mengetahui apakah ada pengaruh variabel bebas secara bersamaan terhadap variabel terikat. Berikut ini adalah hasil F.</w:t>
      </w:r>
    </w:p>
    <w:p w14:paraId="582DE291" w14:textId="77777777" w:rsidR="00C307B0" w:rsidRDefault="00000000" w:rsidP="00C136F3">
      <w:pPr>
        <w:pStyle w:val="Caption"/>
        <w:keepNext/>
        <w:spacing w:after="0"/>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Tabel 7. Uji F</w:t>
      </w: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C307B0" w14:paraId="53748505" w14:textId="77777777">
        <w:trPr>
          <w:cantSplit/>
        </w:trPr>
        <w:tc>
          <w:tcPr>
            <w:tcW w:w="8004"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359B4A8"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
                <w:bCs/>
                <w:color w:val="000000"/>
              </w:rPr>
              <w:t>ANOVA</w:t>
            </w:r>
            <w:r>
              <w:rPr>
                <w:rFonts w:ascii="Times New Roman" w:eastAsia="SimSun" w:hAnsi="Times New Roman" w:cs="Times New Roman"/>
                <w:b/>
                <w:bCs/>
                <w:color w:val="000000"/>
                <w:vertAlign w:val="superscript"/>
              </w:rPr>
              <w:t>a</w:t>
            </w:r>
          </w:p>
        </w:tc>
      </w:tr>
      <w:tr w:rsidR="00C307B0" w14:paraId="1A5680DD" w14:textId="77777777">
        <w:trPr>
          <w:cantSplit/>
        </w:trPr>
        <w:tc>
          <w:tcPr>
            <w:tcW w:w="20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381FF18D"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Cs/>
                <w:color w:val="000000"/>
              </w:rPr>
              <w:t>Model</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14:paraId="3C8274CE"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Cs/>
                <w:color w:val="000000"/>
              </w:rPr>
              <w:t>Sum of Squares</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14:paraId="73C7E0B8"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Cs/>
                <w:color w:val="000000"/>
              </w:rPr>
              <w:t>df</w:t>
            </w:r>
          </w:p>
        </w:tc>
        <w:tc>
          <w:tcPr>
            <w:tcW w:w="1414" w:type="dxa"/>
            <w:tcBorders>
              <w:top w:val="single" w:sz="4" w:space="0" w:color="auto"/>
              <w:left w:val="single" w:sz="4" w:space="0" w:color="auto"/>
              <w:bottom w:val="single" w:sz="4" w:space="0" w:color="auto"/>
              <w:right w:val="single" w:sz="4" w:space="0" w:color="auto"/>
            </w:tcBorders>
            <w:shd w:val="clear" w:color="auto" w:fill="FFFFFF"/>
            <w:vAlign w:val="bottom"/>
          </w:tcPr>
          <w:p w14:paraId="5604E389"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Cs/>
                <w:color w:val="000000"/>
              </w:rPr>
              <w:t>Mean Square</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14:paraId="1499DFCE"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Cs/>
                <w:color w:val="000000"/>
              </w:rPr>
              <w:t>F</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14:paraId="6E2B9DED" w14:textId="77777777" w:rsidR="00C307B0" w:rsidRDefault="00000000">
            <w:pPr>
              <w:keepNext/>
              <w:spacing w:line="240" w:lineRule="auto"/>
              <w:contextualSpacing/>
              <w:jc w:val="center"/>
              <w:rPr>
                <w:rFonts w:ascii="Times New Roman" w:eastAsia="SimSun" w:hAnsi="Times New Roman" w:cs="Times New Roman"/>
                <w:bCs/>
                <w:color w:val="000000"/>
              </w:rPr>
            </w:pPr>
            <w:r>
              <w:rPr>
                <w:rFonts w:ascii="Times New Roman" w:eastAsia="SimSun" w:hAnsi="Times New Roman" w:cs="Times New Roman"/>
                <w:bCs/>
                <w:color w:val="000000"/>
              </w:rPr>
              <w:t>Sig.</w:t>
            </w:r>
          </w:p>
        </w:tc>
      </w:tr>
      <w:tr w:rsidR="00C307B0" w14:paraId="774A4455" w14:textId="77777777">
        <w:trPr>
          <w:cantSplit/>
        </w:trPr>
        <w:tc>
          <w:tcPr>
            <w:tcW w:w="737" w:type="dxa"/>
            <w:vMerge w:val="restart"/>
            <w:tcBorders>
              <w:top w:val="single" w:sz="4" w:space="0" w:color="auto"/>
              <w:left w:val="single" w:sz="4" w:space="0" w:color="auto"/>
              <w:bottom w:val="single" w:sz="4" w:space="0" w:color="auto"/>
              <w:right w:val="single" w:sz="4" w:space="0" w:color="auto"/>
            </w:tcBorders>
            <w:shd w:val="clear" w:color="auto" w:fill="E0E0E0"/>
          </w:tcPr>
          <w:p w14:paraId="039A6A31"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1</w:t>
            </w:r>
          </w:p>
        </w:tc>
        <w:tc>
          <w:tcPr>
            <w:tcW w:w="1291" w:type="dxa"/>
            <w:tcBorders>
              <w:top w:val="single" w:sz="4" w:space="0" w:color="auto"/>
              <w:left w:val="single" w:sz="4" w:space="0" w:color="auto"/>
              <w:bottom w:val="single" w:sz="4" w:space="0" w:color="auto"/>
              <w:right w:val="single" w:sz="4" w:space="0" w:color="auto"/>
            </w:tcBorders>
            <w:shd w:val="clear" w:color="auto" w:fill="E0E0E0"/>
          </w:tcPr>
          <w:p w14:paraId="55E88D5A"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Regression</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14:paraId="55838E56"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3302.116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14:paraId="32F84E83"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4</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7AE8C630"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825.529</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14:paraId="4F080E08"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56.349</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14:paraId="030F26A5"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.000</w:t>
            </w:r>
            <w:r>
              <w:rPr>
                <w:rFonts w:ascii="Times New Roman" w:eastAsia="SimSun" w:hAnsi="Times New Roman" w:cs="Times New Roman"/>
                <w:bCs/>
                <w:color w:val="000000"/>
                <w:vertAlign w:val="superscript"/>
              </w:rPr>
              <w:t>b</w:t>
            </w:r>
          </w:p>
        </w:tc>
      </w:tr>
      <w:tr w:rsidR="00C307B0" w14:paraId="6F27C65A" w14:textId="77777777">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14:paraId="772C5A27" w14:textId="77777777" w:rsidR="00C307B0" w:rsidRDefault="00C307B0">
            <w:pPr>
              <w:keepNext/>
              <w:spacing w:line="240" w:lineRule="auto"/>
              <w:contextualSpacing/>
              <w:rPr>
                <w:rFonts w:ascii="Times New Roman" w:eastAsia="SimSun" w:hAnsi="Times New Roman" w:cs="Times New Roman"/>
                <w:bCs/>
                <w:color w:val="000000"/>
              </w:rPr>
            </w:pPr>
          </w:p>
        </w:tc>
        <w:tc>
          <w:tcPr>
            <w:tcW w:w="1291" w:type="dxa"/>
            <w:tcBorders>
              <w:top w:val="single" w:sz="4" w:space="0" w:color="auto"/>
              <w:left w:val="single" w:sz="4" w:space="0" w:color="auto"/>
              <w:bottom w:val="single" w:sz="4" w:space="0" w:color="auto"/>
              <w:right w:val="single" w:sz="4" w:space="0" w:color="auto"/>
            </w:tcBorders>
            <w:shd w:val="clear" w:color="auto" w:fill="E0E0E0"/>
          </w:tcPr>
          <w:p w14:paraId="7B8B82E0"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Residual</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14:paraId="3228BD31"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1215.964</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14:paraId="5FEED757"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83</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68C81CF0" w14:textId="77777777" w:rsidR="00C307B0" w:rsidRDefault="00000000">
            <w:pPr>
              <w:keepNext/>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14.650</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14:paraId="600B1873" w14:textId="77777777" w:rsidR="00C307B0" w:rsidRDefault="00C307B0">
            <w:pPr>
              <w:keepNext/>
              <w:spacing w:line="240" w:lineRule="auto"/>
              <w:contextualSpacing/>
              <w:rPr>
                <w:rFonts w:ascii="Times New Roman" w:eastAsia="SimSun" w:hAnsi="Times New Roman" w:cs="Times New Roman"/>
                <w:bCs/>
                <w:color w:val="000000"/>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14:paraId="24B5D7E2" w14:textId="77777777" w:rsidR="00C307B0" w:rsidRDefault="00C307B0">
            <w:pPr>
              <w:keepNext/>
              <w:spacing w:line="240" w:lineRule="auto"/>
              <w:contextualSpacing/>
              <w:rPr>
                <w:rFonts w:ascii="Times New Roman" w:eastAsia="SimSun" w:hAnsi="Times New Roman" w:cs="Times New Roman"/>
                <w:bCs/>
                <w:color w:val="000000"/>
              </w:rPr>
            </w:pPr>
          </w:p>
        </w:tc>
      </w:tr>
      <w:tr w:rsidR="00C307B0" w14:paraId="6E0D7843" w14:textId="77777777">
        <w:trPr>
          <w:cantSplit/>
        </w:trPr>
        <w:tc>
          <w:tcPr>
            <w:tcW w:w="737" w:type="dxa"/>
            <w:vMerge/>
            <w:tcBorders>
              <w:top w:val="single" w:sz="4" w:space="0" w:color="auto"/>
              <w:left w:val="single" w:sz="4" w:space="0" w:color="auto"/>
              <w:bottom w:val="single" w:sz="4" w:space="0" w:color="auto"/>
              <w:right w:val="single" w:sz="4" w:space="0" w:color="auto"/>
            </w:tcBorders>
            <w:shd w:val="clear" w:color="auto" w:fill="E0E0E0"/>
          </w:tcPr>
          <w:p w14:paraId="63F14EF3" w14:textId="77777777" w:rsidR="00C307B0" w:rsidRDefault="00C307B0">
            <w:pPr>
              <w:spacing w:line="240" w:lineRule="auto"/>
              <w:contextualSpacing/>
              <w:rPr>
                <w:rFonts w:ascii="Times New Roman" w:eastAsia="SimSun" w:hAnsi="Times New Roman" w:cs="Times New Roman"/>
                <w:bCs/>
                <w:color w:val="000000"/>
              </w:rPr>
            </w:pPr>
          </w:p>
        </w:tc>
        <w:tc>
          <w:tcPr>
            <w:tcW w:w="1291" w:type="dxa"/>
            <w:tcBorders>
              <w:top w:val="single" w:sz="4" w:space="0" w:color="auto"/>
              <w:left w:val="single" w:sz="4" w:space="0" w:color="auto"/>
              <w:bottom w:val="single" w:sz="4" w:space="0" w:color="auto"/>
              <w:right w:val="single" w:sz="4" w:space="0" w:color="auto"/>
            </w:tcBorders>
            <w:shd w:val="clear" w:color="auto" w:fill="E0E0E0"/>
          </w:tcPr>
          <w:p w14:paraId="3B6E9B9E" w14:textId="77777777" w:rsidR="00C307B0" w:rsidRDefault="00000000">
            <w:pPr>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Total</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14:paraId="1D54BFFC" w14:textId="77777777" w:rsidR="00C307B0" w:rsidRDefault="00000000">
            <w:pPr>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4518.080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14:paraId="5755FA3E" w14:textId="77777777" w:rsidR="00C307B0" w:rsidRDefault="00000000">
            <w:pPr>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87</w:t>
            </w:r>
          </w:p>
        </w:tc>
        <w:tc>
          <w:tcPr>
            <w:tcW w:w="1414" w:type="dxa"/>
            <w:tcBorders>
              <w:top w:val="single" w:sz="4" w:space="0" w:color="auto"/>
              <w:left w:val="single" w:sz="4" w:space="0" w:color="auto"/>
              <w:bottom w:val="single" w:sz="4" w:space="0" w:color="auto"/>
              <w:right w:val="single" w:sz="4" w:space="0" w:color="auto"/>
            </w:tcBorders>
            <w:shd w:val="clear" w:color="auto" w:fill="FFFFFF"/>
            <w:vAlign w:val="center"/>
          </w:tcPr>
          <w:p w14:paraId="186DF23F" w14:textId="77777777" w:rsidR="00C307B0" w:rsidRDefault="00C307B0">
            <w:pPr>
              <w:spacing w:line="240" w:lineRule="auto"/>
              <w:contextualSpacing/>
              <w:rPr>
                <w:rFonts w:ascii="Times New Roman" w:eastAsia="SimSun" w:hAnsi="Times New Roman" w:cs="Times New Roman"/>
                <w:bCs/>
                <w:color w:val="000000"/>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14:paraId="4CF30692" w14:textId="77777777" w:rsidR="00C307B0" w:rsidRDefault="00C307B0">
            <w:pPr>
              <w:spacing w:line="240" w:lineRule="auto"/>
              <w:contextualSpacing/>
              <w:rPr>
                <w:rFonts w:ascii="Times New Roman" w:eastAsia="SimSun" w:hAnsi="Times New Roman" w:cs="Times New Roman"/>
                <w:bCs/>
                <w:color w:val="000000"/>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center"/>
          </w:tcPr>
          <w:p w14:paraId="224FE4E9" w14:textId="77777777" w:rsidR="00C307B0" w:rsidRDefault="00C307B0">
            <w:pPr>
              <w:spacing w:line="240" w:lineRule="auto"/>
              <w:contextualSpacing/>
              <w:rPr>
                <w:rFonts w:ascii="Times New Roman" w:eastAsia="SimSun" w:hAnsi="Times New Roman" w:cs="Times New Roman"/>
                <w:bCs/>
                <w:color w:val="000000"/>
              </w:rPr>
            </w:pPr>
          </w:p>
        </w:tc>
      </w:tr>
      <w:tr w:rsidR="00C307B0" w14:paraId="3E52F540" w14:textId="77777777">
        <w:trPr>
          <w:cantSplit/>
        </w:trPr>
        <w:tc>
          <w:tcPr>
            <w:tcW w:w="8004" w:type="dxa"/>
            <w:gridSpan w:val="7"/>
            <w:tcBorders>
              <w:top w:val="single" w:sz="4" w:space="0" w:color="auto"/>
              <w:left w:val="single" w:sz="4" w:space="0" w:color="auto"/>
              <w:bottom w:val="single" w:sz="4" w:space="0" w:color="auto"/>
              <w:right w:val="single" w:sz="4" w:space="0" w:color="auto"/>
            </w:tcBorders>
            <w:shd w:val="clear" w:color="auto" w:fill="FFFFFF"/>
          </w:tcPr>
          <w:p w14:paraId="15CB9655" w14:textId="77777777" w:rsidR="00C307B0" w:rsidRDefault="00000000">
            <w:pPr>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a. Dependent Variable: PENINGKATAN PENJUALAN</w:t>
            </w:r>
          </w:p>
        </w:tc>
      </w:tr>
      <w:tr w:rsidR="00C307B0" w14:paraId="3D1DEF44" w14:textId="77777777">
        <w:trPr>
          <w:cantSplit/>
        </w:trPr>
        <w:tc>
          <w:tcPr>
            <w:tcW w:w="8004" w:type="dxa"/>
            <w:gridSpan w:val="7"/>
            <w:tcBorders>
              <w:top w:val="single" w:sz="4" w:space="0" w:color="auto"/>
              <w:left w:val="single" w:sz="4" w:space="0" w:color="auto"/>
              <w:bottom w:val="single" w:sz="4" w:space="0" w:color="auto"/>
              <w:right w:val="single" w:sz="4" w:space="0" w:color="auto"/>
            </w:tcBorders>
            <w:shd w:val="clear" w:color="auto" w:fill="FFFFFF"/>
          </w:tcPr>
          <w:p w14:paraId="0F975ED6" w14:textId="77777777" w:rsidR="00C307B0" w:rsidRDefault="00000000">
            <w:pPr>
              <w:spacing w:line="240" w:lineRule="auto"/>
              <w:contextualSpacing/>
              <w:rPr>
                <w:rFonts w:ascii="Times New Roman" w:eastAsia="SimSun" w:hAnsi="Times New Roman" w:cs="Times New Roman"/>
                <w:bCs/>
                <w:color w:val="000000"/>
              </w:rPr>
            </w:pPr>
            <w:r>
              <w:rPr>
                <w:rFonts w:ascii="Times New Roman" w:eastAsia="SimSun" w:hAnsi="Times New Roman" w:cs="Times New Roman"/>
                <w:bCs/>
                <w:color w:val="000000"/>
              </w:rPr>
              <w:t>b. Predictors: (Constant), PROMOSI, PRODUK, HARGA, TEMPAT</w:t>
            </w:r>
          </w:p>
        </w:tc>
      </w:tr>
    </w:tbl>
    <w:p w14:paraId="4070CE08" w14:textId="77777777" w:rsidR="00C307B0" w:rsidRDefault="00000000">
      <w:pPr>
        <w:contextualSpacing/>
        <w:rPr>
          <w:rFonts w:ascii="Times New Roman" w:eastAsia="SimSun" w:hAnsi="Times New Roman" w:cs="Times New Roman"/>
          <w:b/>
          <w:color w:val="000000"/>
          <w:sz w:val="24"/>
          <w:szCs w:val="24"/>
        </w:rPr>
      </w:pPr>
      <w:r>
        <w:rPr>
          <w:rFonts w:ascii="Times New Roman" w:eastAsia="SimSun" w:hAnsi="Times New Roman" w:cs="Times New Roman"/>
          <w:b/>
          <w:color w:val="000000"/>
          <w:sz w:val="24"/>
          <w:szCs w:val="24"/>
        </w:rPr>
        <w:t>Sumber: hasil olah data spss (2025)</w:t>
      </w:r>
    </w:p>
    <w:p w14:paraId="429CE9F0" w14:textId="77777777" w:rsidR="00C307B0" w:rsidRDefault="00000000">
      <w:pPr>
        <w:contextualSpacing/>
        <w:rPr>
          <w:rFonts w:ascii="Times New Roman" w:eastAsia="SimSun" w:hAnsi="Times New Roman" w:cs="Times New Roman"/>
          <w:bCs/>
          <w:color w:val="000000"/>
          <w:sz w:val="24"/>
          <w:szCs w:val="24"/>
        </w:rPr>
      </w:pPr>
      <w:r>
        <w:rPr>
          <w:rFonts w:ascii="Times New Roman" w:eastAsia="SimSun" w:hAnsi="Times New Roman" w:cs="Times New Roman"/>
          <w:bCs/>
          <w:color w:val="000000"/>
          <w:sz w:val="24"/>
          <w:szCs w:val="24"/>
        </w:rPr>
        <w:lastRenderedPageBreak/>
        <w:tab/>
        <w:t xml:space="preserve">Berdasarkan hasil uji F pada tabel, dapat diketahui nilai probabilitas signifikansi (sig) adalah 0,000 &lt; (α) 0,05, maka H0 ditolak H5 diterima. Artinya secara simultan variabel produk, harga, tempat, dan promosi berpengaruh signifikan terhadap peningkatan penjualan, </w:t>
      </w:r>
    </w:p>
    <w:p w14:paraId="18C77EA5" w14:textId="77777777" w:rsidR="00C307B0" w:rsidRDefault="00000000">
      <w:pPr>
        <w:contextualSpacing/>
        <w:rPr>
          <w:rFonts w:ascii="Times New Roman" w:eastAsia="SimSun" w:hAnsi="Times New Roman" w:cs="Times New Roman"/>
          <w:bCs/>
          <w:color w:val="000000"/>
          <w:sz w:val="24"/>
          <w:szCs w:val="24"/>
        </w:rPr>
      </w:pPr>
      <w:r>
        <w:rPr>
          <w:rFonts w:ascii="Times New Roman" w:eastAsia="SimSun" w:hAnsi="Times New Roman" w:cs="Times New Roman"/>
          <w:b/>
          <w:color w:val="000000"/>
          <w:sz w:val="24"/>
          <w:szCs w:val="24"/>
        </w:rPr>
        <w:tab/>
      </w:r>
      <w:r>
        <w:rPr>
          <w:rFonts w:ascii="Times New Roman" w:hAnsi="Times New Roman" w:cs="Times New Roman"/>
          <w:sz w:val="24"/>
          <w:szCs w:val="24"/>
        </w:rPr>
        <w:t>Uji t (parsial) adalah metode untuk menguji koefisien regresi satu per satu. Tujuannya adalah untuk memahami seberapa signifikan setiap variabel bebas berpengaruh terhadap variabel terikat.</w:t>
      </w:r>
    </w:p>
    <w:p w14:paraId="38524D58" w14:textId="77777777" w:rsidR="00C307B0" w:rsidRDefault="00000000">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Bila sig &lt; 0,05 dan </w:t>
      </w:r>
      <w:r>
        <w:rPr>
          <w:rFonts w:ascii="Cambria Math" w:hAnsi="Cambria Math" w:cs="Cambria Math"/>
          <w:sz w:val="24"/>
          <w:szCs w:val="24"/>
        </w:rPr>
        <w:t>𝑇</w:t>
      </w:r>
      <w:r>
        <w:rPr>
          <w:rFonts w:ascii="Times New Roman" w:hAnsi="Times New Roman" w:cs="Times New Roman"/>
          <w:sz w:val="24"/>
          <w:szCs w:val="24"/>
        </w:rPr>
        <w:t>ℎ</w:t>
      </w:r>
      <w:r>
        <w:rPr>
          <w:rFonts w:ascii="Cambria Math" w:hAnsi="Cambria Math" w:cs="Cambria Math"/>
          <w:sz w:val="24"/>
          <w:szCs w:val="24"/>
        </w:rPr>
        <w:t>𝑖𝑡𝑢𝑛𝑔</w:t>
      </w:r>
      <w:r>
        <w:rPr>
          <w:rFonts w:ascii="Times New Roman" w:hAnsi="Times New Roman" w:cs="Times New Roman"/>
          <w:sz w:val="24"/>
          <w:szCs w:val="24"/>
        </w:rPr>
        <w:t xml:space="preserve"> &gt; </w:t>
      </w:r>
      <w:r>
        <w:rPr>
          <w:rFonts w:ascii="Cambria Math" w:hAnsi="Cambria Math" w:cs="Cambria Math"/>
          <w:sz w:val="24"/>
          <w:szCs w:val="24"/>
        </w:rPr>
        <w:t>𝑇𝑡𝑎𝑏𝑒𝑙</w:t>
      </w:r>
      <w:r>
        <w:rPr>
          <w:rFonts w:ascii="Times New Roman" w:hAnsi="Times New Roman" w:cs="Times New Roman"/>
          <w:sz w:val="24"/>
          <w:szCs w:val="24"/>
        </w:rPr>
        <w:t>, artinya terdapat pengaruh yang signifikan antara variabel independen terhadap variabel dependen. Dengan tingkat signifikansi 5% maka kriteria pengujian dalam penelitian ini adalah sebagai berikut:</w:t>
      </w:r>
    </w:p>
    <w:p w14:paraId="486DF4CC" w14:textId="77777777" w:rsidR="00C307B0" w:rsidRDefault="00000000">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Bila sig &gt; 0,05 dan </w:t>
      </w:r>
      <w:r>
        <w:rPr>
          <w:rFonts w:ascii="Cambria Math" w:hAnsi="Cambria Math" w:cs="Cambria Math"/>
          <w:sz w:val="24"/>
          <w:szCs w:val="24"/>
        </w:rPr>
        <w:t>𝑇</w:t>
      </w:r>
      <w:r>
        <w:rPr>
          <w:rFonts w:ascii="Times New Roman" w:hAnsi="Times New Roman" w:cs="Times New Roman"/>
          <w:sz w:val="24"/>
          <w:szCs w:val="24"/>
        </w:rPr>
        <w:t>ℎ</w:t>
      </w:r>
      <w:r>
        <w:rPr>
          <w:rFonts w:ascii="Cambria Math" w:hAnsi="Cambria Math" w:cs="Cambria Math"/>
          <w:sz w:val="24"/>
          <w:szCs w:val="24"/>
        </w:rPr>
        <w:t>𝑖𝑡𝑢𝑛𝑔</w:t>
      </w:r>
      <w:r>
        <w:rPr>
          <w:rFonts w:ascii="Times New Roman" w:hAnsi="Times New Roman" w:cs="Times New Roman"/>
          <w:sz w:val="24"/>
          <w:szCs w:val="24"/>
        </w:rPr>
        <w:t xml:space="preserve"> &lt; </w:t>
      </w:r>
      <w:r>
        <w:rPr>
          <w:rFonts w:ascii="Cambria Math" w:hAnsi="Cambria Math" w:cs="Cambria Math"/>
          <w:sz w:val="24"/>
          <w:szCs w:val="24"/>
        </w:rPr>
        <w:t>𝑇𝑡𝑎𝑏𝑒𝑙</w:t>
      </w:r>
      <w:r>
        <w:rPr>
          <w:rFonts w:ascii="Times New Roman" w:hAnsi="Times New Roman" w:cs="Times New Roman"/>
          <w:sz w:val="24"/>
          <w:szCs w:val="24"/>
        </w:rPr>
        <w:t>, artinya tidak ada pengaruh yang signifikan antara variabel independen terhadap variabel dependen.</w:t>
      </w:r>
    </w:p>
    <w:p w14:paraId="3D55090E" w14:textId="77777777" w:rsidR="00C307B0" w:rsidRDefault="00000000">
      <w:pPr>
        <w:pStyle w:val="Caption"/>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Tabel 8. Uji 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
        <w:gridCol w:w="1154"/>
        <w:gridCol w:w="1305"/>
        <w:gridCol w:w="1305"/>
        <w:gridCol w:w="1440"/>
        <w:gridCol w:w="1004"/>
        <w:gridCol w:w="1002"/>
      </w:tblGrid>
      <w:tr w:rsidR="00C307B0" w14:paraId="4E636BBA" w14:textId="77777777">
        <w:trPr>
          <w:cantSplit/>
        </w:trPr>
        <w:tc>
          <w:tcPr>
            <w:tcW w:w="5000" w:type="pct"/>
            <w:gridSpan w:val="7"/>
            <w:shd w:val="clear" w:color="auto" w:fill="FFFFFF"/>
            <w:vAlign w:val="center"/>
          </w:tcPr>
          <w:p w14:paraId="02493ADA"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Coefficients</w:t>
            </w:r>
            <w:r>
              <w:rPr>
                <w:rFonts w:ascii="Times New Roman" w:hAnsi="Times New Roman" w:cs="Times New Roman"/>
                <w:b/>
                <w:bCs/>
                <w:sz w:val="20"/>
                <w:szCs w:val="20"/>
                <w:vertAlign w:val="superscript"/>
              </w:rPr>
              <w:t>a</w:t>
            </w:r>
          </w:p>
        </w:tc>
      </w:tr>
      <w:tr w:rsidR="00C307B0" w14:paraId="6FF98521" w14:textId="77777777">
        <w:trPr>
          <w:cantSplit/>
        </w:trPr>
        <w:tc>
          <w:tcPr>
            <w:tcW w:w="1181" w:type="pct"/>
            <w:gridSpan w:val="2"/>
            <w:vMerge w:val="restart"/>
            <w:shd w:val="clear" w:color="auto" w:fill="FFFFFF"/>
            <w:vAlign w:val="bottom"/>
          </w:tcPr>
          <w:p w14:paraId="572890B1"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Model</w:t>
            </w:r>
          </w:p>
        </w:tc>
        <w:tc>
          <w:tcPr>
            <w:tcW w:w="1645" w:type="pct"/>
            <w:gridSpan w:val="2"/>
            <w:shd w:val="clear" w:color="auto" w:fill="FFFFFF"/>
            <w:vAlign w:val="bottom"/>
          </w:tcPr>
          <w:p w14:paraId="4A43CA24"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908" w:type="pct"/>
            <w:shd w:val="clear" w:color="auto" w:fill="FFFFFF"/>
            <w:vAlign w:val="bottom"/>
          </w:tcPr>
          <w:p w14:paraId="25AE99E0"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633" w:type="pct"/>
            <w:vMerge w:val="restart"/>
            <w:shd w:val="clear" w:color="auto" w:fill="FFFFFF"/>
            <w:vAlign w:val="bottom"/>
          </w:tcPr>
          <w:p w14:paraId="3651F533"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633" w:type="pct"/>
            <w:vMerge w:val="restart"/>
            <w:shd w:val="clear" w:color="auto" w:fill="FFFFFF"/>
            <w:vAlign w:val="bottom"/>
          </w:tcPr>
          <w:p w14:paraId="013882AB"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Sig.</w:t>
            </w:r>
          </w:p>
        </w:tc>
      </w:tr>
      <w:tr w:rsidR="00C307B0" w14:paraId="02793A98" w14:textId="77777777">
        <w:trPr>
          <w:cantSplit/>
        </w:trPr>
        <w:tc>
          <w:tcPr>
            <w:tcW w:w="1181" w:type="pct"/>
            <w:gridSpan w:val="2"/>
            <w:vMerge/>
            <w:shd w:val="clear" w:color="auto" w:fill="FFFFFF"/>
            <w:vAlign w:val="bottom"/>
          </w:tcPr>
          <w:p w14:paraId="527526DE" w14:textId="77777777" w:rsidR="00C307B0" w:rsidRDefault="00C307B0">
            <w:pPr>
              <w:spacing w:line="240" w:lineRule="auto"/>
              <w:jc w:val="center"/>
              <w:rPr>
                <w:rFonts w:ascii="Times New Roman" w:hAnsi="Times New Roman" w:cs="Times New Roman"/>
                <w:sz w:val="20"/>
                <w:szCs w:val="20"/>
              </w:rPr>
            </w:pPr>
          </w:p>
        </w:tc>
        <w:tc>
          <w:tcPr>
            <w:tcW w:w="823" w:type="pct"/>
            <w:shd w:val="clear" w:color="auto" w:fill="FFFFFF"/>
            <w:vAlign w:val="bottom"/>
          </w:tcPr>
          <w:p w14:paraId="7360FCF8"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B</w:t>
            </w:r>
          </w:p>
        </w:tc>
        <w:tc>
          <w:tcPr>
            <w:tcW w:w="823" w:type="pct"/>
            <w:shd w:val="clear" w:color="auto" w:fill="FFFFFF"/>
            <w:vAlign w:val="bottom"/>
          </w:tcPr>
          <w:p w14:paraId="6AD5ACA1"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Std. Error</w:t>
            </w:r>
          </w:p>
        </w:tc>
        <w:tc>
          <w:tcPr>
            <w:tcW w:w="908" w:type="pct"/>
            <w:shd w:val="clear" w:color="auto" w:fill="FFFFFF"/>
            <w:vAlign w:val="bottom"/>
          </w:tcPr>
          <w:p w14:paraId="224C841E" w14:textId="77777777" w:rsidR="00C307B0"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Beta</w:t>
            </w:r>
          </w:p>
        </w:tc>
        <w:tc>
          <w:tcPr>
            <w:tcW w:w="633" w:type="pct"/>
            <w:vMerge/>
            <w:shd w:val="clear" w:color="auto" w:fill="FFFFFF"/>
            <w:vAlign w:val="bottom"/>
          </w:tcPr>
          <w:p w14:paraId="6C752E77" w14:textId="77777777" w:rsidR="00C307B0" w:rsidRDefault="00C307B0">
            <w:pPr>
              <w:spacing w:line="240" w:lineRule="auto"/>
              <w:jc w:val="center"/>
              <w:rPr>
                <w:rFonts w:ascii="Times New Roman" w:hAnsi="Times New Roman" w:cs="Times New Roman"/>
                <w:sz w:val="20"/>
                <w:szCs w:val="20"/>
              </w:rPr>
            </w:pPr>
          </w:p>
        </w:tc>
        <w:tc>
          <w:tcPr>
            <w:tcW w:w="633" w:type="pct"/>
            <w:vMerge/>
            <w:shd w:val="clear" w:color="auto" w:fill="FFFFFF"/>
            <w:vAlign w:val="bottom"/>
          </w:tcPr>
          <w:p w14:paraId="66847494" w14:textId="77777777" w:rsidR="00C307B0" w:rsidRDefault="00C307B0">
            <w:pPr>
              <w:spacing w:line="240" w:lineRule="auto"/>
              <w:jc w:val="center"/>
              <w:rPr>
                <w:rFonts w:ascii="Times New Roman" w:hAnsi="Times New Roman" w:cs="Times New Roman"/>
                <w:sz w:val="20"/>
                <w:szCs w:val="20"/>
              </w:rPr>
            </w:pPr>
          </w:p>
        </w:tc>
      </w:tr>
      <w:tr w:rsidR="00C307B0" w14:paraId="08C673FE" w14:textId="77777777">
        <w:trPr>
          <w:cantSplit/>
        </w:trPr>
        <w:tc>
          <w:tcPr>
            <w:tcW w:w="453" w:type="pct"/>
            <w:vMerge w:val="restart"/>
            <w:shd w:val="clear" w:color="auto" w:fill="E0E0E0"/>
          </w:tcPr>
          <w:p w14:paraId="7FC9911D"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1</w:t>
            </w:r>
          </w:p>
        </w:tc>
        <w:tc>
          <w:tcPr>
            <w:tcW w:w="728" w:type="pct"/>
            <w:shd w:val="clear" w:color="auto" w:fill="E0E0E0"/>
          </w:tcPr>
          <w:p w14:paraId="72D0F2B5"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(Constant)</w:t>
            </w:r>
          </w:p>
        </w:tc>
        <w:tc>
          <w:tcPr>
            <w:tcW w:w="823" w:type="pct"/>
            <w:shd w:val="clear" w:color="auto" w:fill="FFFFFF"/>
          </w:tcPr>
          <w:p w14:paraId="54FBED2F"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-4.464</w:t>
            </w:r>
          </w:p>
        </w:tc>
        <w:tc>
          <w:tcPr>
            <w:tcW w:w="823" w:type="pct"/>
            <w:shd w:val="clear" w:color="auto" w:fill="FFFFFF"/>
          </w:tcPr>
          <w:p w14:paraId="5FC6FF69"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3.765</w:t>
            </w:r>
          </w:p>
        </w:tc>
        <w:tc>
          <w:tcPr>
            <w:tcW w:w="908" w:type="pct"/>
            <w:shd w:val="clear" w:color="auto" w:fill="FFFFFF"/>
            <w:vAlign w:val="center"/>
          </w:tcPr>
          <w:p w14:paraId="70414917" w14:textId="77777777" w:rsidR="00C307B0" w:rsidRDefault="00C307B0">
            <w:pPr>
              <w:spacing w:line="240" w:lineRule="auto"/>
              <w:rPr>
                <w:rFonts w:ascii="Times New Roman" w:hAnsi="Times New Roman" w:cs="Times New Roman"/>
                <w:sz w:val="20"/>
                <w:szCs w:val="20"/>
              </w:rPr>
            </w:pPr>
          </w:p>
        </w:tc>
        <w:tc>
          <w:tcPr>
            <w:tcW w:w="633" w:type="pct"/>
            <w:shd w:val="clear" w:color="auto" w:fill="FFFFFF"/>
          </w:tcPr>
          <w:p w14:paraId="139DF16B"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-1.185</w:t>
            </w:r>
          </w:p>
        </w:tc>
        <w:tc>
          <w:tcPr>
            <w:tcW w:w="633" w:type="pct"/>
            <w:shd w:val="clear" w:color="auto" w:fill="FFFFFF"/>
          </w:tcPr>
          <w:p w14:paraId="2D43454D"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.239</w:t>
            </w:r>
          </w:p>
        </w:tc>
      </w:tr>
      <w:tr w:rsidR="00C307B0" w14:paraId="25BBDB8A" w14:textId="77777777">
        <w:trPr>
          <w:cantSplit/>
        </w:trPr>
        <w:tc>
          <w:tcPr>
            <w:tcW w:w="453" w:type="pct"/>
            <w:vMerge/>
            <w:shd w:val="clear" w:color="auto" w:fill="E0E0E0"/>
          </w:tcPr>
          <w:p w14:paraId="405C82A8" w14:textId="77777777" w:rsidR="00C307B0" w:rsidRDefault="00C307B0">
            <w:pPr>
              <w:spacing w:line="240" w:lineRule="auto"/>
              <w:rPr>
                <w:rFonts w:ascii="Times New Roman" w:hAnsi="Times New Roman" w:cs="Times New Roman"/>
                <w:sz w:val="20"/>
                <w:szCs w:val="20"/>
              </w:rPr>
            </w:pPr>
          </w:p>
        </w:tc>
        <w:tc>
          <w:tcPr>
            <w:tcW w:w="728" w:type="pct"/>
            <w:shd w:val="clear" w:color="auto" w:fill="E0E0E0"/>
          </w:tcPr>
          <w:p w14:paraId="380D4764"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PRODUK</w:t>
            </w:r>
          </w:p>
        </w:tc>
        <w:tc>
          <w:tcPr>
            <w:tcW w:w="823" w:type="pct"/>
            <w:shd w:val="clear" w:color="auto" w:fill="FFFFFF"/>
          </w:tcPr>
          <w:p w14:paraId="7078916E"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1.111</w:t>
            </w:r>
          </w:p>
        </w:tc>
        <w:tc>
          <w:tcPr>
            <w:tcW w:w="823" w:type="pct"/>
            <w:shd w:val="clear" w:color="auto" w:fill="FFFFFF"/>
          </w:tcPr>
          <w:p w14:paraId="5C701B73"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.290</w:t>
            </w:r>
          </w:p>
        </w:tc>
        <w:tc>
          <w:tcPr>
            <w:tcW w:w="908" w:type="pct"/>
            <w:shd w:val="clear" w:color="auto" w:fill="FFFFFF"/>
          </w:tcPr>
          <w:p w14:paraId="53D9F998"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.298</w:t>
            </w:r>
          </w:p>
        </w:tc>
        <w:tc>
          <w:tcPr>
            <w:tcW w:w="633" w:type="pct"/>
            <w:shd w:val="clear" w:color="auto" w:fill="FFFFFF"/>
          </w:tcPr>
          <w:p w14:paraId="6C492EDB"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3.827</w:t>
            </w:r>
          </w:p>
        </w:tc>
        <w:tc>
          <w:tcPr>
            <w:tcW w:w="633" w:type="pct"/>
            <w:shd w:val="clear" w:color="auto" w:fill="FFFFFF"/>
          </w:tcPr>
          <w:p w14:paraId="4E978450"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.000</w:t>
            </w:r>
          </w:p>
        </w:tc>
      </w:tr>
      <w:tr w:rsidR="00C307B0" w14:paraId="40368ED2" w14:textId="77777777">
        <w:trPr>
          <w:cantSplit/>
        </w:trPr>
        <w:tc>
          <w:tcPr>
            <w:tcW w:w="453" w:type="pct"/>
            <w:vMerge/>
            <w:shd w:val="clear" w:color="auto" w:fill="E0E0E0"/>
          </w:tcPr>
          <w:p w14:paraId="32E1F4E1" w14:textId="77777777" w:rsidR="00C307B0" w:rsidRDefault="00C307B0">
            <w:pPr>
              <w:spacing w:line="240" w:lineRule="auto"/>
              <w:rPr>
                <w:rFonts w:ascii="Times New Roman" w:hAnsi="Times New Roman" w:cs="Times New Roman"/>
                <w:sz w:val="20"/>
                <w:szCs w:val="20"/>
              </w:rPr>
            </w:pPr>
          </w:p>
        </w:tc>
        <w:tc>
          <w:tcPr>
            <w:tcW w:w="728" w:type="pct"/>
            <w:shd w:val="clear" w:color="auto" w:fill="E0E0E0"/>
          </w:tcPr>
          <w:p w14:paraId="217C3AF9"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HARGA</w:t>
            </w:r>
          </w:p>
        </w:tc>
        <w:tc>
          <w:tcPr>
            <w:tcW w:w="823" w:type="pct"/>
            <w:shd w:val="clear" w:color="auto" w:fill="FFFFFF"/>
          </w:tcPr>
          <w:p w14:paraId="35EF3720"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.531</w:t>
            </w:r>
          </w:p>
        </w:tc>
        <w:tc>
          <w:tcPr>
            <w:tcW w:w="823" w:type="pct"/>
            <w:shd w:val="clear" w:color="auto" w:fill="FFFFFF"/>
          </w:tcPr>
          <w:p w14:paraId="3522AA35"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.301</w:t>
            </w:r>
          </w:p>
        </w:tc>
        <w:tc>
          <w:tcPr>
            <w:tcW w:w="908" w:type="pct"/>
            <w:shd w:val="clear" w:color="auto" w:fill="FFFFFF"/>
          </w:tcPr>
          <w:p w14:paraId="0DE87618"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.136</w:t>
            </w:r>
          </w:p>
        </w:tc>
        <w:tc>
          <w:tcPr>
            <w:tcW w:w="633" w:type="pct"/>
            <w:shd w:val="clear" w:color="auto" w:fill="FFFFFF"/>
          </w:tcPr>
          <w:p w14:paraId="2A072B18"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1.766</w:t>
            </w:r>
          </w:p>
        </w:tc>
        <w:tc>
          <w:tcPr>
            <w:tcW w:w="633" w:type="pct"/>
            <w:shd w:val="clear" w:color="auto" w:fill="FFFFFF"/>
          </w:tcPr>
          <w:p w14:paraId="700D1048"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.081</w:t>
            </w:r>
          </w:p>
        </w:tc>
      </w:tr>
      <w:tr w:rsidR="00C307B0" w14:paraId="53C8E857" w14:textId="77777777">
        <w:trPr>
          <w:cantSplit/>
        </w:trPr>
        <w:tc>
          <w:tcPr>
            <w:tcW w:w="453" w:type="pct"/>
            <w:vMerge/>
            <w:shd w:val="clear" w:color="auto" w:fill="E0E0E0"/>
          </w:tcPr>
          <w:p w14:paraId="0811E117" w14:textId="77777777" w:rsidR="00C307B0" w:rsidRDefault="00C307B0">
            <w:pPr>
              <w:spacing w:line="240" w:lineRule="auto"/>
              <w:rPr>
                <w:rFonts w:ascii="Times New Roman" w:hAnsi="Times New Roman" w:cs="Times New Roman"/>
                <w:sz w:val="20"/>
                <w:szCs w:val="20"/>
              </w:rPr>
            </w:pPr>
          </w:p>
        </w:tc>
        <w:tc>
          <w:tcPr>
            <w:tcW w:w="728" w:type="pct"/>
            <w:shd w:val="clear" w:color="auto" w:fill="E0E0E0"/>
          </w:tcPr>
          <w:p w14:paraId="30F4D7D1"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TEMPAT</w:t>
            </w:r>
          </w:p>
        </w:tc>
        <w:tc>
          <w:tcPr>
            <w:tcW w:w="823" w:type="pct"/>
            <w:shd w:val="clear" w:color="auto" w:fill="FFFFFF"/>
          </w:tcPr>
          <w:p w14:paraId="3C084A10"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.822</w:t>
            </w:r>
          </w:p>
        </w:tc>
        <w:tc>
          <w:tcPr>
            <w:tcW w:w="823" w:type="pct"/>
            <w:shd w:val="clear" w:color="auto" w:fill="FFFFFF"/>
          </w:tcPr>
          <w:p w14:paraId="250E1930"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.324</w:t>
            </w:r>
          </w:p>
        </w:tc>
        <w:tc>
          <w:tcPr>
            <w:tcW w:w="908" w:type="pct"/>
            <w:shd w:val="clear" w:color="auto" w:fill="FFFFFF"/>
          </w:tcPr>
          <w:p w14:paraId="28E903F5"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.203</w:t>
            </w:r>
          </w:p>
        </w:tc>
        <w:tc>
          <w:tcPr>
            <w:tcW w:w="633" w:type="pct"/>
            <w:shd w:val="clear" w:color="auto" w:fill="FFFFFF"/>
          </w:tcPr>
          <w:p w14:paraId="0E49865A"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2.539</w:t>
            </w:r>
          </w:p>
        </w:tc>
        <w:tc>
          <w:tcPr>
            <w:tcW w:w="633" w:type="pct"/>
            <w:shd w:val="clear" w:color="auto" w:fill="FFFFFF"/>
          </w:tcPr>
          <w:p w14:paraId="35B3F4F3"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.013</w:t>
            </w:r>
          </w:p>
        </w:tc>
      </w:tr>
      <w:tr w:rsidR="00C307B0" w14:paraId="32280CC2" w14:textId="77777777">
        <w:trPr>
          <w:cantSplit/>
        </w:trPr>
        <w:tc>
          <w:tcPr>
            <w:tcW w:w="453" w:type="pct"/>
            <w:vMerge/>
            <w:shd w:val="clear" w:color="auto" w:fill="E0E0E0"/>
          </w:tcPr>
          <w:p w14:paraId="5D86382E" w14:textId="77777777" w:rsidR="00C307B0" w:rsidRDefault="00C307B0">
            <w:pPr>
              <w:spacing w:line="240" w:lineRule="auto"/>
              <w:rPr>
                <w:rFonts w:ascii="Times New Roman" w:hAnsi="Times New Roman" w:cs="Times New Roman"/>
                <w:sz w:val="20"/>
                <w:szCs w:val="20"/>
              </w:rPr>
            </w:pPr>
          </w:p>
        </w:tc>
        <w:tc>
          <w:tcPr>
            <w:tcW w:w="728" w:type="pct"/>
            <w:shd w:val="clear" w:color="auto" w:fill="E0E0E0"/>
          </w:tcPr>
          <w:p w14:paraId="0126301B"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PROMOSI</w:t>
            </w:r>
          </w:p>
        </w:tc>
        <w:tc>
          <w:tcPr>
            <w:tcW w:w="823" w:type="pct"/>
            <w:shd w:val="clear" w:color="auto" w:fill="FFFFFF"/>
          </w:tcPr>
          <w:p w14:paraId="311024CC"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2.093</w:t>
            </w:r>
          </w:p>
        </w:tc>
        <w:tc>
          <w:tcPr>
            <w:tcW w:w="823" w:type="pct"/>
            <w:shd w:val="clear" w:color="auto" w:fill="FFFFFF"/>
          </w:tcPr>
          <w:p w14:paraId="5360674C"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.408</w:t>
            </w:r>
          </w:p>
        </w:tc>
        <w:tc>
          <w:tcPr>
            <w:tcW w:w="908" w:type="pct"/>
            <w:shd w:val="clear" w:color="auto" w:fill="FFFFFF"/>
          </w:tcPr>
          <w:p w14:paraId="3467B500"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.393</w:t>
            </w:r>
          </w:p>
        </w:tc>
        <w:tc>
          <w:tcPr>
            <w:tcW w:w="633" w:type="pct"/>
            <w:shd w:val="clear" w:color="auto" w:fill="FFFFFF"/>
          </w:tcPr>
          <w:p w14:paraId="09978FD4"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5.131</w:t>
            </w:r>
          </w:p>
        </w:tc>
        <w:tc>
          <w:tcPr>
            <w:tcW w:w="633" w:type="pct"/>
            <w:shd w:val="clear" w:color="auto" w:fill="FFFFFF"/>
          </w:tcPr>
          <w:p w14:paraId="16756ECB"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.000</w:t>
            </w:r>
          </w:p>
        </w:tc>
      </w:tr>
      <w:tr w:rsidR="00C307B0" w14:paraId="146A8DFC" w14:textId="77777777">
        <w:trPr>
          <w:cantSplit/>
        </w:trPr>
        <w:tc>
          <w:tcPr>
            <w:tcW w:w="5000" w:type="pct"/>
            <w:gridSpan w:val="7"/>
            <w:shd w:val="clear" w:color="auto" w:fill="FFFFFF"/>
          </w:tcPr>
          <w:p w14:paraId="457E2BFE" w14:textId="77777777" w:rsidR="00C307B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 Dependent Variable: PENJUALAN</w:t>
            </w:r>
          </w:p>
        </w:tc>
      </w:tr>
    </w:tbl>
    <w:p w14:paraId="56D5C6CD" w14:textId="77777777" w:rsidR="00C307B0" w:rsidRDefault="00000000">
      <w:pPr>
        <w:contextualSpacing/>
        <w:rPr>
          <w:rFonts w:ascii="Times New Roman" w:hAnsi="Times New Roman" w:cs="Times New Roman"/>
          <w:sz w:val="24"/>
          <w:szCs w:val="24"/>
        </w:rPr>
      </w:pPr>
      <w:r>
        <w:rPr>
          <w:rFonts w:ascii="Times New Roman" w:hAnsi="Times New Roman" w:cs="Times New Roman"/>
          <w:b/>
          <w:bCs/>
          <w:sz w:val="24"/>
          <w:szCs w:val="24"/>
        </w:rPr>
        <w:t>Sumber: hasil olah data spss (2025)</w:t>
      </w:r>
    </w:p>
    <w:p w14:paraId="62388089" w14:textId="77777777" w:rsidR="00C307B0" w:rsidRDefault="00000000">
      <w:pPr>
        <w:contextualSpacing/>
        <w:rPr>
          <w:rFonts w:ascii="Times New Roman" w:hAnsi="Times New Roman" w:cs="Times New Roman"/>
          <w:sz w:val="24"/>
          <w:szCs w:val="24"/>
        </w:rPr>
      </w:pPr>
      <w:r>
        <w:rPr>
          <w:rFonts w:ascii="Times New Roman" w:hAnsi="Times New Roman" w:cs="Times New Roman"/>
          <w:sz w:val="24"/>
          <w:szCs w:val="24"/>
        </w:rPr>
        <w:tab/>
        <w:t>Sesuai dengan tabel</w:t>
      </w:r>
      <w:r>
        <w:rPr>
          <w:rFonts w:ascii="Times New Roman" w:hAnsi="Times New Roman" w:cs="Times New Roman"/>
          <w:sz w:val="24"/>
          <w:szCs w:val="24"/>
          <w:lang w:val="en-US"/>
        </w:rPr>
        <w:t>tabel di atas</w:t>
      </w:r>
      <w:r>
        <w:rPr>
          <w:rFonts w:ascii="Times New Roman" w:hAnsi="Times New Roman" w:cs="Times New Roman"/>
          <w:sz w:val="24"/>
          <w:szCs w:val="24"/>
        </w:rPr>
        <w:t xml:space="preserve"> yaitu hasil uji t (parsial) menunjukan bahwa: </w:t>
      </w:r>
    </w:p>
    <w:p w14:paraId="2CA7EE59" w14:textId="77777777" w:rsidR="00C307B0" w:rsidRDefault="00000000">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Hasil uji t menunjukkan bahwa variabel produk memiliki nilai t hitung sebesar 3.837 dengan nilai signifikasi 0.000. Nilai tersebut lebih besar dari t tabel 1,989 (3.837 &gt; 1,989) dan nilai signifikasi lebih kecil dari 0,05 (0,000 </w:t>
      </w:r>
      <w:r>
        <w:rPr>
          <w:rFonts w:ascii="Times New Roman" w:hAnsi="Times New Roman" w:cs="Times New Roman"/>
          <w:sz w:val="24"/>
          <w:szCs w:val="24"/>
        </w:rPr>
        <w:lastRenderedPageBreak/>
        <w:t>&lt; 0,05), maka H0 ditolak dan H1 diterima. Artinya terdapat pengaruh variabel produk terhadap peningkatan penjualan secara signifikan.</w:t>
      </w:r>
    </w:p>
    <w:p w14:paraId="416F995C" w14:textId="77777777" w:rsidR="00C307B0" w:rsidRDefault="00000000">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Hasil uji t menunjukkan bahwa variabel harga memiliki nilai t hitung sebesar 1.776 dengan nilai signifikasi 0.081. Nilai tersebut lebih kecil dari t tabel 1,989 (1.776 &lt; 1,989) dan nilai signifikasi lebih besar dari 0,05 (0,081 &gt; 0,05), maka H0 diterima dan H2 ditolak. Artinya tidak terdapat pengaruh variabel harga terhadap peningkatan penjualan dan tidak signifikan.</w:t>
      </w:r>
    </w:p>
    <w:p w14:paraId="715B2DC5" w14:textId="77777777" w:rsidR="00C307B0" w:rsidRDefault="00000000">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Hasil uji t menunjukkan bahwa variabel tempat memiliki nilai t hitung sebesar 2.539 dengan nilai signifikasi 0.013. Nilai tersebut lebih besar dari t tabel 1,989 (2.539 &gt; 1,989) dan nilai signifikasi lebih kecil dari 0,05 (0,013 &lt; 0,05), maka H0 ditolak dan H3 diterima. Artinya terdapat pengaruh variabel tempat terhadap peningkatan penjualan secara signifikan.</w:t>
      </w:r>
    </w:p>
    <w:p w14:paraId="51F7C61E" w14:textId="77777777" w:rsidR="00C307B0" w:rsidRDefault="00000000">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Hasil uji t menunjukkan bahwa variabel promosi memiliki nilai t hitung sebesar 5.131 dengan nilai signifikasi 0.000. Nilai tersebut lebih besar dari t tabel 1,989 (5.131 &gt; 1,989) dan nilai signifikasi lebih kecil dari 0,05 (0,000 &lt; 0,05), maka H0 ditolak dan H4 diterima. Artinya terdapat pengaruh variabel promosi terhadap peningkatan penjualan secara signifikan.</w:t>
      </w:r>
    </w:p>
    <w:p w14:paraId="297847F0" w14:textId="77777777" w:rsidR="00C307B0" w:rsidRDefault="00000000">
      <w:pPr>
        <w:pStyle w:val="Caption"/>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Tabel 9. Uji Koefisien Determinasi</w:t>
      </w: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C307B0" w14:paraId="0DE73E86" w14:textId="77777777">
        <w:trPr>
          <w:cantSplit/>
        </w:trPr>
        <w:tc>
          <w:tcPr>
            <w:tcW w:w="586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066C9044" w14:textId="77777777" w:rsidR="00C307B0" w:rsidRDefault="00000000">
            <w:pPr>
              <w:spacing w:line="276" w:lineRule="auto"/>
              <w:jc w:val="center"/>
              <w:rPr>
                <w:rFonts w:ascii="Times New Roman" w:hAnsi="Times New Roman" w:cs="Times New Roman"/>
              </w:rPr>
            </w:pPr>
            <w:r>
              <w:rPr>
                <w:rFonts w:ascii="Times New Roman" w:hAnsi="Times New Roman" w:cs="Times New Roman"/>
                <w:b/>
                <w:bCs/>
              </w:rPr>
              <w:t>Model Summary</w:t>
            </w:r>
            <w:r>
              <w:rPr>
                <w:rFonts w:ascii="Times New Roman" w:hAnsi="Times New Roman" w:cs="Times New Roman"/>
                <w:b/>
                <w:bCs/>
                <w:vertAlign w:val="superscript"/>
              </w:rPr>
              <w:t>b</w:t>
            </w:r>
          </w:p>
        </w:tc>
      </w:tr>
      <w:tr w:rsidR="00C307B0" w14:paraId="022E6656" w14:textId="77777777">
        <w:trPr>
          <w:cantSplit/>
        </w:trPr>
        <w:tc>
          <w:tcPr>
            <w:tcW w:w="799" w:type="dxa"/>
            <w:tcBorders>
              <w:top w:val="single" w:sz="4" w:space="0" w:color="auto"/>
              <w:left w:val="single" w:sz="4" w:space="0" w:color="auto"/>
              <w:bottom w:val="single" w:sz="4" w:space="0" w:color="auto"/>
              <w:right w:val="single" w:sz="4" w:space="0" w:color="auto"/>
            </w:tcBorders>
            <w:shd w:val="clear" w:color="auto" w:fill="FFFFFF"/>
            <w:vAlign w:val="bottom"/>
          </w:tcPr>
          <w:p w14:paraId="7B564888"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Model</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14:paraId="38298FE7"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R</w:t>
            </w:r>
          </w:p>
        </w:tc>
        <w:tc>
          <w:tcPr>
            <w:tcW w:w="1091" w:type="dxa"/>
            <w:tcBorders>
              <w:top w:val="single" w:sz="4" w:space="0" w:color="auto"/>
              <w:left w:val="single" w:sz="4" w:space="0" w:color="auto"/>
              <w:bottom w:val="single" w:sz="4" w:space="0" w:color="auto"/>
              <w:right w:val="single" w:sz="4" w:space="0" w:color="auto"/>
            </w:tcBorders>
            <w:shd w:val="clear" w:color="auto" w:fill="FFFFFF"/>
            <w:vAlign w:val="bottom"/>
          </w:tcPr>
          <w:p w14:paraId="2D826C8F"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R Square</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14:paraId="7F8B630B"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 xml:space="preserve">Adjusted R Square </w:t>
            </w:r>
          </w:p>
        </w:tc>
        <w:tc>
          <w:tcPr>
            <w:tcW w:w="1475" w:type="dxa"/>
            <w:tcBorders>
              <w:top w:val="single" w:sz="4" w:space="0" w:color="auto"/>
              <w:left w:val="single" w:sz="4" w:space="0" w:color="auto"/>
              <w:bottom w:val="single" w:sz="4" w:space="0" w:color="auto"/>
              <w:right w:val="single" w:sz="4" w:space="0" w:color="auto"/>
            </w:tcBorders>
            <w:shd w:val="clear" w:color="auto" w:fill="FFFFFF"/>
            <w:vAlign w:val="bottom"/>
          </w:tcPr>
          <w:p w14:paraId="21638692"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Std. Error of the Estimate</w:t>
            </w:r>
          </w:p>
        </w:tc>
      </w:tr>
      <w:tr w:rsidR="00C307B0" w14:paraId="7C39BF36" w14:textId="77777777">
        <w:trPr>
          <w:cantSplit/>
        </w:trPr>
        <w:tc>
          <w:tcPr>
            <w:tcW w:w="799" w:type="dxa"/>
            <w:tcBorders>
              <w:top w:val="single" w:sz="4" w:space="0" w:color="auto"/>
              <w:left w:val="single" w:sz="4" w:space="0" w:color="auto"/>
              <w:bottom w:val="single" w:sz="4" w:space="0" w:color="auto"/>
              <w:right w:val="single" w:sz="4" w:space="0" w:color="auto"/>
            </w:tcBorders>
            <w:shd w:val="clear" w:color="auto" w:fill="E0E0E0"/>
          </w:tcPr>
          <w:p w14:paraId="491895CF"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1</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14:paraId="4F37F241"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.855</w:t>
            </w:r>
            <w:r>
              <w:rPr>
                <w:rFonts w:ascii="Times New Roman" w:hAnsi="Times New Roman" w:cs="Times New Roman"/>
                <w:vertAlign w:val="superscript"/>
              </w:rPr>
              <w:t>a</w:t>
            </w:r>
          </w:p>
        </w:tc>
        <w:tc>
          <w:tcPr>
            <w:tcW w:w="1091" w:type="dxa"/>
            <w:tcBorders>
              <w:top w:val="single" w:sz="4" w:space="0" w:color="auto"/>
              <w:left w:val="single" w:sz="4" w:space="0" w:color="auto"/>
              <w:bottom w:val="single" w:sz="4" w:space="0" w:color="auto"/>
              <w:right w:val="single" w:sz="4" w:space="0" w:color="auto"/>
            </w:tcBorders>
            <w:shd w:val="clear" w:color="auto" w:fill="FFFFFF"/>
          </w:tcPr>
          <w:p w14:paraId="3055801B"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.731</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14:paraId="5B205324"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.718</w:t>
            </w:r>
          </w:p>
        </w:tc>
        <w:tc>
          <w:tcPr>
            <w:tcW w:w="1475" w:type="dxa"/>
            <w:tcBorders>
              <w:top w:val="single" w:sz="4" w:space="0" w:color="auto"/>
              <w:left w:val="single" w:sz="4" w:space="0" w:color="auto"/>
              <w:bottom w:val="single" w:sz="4" w:space="0" w:color="auto"/>
              <w:right w:val="single" w:sz="4" w:space="0" w:color="auto"/>
            </w:tcBorders>
            <w:shd w:val="clear" w:color="auto" w:fill="FFFFFF"/>
          </w:tcPr>
          <w:p w14:paraId="022262ED"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3.82755</w:t>
            </w:r>
          </w:p>
        </w:tc>
      </w:tr>
      <w:tr w:rsidR="00C307B0" w14:paraId="413D6015" w14:textId="77777777">
        <w:trPr>
          <w:cantSplit/>
        </w:trPr>
        <w:tc>
          <w:tcPr>
            <w:tcW w:w="5869" w:type="dxa"/>
            <w:gridSpan w:val="5"/>
            <w:tcBorders>
              <w:top w:val="single" w:sz="4" w:space="0" w:color="auto"/>
              <w:left w:val="single" w:sz="4" w:space="0" w:color="auto"/>
              <w:bottom w:val="single" w:sz="4" w:space="0" w:color="auto"/>
              <w:right w:val="single" w:sz="4" w:space="0" w:color="auto"/>
            </w:tcBorders>
            <w:shd w:val="clear" w:color="auto" w:fill="FFFFFF"/>
          </w:tcPr>
          <w:p w14:paraId="4E6985C3"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a. Predictors: (Constant), PROMOSI, PRODUK, HARGA, TEMPAT</w:t>
            </w:r>
          </w:p>
        </w:tc>
      </w:tr>
      <w:tr w:rsidR="00C307B0" w14:paraId="793D6BBC" w14:textId="77777777">
        <w:trPr>
          <w:cantSplit/>
        </w:trPr>
        <w:tc>
          <w:tcPr>
            <w:tcW w:w="5869" w:type="dxa"/>
            <w:gridSpan w:val="5"/>
            <w:tcBorders>
              <w:top w:val="single" w:sz="4" w:space="0" w:color="auto"/>
              <w:left w:val="single" w:sz="4" w:space="0" w:color="auto"/>
              <w:bottom w:val="single" w:sz="4" w:space="0" w:color="auto"/>
              <w:right w:val="single" w:sz="4" w:space="0" w:color="auto"/>
            </w:tcBorders>
            <w:shd w:val="clear" w:color="auto" w:fill="FFFFFF"/>
          </w:tcPr>
          <w:p w14:paraId="6A9BE217" w14:textId="77777777" w:rsidR="00C307B0" w:rsidRDefault="00000000">
            <w:pPr>
              <w:spacing w:line="276" w:lineRule="auto"/>
              <w:jc w:val="center"/>
              <w:rPr>
                <w:rFonts w:ascii="Times New Roman" w:hAnsi="Times New Roman" w:cs="Times New Roman"/>
              </w:rPr>
            </w:pPr>
            <w:r>
              <w:rPr>
                <w:rFonts w:ascii="Times New Roman" w:hAnsi="Times New Roman" w:cs="Times New Roman"/>
              </w:rPr>
              <w:t>b. Dependent Variable: PENJUALAN</w:t>
            </w:r>
          </w:p>
        </w:tc>
      </w:tr>
    </w:tbl>
    <w:p w14:paraId="445B1444" w14:textId="77777777" w:rsidR="00C307B0" w:rsidRDefault="00000000">
      <w:pPr>
        <w:contextualSpacing/>
        <w:rPr>
          <w:rFonts w:ascii="Times New Roman" w:hAnsi="Times New Roman" w:cs="Times New Roman"/>
          <w:b/>
          <w:bCs/>
          <w:sz w:val="24"/>
          <w:szCs w:val="24"/>
        </w:rPr>
      </w:pPr>
      <w:r>
        <w:rPr>
          <w:rFonts w:ascii="Times New Roman" w:hAnsi="Times New Roman" w:cs="Times New Roman"/>
          <w:b/>
          <w:bCs/>
          <w:sz w:val="24"/>
          <w:szCs w:val="24"/>
        </w:rPr>
        <w:t>Sumber: hasil olah data spss (2025)</w:t>
      </w:r>
    </w:p>
    <w:p w14:paraId="7525500A" w14:textId="77777777" w:rsidR="00C307B0" w:rsidRDefault="00000000">
      <w:pPr>
        <w:rPr>
          <w:rFonts w:ascii="Times New Roman" w:hAnsi="Times New Roman" w:cs="Times New Roman"/>
          <w:sz w:val="24"/>
          <w:szCs w:val="24"/>
        </w:rPr>
      </w:pPr>
      <w:r>
        <w:rPr>
          <w:rFonts w:ascii="Times New Roman" w:hAnsi="Times New Roman" w:cs="Times New Roman"/>
          <w:sz w:val="24"/>
          <w:szCs w:val="24"/>
        </w:rPr>
        <w:tab/>
        <w:t xml:space="preserve">Berdasarkan tabel di atas, dapat diketahui nilai R Square sebesar 0,731 sama dengan 73,1%. Hal ini berarti bahwa sebesar 73,1% variabel produk, harga, tempat, dan promosi dipengaruhi variabel independen yang terdapat dalam penelitian. </w:t>
      </w:r>
      <w:r>
        <w:rPr>
          <w:rFonts w:ascii="Times New Roman" w:hAnsi="Times New Roman" w:cs="Times New Roman"/>
          <w:sz w:val="24"/>
          <w:szCs w:val="24"/>
        </w:rPr>
        <w:lastRenderedPageBreak/>
        <w:t>Sedangkan sisanya, yaitu 26,9% dipengaruhi oleh faktor-faktor lain yang tidak diteliti.</w:t>
      </w:r>
    </w:p>
    <w:p w14:paraId="337C7995" w14:textId="77777777" w:rsidR="00C307B0" w:rsidRDefault="00000000">
      <w:pPr>
        <w:contextualSpacing/>
        <w:rPr>
          <w:rFonts w:ascii="Times New Roman" w:hAnsi="Times New Roman" w:cs="Times New Roman"/>
          <w:sz w:val="24"/>
          <w:szCs w:val="24"/>
        </w:rPr>
      </w:pPr>
      <w:r>
        <w:rPr>
          <w:rFonts w:ascii="Times New Roman" w:hAnsi="Times New Roman" w:cs="Times New Roman"/>
          <w:b/>
          <w:bCs/>
          <w:sz w:val="24"/>
          <w:szCs w:val="24"/>
        </w:rPr>
        <w:t>KESIMPULAN</w:t>
      </w:r>
    </w:p>
    <w:p w14:paraId="49511CF9" w14:textId="77777777" w:rsidR="00C307B0" w:rsidRDefault="00000000">
      <w:pPr>
        <w:rPr>
          <w:rFonts w:ascii="Times New Roman" w:hAnsi="Times New Roman" w:cs="Times New Roman"/>
          <w:sz w:val="24"/>
          <w:szCs w:val="24"/>
        </w:rPr>
      </w:pPr>
      <w:r>
        <w:rPr>
          <w:rFonts w:ascii="Times New Roman" w:hAnsi="Times New Roman" w:cs="Times New Roman"/>
          <w:sz w:val="24"/>
          <w:szCs w:val="24"/>
        </w:rPr>
        <w:tab/>
        <w:t>Berdasarkan hasil penelitian dan pembahasan mengenai Strategi Bauran Pemasaran 4P (</w:t>
      </w:r>
      <w:r>
        <w:rPr>
          <w:rFonts w:ascii="Times New Roman" w:hAnsi="Times New Roman" w:cs="Times New Roman"/>
          <w:i/>
          <w:iCs/>
          <w:sz w:val="24"/>
          <w:szCs w:val="24"/>
        </w:rPr>
        <w:t>Product, Price. Place, Promotion</w:t>
      </w:r>
      <w:r>
        <w:rPr>
          <w:rFonts w:ascii="Times New Roman" w:hAnsi="Times New Roman" w:cs="Times New Roman"/>
          <w:sz w:val="24"/>
          <w:szCs w:val="24"/>
        </w:rPr>
        <w:t>) maka penulis dapat menarik kesimpulan bahwa variabel produk, harga, tempat, dan promosi memiliki hubungan positif terhadap peningkatan penjualan Burger Sikeling. Hasil uji F menunjukkan bahwa keempat variabel bauran pemasaran tersebut secara simultan berpengaruh signifikan terhadap peningkatan penjualan. Nilai koefisien determinasi (R²) sebesar 0,731 menunjukkan bahwa 73,1% variasi peningkatan penjualan dapat dijelaskan oleh variabel produk, harga, tempat, dan promosi, sedangkan sebesar 26,9% dipengaruhi oleh faktor lain di luar model penelitian. Secara parsial, variabel produk, tempat, dan promosi berpengaruh positif dan signifikan terhadap peningkatan penjualan, sedangkan variabel harga tidak berpengaruh positif dan tidak signifikan. Hal ini menunjukkan bahwa peningkatan kualitas produk, pemilihan lokasi usaha yang strategis, serta pelaksanaan kegiatan promosi yang efektif memiliki peran yang lebih dominan dalam meningkatkan penjualan. Dengan demikian, peningkatan penjualan Burger Sikeling lebih ditentukan oleh strategi pengelolaan produk, tempat, dan promosi dibandingkan dengan penetapan harga.</w:t>
      </w:r>
    </w:p>
    <w:p w14:paraId="47D1601D" w14:textId="77777777" w:rsidR="00C307B0" w:rsidRDefault="00000000">
      <w:pPr>
        <w:contextualSpacing/>
        <w:rPr>
          <w:rFonts w:ascii="Times New Roman" w:hAnsi="Times New Roman" w:cs="Times New Roman"/>
          <w:b/>
          <w:bCs/>
          <w:sz w:val="24"/>
          <w:szCs w:val="24"/>
        </w:rPr>
      </w:pPr>
      <w:r>
        <w:rPr>
          <w:rFonts w:ascii="Times New Roman" w:hAnsi="Times New Roman" w:cs="Times New Roman"/>
          <w:b/>
          <w:bCs/>
          <w:sz w:val="24"/>
          <w:szCs w:val="24"/>
        </w:rPr>
        <w:t>DAFTAR PUSTAKA</w:t>
      </w:r>
    </w:p>
    <w:p w14:paraId="12A39A3A"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Adoe, S., Permadi, I., Herawaty, T., Lutfi, Suhendra, D., Riswandi, R., Zahra, &amp; Randikaparsa, I. (2024). Buku manajemen penjualan &amp; kewiraniagaan. Pangkalpinang: CV Science techno direct.</w:t>
      </w:r>
    </w:p>
    <w:p w14:paraId="296055A6"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 xml:space="preserve">Asmin, E. A., Syam, A. H., Kapriani, Normiyati, N., Sujatmiko, Sitaniapessy, R. H., Sudirman, A., Augustinah, F., Ansari, Zulaikha, Hafipah, Wardhana, </w:t>
      </w:r>
    </w:p>
    <w:p w14:paraId="6FC28C15"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Harahap, I. S., &amp; Bukhori, M. (2025). Determinan faktor peningkatan penjualan industri kreatif di jawa timur. Jurnal lentera bisnis.</w:t>
      </w:r>
    </w:p>
    <w:p w14:paraId="1584E61C"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Jiang, R.  (2024). Amalisis 4P pemasaran McDonals di Amerika Serikat.</w:t>
      </w:r>
    </w:p>
    <w:p w14:paraId="267C89FA"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lastRenderedPageBreak/>
        <w:t>Mas’ari, A., Hamdy, M. I., &amp; Safira, M. D. (2020). Analisa strategi marketing mix menggunakan konsep 4p (price, product, place, promotion) pada PT. Haluan Riau. </w:t>
      </w:r>
      <w:r>
        <w:rPr>
          <w:rFonts w:ascii="Times New Roman" w:hAnsi="Times New Roman" w:cs="Times New Roman"/>
          <w:i/>
          <w:iCs/>
          <w:sz w:val="24"/>
          <w:szCs w:val="24"/>
        </w:rPr>
        <w:t>Jurnal Teknik Industri</w:t>
      </w:r>
      <w:r>
        <w:rPr>
          <w:rFonts w:ascii="Times New Roman" w:hAnsi="Times New Roman" w:cs="Times New Roman"/>
          <w:sz w:val="24"/>
          <w:szCs w:val="24"/>
        </w:rPr>
        <w:t>.</w:t>
      </w:r>
    </w:p>
    <w:p w14:paraId="419C8A44"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Praestuti, C. (2020). Marketing mix terhadap kepuasan konsumen pada mama-mama penjual noken di oyehe kabupaten nabire. </w:t>
      </w:r>
      <w:r>
        <w:rPr>
          <w:rFonts w:ascii="Times New Roman" w:hAnsi="Times New Roman" w:cs="Times New Roman"/>
          <w:i/>
          <w:iCs/>
          <w:sz w:val="24"/>
          <w:szCs w:val="24"/>
        </w:rPr>
        <w:t>Jurnal Administrasi Bisnis (Jab)</w:t>
      </w:r>
      <w:r>
        <w:rPr>
          <w:rFonts w:ascii="Times New Roman" w:hAnsi="Times New Roman" w:cs="Times New Roman"/>
          <w:sz w:val="24"/>
          <w:szCs w:val="24"/>
        </w:rPr>
        <w:t>.</w:t>
      </w:r>
    </w:p>
    <w:p w14:paraId="2D71372F"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Ritonga, W.  (2022). Manajemen pemasaran.</w:t>
      </w:r>
    </w:p>
    <w:p w14:paraId="6B5ECFCD"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Sari, R. (2024). Analisis Strategi Promosi Menggunakan Media Sosial Tiktok Dalam Memasarkan Produk Pada UMKM. </w:t>
      </w:r>
      <w:r>
        <w:rPr>
          <w:rFonts w:ascii="Times New Roman" w:hAnsi="Times New Roman" w:cs="Times New Roman"/>
          <w:i/>
          <w:iCs/>
          <w:sz w:val="24"/>
          <w:szCs w:val="24"/>
        </w:rPr>
        <w:t>Jurnal Manuhara: Pusat Penelitian Ilmu Manajemen dan Bisnis</w:t>
      </w:r>
      <w:r>
        <w:rPr>
          <w:rFonts w:ascii="Times New Roman" w:hAnsi="Times New Roman" w:cs="Times New Roman"/>
          <w:sz w:val="24"/>
          <w:szCs w:val="24"/>
        </w:rPr>
        <w:t>.</w:t>
      </w:r>
    </w:p>
    <w:p w14:paraId="2F56E17C"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Sancai, S., Susanto, S., &amp; Utama, T. (2024). Pengaruh Kualitas Produk, Promosi dan Harga terhadap Keputusan Pembelian di PT. Solusi Bangun Andalas, Medan. </w:t>
      </w:r>
      <w:r>
        <w:rPr>
          <w:rFonts w:ascii="Times New Roman" w:hAnsi="Times New Roman" w:cs="Times New Roman"/>
          <w:i/>
          <w:iCs/>
          <w:sz w:val="24"/>
          <w:szCs w:val="24"/>
        </w:rPr>
        <w:t>Senashtek 2024</w:t>
      </w:r>
      <w:r>
        <w:rPr>
          <w:rFonts w:ascii="Times New Roman" w:hAnsi="Times New Roman" w:cs="Times New Roman"/>
          <w:sz w:val="24"/>
          <w:szCs w:val="24"/>
        </w:rPr>
        <w:t>.</w:t>
      </w:r>
    </w:p>
    <w:p w14:paraId="33152F2F"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Sahir, S. H. (2021). </w:t>
      </w:r>
      <w:r>
        <w:rPr>
          <w:rFonts w:ascii="Times New Roman" w:hAnsi="Times New Roman" w:cs="Times New Roman"/>
          <w:i/>
          <w:iCs/>
          <w:sz w:val="24"/>
          <w:szCs w:val="24"/>
        </w:rPr>
        <w:t>Metodologi penelitian</w:t>
      </w:r>
      <w:r>
        <w:rPr>
          <w:rFonts w:ascii="Times New Roman" w:hAnsi="Times New Roman" w:cs="Times New Roman"/>
          <w:sz w:val="24"/>
          <w:szCs w:val="24"/>
        </w:rPr>
        <w:t>. Penerbit KBM Indonesia.</w:t>
      </w:r>
    </w:p>
    <w:p w14:paraId="4EBFEF72"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Seran, R. B., Sundari, E., &amp; Fadhila, M. (2023). Strategi pemasaran yang unik: Mengoptimalkan kreativitas dalam menarik perhatian konsumen. </w:t>
      </w:r>
      <w:r>
        <w:rPr>
          <w:rFonts w:ascii="Times New Roman" w:hAnsi="Times New Roman" w:cs="Times New Roman"/>
          <w:i/>
          <w:iCs/>
          <w:sz w:val="24"/>
          <w:szCs w:val="24"/>
        </w:rPr>
        <w:t>Jurnal Mirai Management</w:t>
      </w:r>
      <w:r>
        <w:rPr>
          <w:rFonts w:ascii="Times New Roman" w:hAnsi="Times New Roman" w:cs="Times New Roman"/>
          <w:sz w:val="24"/>
          <w:szCs w:val="24"/>
        </w:rPr>
        <w:t>.</w:t>
      </w:r>
    </w:p>
    <w:p w14:paraId="411737F5"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 xml:space="preserve">Umar, M., Situmorang, M. K., &amp; Sitepu, C. N. (2025, May). Pengaruh </w:t>
      </w:r>
      <w:r>
        <w:rPr>
          <w:rFonts w:ascii="Times New Roman" w:hAnsi="Times New Roman" w:cs="Times New Roman"/>
          <w:i/>
          <w:iCs/>
          <w:sz w:val="24"/>
          <w:szCs w:val="24"/>
        </w:rPr>
        <w:t xml:space="preserve">Marketing Mix </w:t>
      </w:r>
      <w:r>
        <w:rPr>
          <w:rFonts w:ascii="Times New Roman" w:hAnsi="Times New Roman" w:cs="Times New Roman"/>
          <w:sz w:val="24"/>
          <w:szCs w:val="24"/>
        </w:rPr>
        <w:t>terhadap loyalitas produk telkomsel pada mahasiswa program studi manajemen universitas quality. In </w:t>
      </w:r>
      <w:r>
        <w:rPr>
          <w:rFonts w:ascii="Times New Roman" w:hAnsi="Times New Roman" w:cs="Times New Roman"/>
          <w:i/>
          <w:iCs/>
          <w:sz w:val="24"/>
          <w:szCs w:val="24"/>
        </w:rPr>
        <w:t>Prosiding Seminar Nasional PSSH (Pendidikan, Saintek, Sosial dan Hukum)</w:t>
      </w:r>
      <w:r>
        <w:rPr>
          <w:rFonts w:ascii="Times New Roman" w:hAnsi="Times New Roman" w:cs="Times New Roman"/>
          <w:sz w:val="24"/>
          <w:szCs w:val="24"/>
        </w:rPr>
        <w:t>.</w:t>
      </w:r>
    </w:p>
    <w:p w14:paraId="32CA7C42" w14:textId="77777777" w:rsidR="00C307B0" w:rsidRDefault="00000000">
      <w:pPr>
        <w:ind w:left="720" w:hanging="720"/>
        <w:jc w:val="left"/>
        <w:rPr>
          <w:rFonts w:ascii="Times New Roman" w:hAnsi="Times New Roman" w:cs="Times New Roman"/>
          <w:sz w:val="24"/>
          <w:szCs w:val="24"/>
        </w:rPr>
      </w:pPr>
      <w:r>
        <w:rPr>
          <w:rFonts w:ascii="Times New Roman" w:hAnsi="Times New Roman" w:cs="Times New Roman"/>
          <w:sz w:val="24"/>
          <w:szCs w:val="24"/>
        </w:rPr>
        <w:t xml:space="preserve">Usman, U. (2021). Efektivitas Brand Image, Brand Trust, Harga, Kualitas Layanan Dan Kepuasan Terhadap Keputusan Pembelian Air Mineral Kemasan “Santri” Pada Santri Putra Dan Putri Pondok Pesantren Darul </w:t>
      </w:r>
    </w:p>
    <w:p w14:paraId="1D0DCA0B" w14:textId="77777777" w:rsidR="00C307B0" w:rsidRDefault="00C307B0">
      <w:pPr>
        <w:ind w:left="720" w:hanging="720"/>
        <w:jc w:val="left"/>
        <w:rPr>
          <w:rFonts w:ascii="Times New Roman" w:hAnsi="Times New Roman" w:cs="Times New Roman"/>
          <w:sz w:val="24"/>
          <w:szCs w:val="24"/>
        </w:rPr>
      </w:pPr>
    </w:p>
    <w:sectPr w:rsidR="00C307B0">
      <w:headerReference w:type="default" r:id="rId11"/>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2C89" w14:textId="77777777" w:rsidR="00621A56" w:rsidRDefault="00621A56" w:rsidP="00813F93">
      <w:pPr>
        <w:spacing w:after="0" w:line="240" w:lineRule="auto"/>
      </w:pPr>
      <w:r>
        <w:separator/>
      </w:r>
    </w:p>
  </w:endnote>
  <w:endnote w:type="continuationSeparator" w:id="0">
    <w:p w14:paraId="1091BC2E" w14:textId="77777777" w:rsidR="00621A56" w:rsidRDefault="00621A56" w:rsidP="00813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462DA" w14:textId="77777777" w:rsidR="00621A56" w:rsidRDefault="00621A56" w:rsidP="00813F93">
      <w:pPr>
        <w:spacing w:after="0" w:line="240" w:lineRule="auto"/>
      </w:pPr>
      <w:r>
        <w:separator/>
      </w:r>
    </w:p>
  </w:footnote>
  <w:footnote w:type="continuationSeparator" w:id="0">
    <w:p w14:paraId="344B15C7" w14:textId="77777777" w:rsidR="00621A56" w:rsidRDefault="00621A56" w:rsidP="00813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41D6" w14:textId="77777777" w:rsidR="00813F93" w:rsidRPr="00813F93" w:rsidRDefault="00813F93" w:rsidP="00813F93">
    <w:pPr>
      <w:spacing w:line="259" w:lineRule="auto"/>
      <w:jc w:val="left"/>
      <w:rPr>
        <w:rFonts w:ascii="Calibri" w:eastAsia="Calibri" w:hAnsi="Calibri" w:cs="Calibri"/>
        <w:bCs/>
        <w:sz w:val="24"/>
        <w:szCs w:val="24"/>
        <w:lang w:val="en-US"/>
      </w:rPr>
    </w:pPr>
    <w:r w:rsidRPr="00813F93">
      <w:rPr>
        <w:rFonts w:ascii="Calibri" w:eastAsia="Calibri" w:hAnsi="Calibri" w:cs="Calibri"/>
        <w:bCs/>
        <w:noProof/>
        <w:sz w:val="24"/>
        <w:szCs w:val="24"/>
        <w:lang w:val="en-US"/>
      </w:rPr>
      <w:drawing>
        <wp:anchor distT="0" distB="0" distL="0" distR="0" simplePos="0" relativeHeight="251659264" behindDoc="1" locked="0" layoutInCell="1" hidden="0" allowOverlap="1" wp14:anchorId="107A84C3" wp14:editId="4743F465">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13F93">
      <w:rPr>
        <w:rFonts w:ascii="Calibri" w:eastAsia="Calibri" w:hAnsi="Calibri" w:cs="Calibri"/>
        <w:sz w:val="24"/>
        <w:szCs w:val="24"/>
        <w:lang w:val="en-US"/>
      </w:rPr>
      <w:t>Prosiding Seminar Nasional</w:t>
    </w:r>
    <w:r w:rsidRPr="00813F93">
      <w:rPr>
        <w:rFonts w:ascii="Calibri" w:eastAsia="Calibri" w:hAnsi="Calibri" w:cs="Calibri"/>
        <w:sz w:val="24"/>
        <w:szCs w:val="24"/>
        <w:lang w:val="en-US"/>
      </w:rPr>
      <w:br/>
      <w:t>Pendidikan, Saintek, Sosial dan Hukum (PSSH)</w:t>
    </w:r>
    <w:r w:rsidRPr="00813F93">
      <w:rPr>
        <w:rFonts w:ascii="Calibri" w:eastAsia="Calibri" w:hAnsi="Calibri" w:cs="Calibri"/>
        <w:sz w:val="24"/>
        <w:szCs w:val="24"/>
        <w:lang w:val="en-US"/>
      </w:rPr>
      <w:br/>
      <w:t xml:space="preserve">E-ISSN : </w:t>
    </w:r>
    <w:r w:rsidRPr="00813F93">
      <w:rPr>
        <w:rFonts w:ascii="Calibri" w:eastAsia="Calibri" w:hAnsi="Calibri" w:cs="Calibri"/>
        <w:sz w:val="24"/>
        <w:szCs w:val="24"/>
        <w:u w:val="single"/>
        <w:lang w:val="en-US"/>
      </w:rPr>
      <w:t>2830-361X</w:t>
    </w:r>
    <w:r w:rsidRPr="00813F93">
      <w:rPr>
        <w:rFonts w:ascii="Calibri" w:eastAsia="Calibri" w:hAnsi="Calibri" w:cs="Calibri"/>
        <w:sz w:val="24"/>
        <w:szCs w:val="24"/>
        <w:lang w:val="en-US"/>
      </w:rPr>
      <w:t>, Volume 5, Maret 2026</w:t>
    </w:r>
    <w:r w:rsidRPr="00813F93">
      <w:rPr>
        <w:rFonts w:ascii="Calibri" w:eastAsia="Calibri" w:hAnsi="Calibri" w:cs="Calibri"/>
        <w:sz w:val="24"/>
        <w:szCs w:val="24"/>
        <w:lang w:val="en-US"/>
      </w:rPr>
      <w:br/>
      <w:t xml:space="preserve">Homepage : </w:t>
    </w:r>
    <w:hyperlink r:id="rId2" w:history="1">
      <w:r w:rsidRPr="00813F93">
        <w:rPr>
          <w:rFonts w:ascii="Calibri" w:eastAsia="Calibri" w:hAnsi="Calibri" w:cs="Calibri"/>
          <w:color w:val="0563C1"/>
          <w:sz w:val="24"/>
          <w:szCs w:val="24"/>
          <w:u w:val="single"/>
          <w:lang w:val="en-US"/>
        </w:rPr>
        <w:t>https://jurnal.semnaspssh.com/index.php/pssh</w:t>
      </w:r>
    </w:hyperlink>
  </w:p>
  <w:p w14:paraId="59513520" w14:textId="77777777" w:rsidR="00813F93" w:rsidRDefault="00813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1727E7E"/>
    <w:lvl w:ilvl="0" w:tplc="45842DC4">
      <w:start w:val="1"/>
      <w:numFmt w:val="decimal"/>
      <w:lvlText w:val="%1."/>
      <w:lvlJc w:val="left"/>
      <w:pPr>
        <w:ind w:left="144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000002"/>
    <w:multiLevelType w:val="hybridMultilevel"/>
    <w:tmpl w:val="3DBCA4F2"/>
    <w:lvl w:ilvl="0" w:tplc="CF744404">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0000003"/>
    <w:multiLevelType w:val="hybridMultilevel"/>
    <w:tmpl w:val="D1B6D890"/>
    <w:lvl w:ilvl="0" w:tplc="2CCAC5BC">
      <w:start w:val="1"/>
      <w:numFmt w:val="decimal"/>
      <w:lvlText w:val="%1"/>
      <w:lvlJc w:val="center"/>
      <w:pPr>
        <w:ind w:left="720" w:hanging="360"/>
      </w:pPr>
      <w:rPr>
        <w:rFonts w:hint="default"/>
      </w:rPr>
    </w:lvl>
    <w:lvl w:ilvl="1" w:tplc="5A54A34E" w:tentative="1">
      <w:start w:val="1"/>
      <w:numFmt w:val="lowerLetter"/>
      <w:lvlText w:val="%2."/>
      <w:lvlJc w:val="left"/>
      <w:pPr>
        <w:ind w:left="1440" w:hanging="360"/>
      </w:pPr>
    </w:lvl>
    <w:lvl w:ilvl="2" w:tplc="77847762" w:tentative="1">
      <w:start w:val="1"/>
      <w:numFmt w:val="lowerRoman"/>
      <w:lvlText w:val="%3."/>
      <w:lvlJc w:val="right"/>
      <w:pPr>
        <w:ind w:left="2160" w:hanging="180"/>
      </w:pPr>
    </w:lvl>
    <w:lvl w:ilvl="3" w:tplc="4F7A7054" w:tentative="1">
      <w:start w:val="1"/>
      <w:numFmt w:val="decimal"/>
      <w:lvlText w:val="%4."/>
      <w:lvlJc w:val="left"/>
      <w:pPr>
        <w:ind w:left="2880" w:hanging="360"/>
      </w:pPr>
    </w:lvl>
    <w:lvl w:ilvl="4" w:tplc="A5F2B556" w:tentative="1">
      <w:start w:val="1"/>
      <w:numFmt w:val="lowerLetter"/>
      <w:lvlText w:val="%5."/>
      <w:lvlJc w:val="left"/>
      <w:pPr>
        <w:ind w:left="3600" w:hanging="360"/>
      </w:pPr>
    </w:lvl>
    <w:lvl w:ilvl="5" w:tplc="2AF214B6" w:tentative="1">
      <w:start w:val="1"/>
      <w:numFmt w:val="lowerRoman"/>
      <w:lvlText w:val="%6."/>
      <w:lvlJc w:val="right"/>
      <w:pPr>
        <w:ind w:left="4320" w:hanging="180"/>
      </w:pPr>
    </w:lvl>
    <w:lvl w:ilvl="6" w:tplc="052E05A4" w:tentative="1">
      <w:start w:val="1"/>
      <w:numFmt w:val="decimal"/>
      <w:lvlText w:val="%7."/>
      <w:lvlJc w:val="left"/>
      <w:pPr>
        <w:ind w:left="5040" w:hanging="360"/>
      </w:pPr>
    </w:lvl>
    <w:lvl w:ilvl="7" w:tplc="D7C07E4C" w:tentative="1">
      <w:start w:val="1"/>
      <w:numFmt w:val="lowerLetter"/>
      <w:lvlText w:val="%8."/>
      <w:lvlJc w:val="left"/>
      <w:pPr>
        <w:ind w:left="5760" w:hanging="360"/>
      </w:pPr>
    </w:lvl>
    <w:lvl w:ilvl="8" w:tplc="B7909FD0" w:tentative="1">
      <w:start w:val="1"/>
      <w:numFmt w:val="lowerRoman"/>
      <w:lvlText w:val="%9."/>
      <w:lvlJc w:val="right"/>
      <w:pPr>
        <w:ind w:left="6480" w:hanging="180"/>
      </w:pPr>
    </w:lvl>
  </w:abstractNum>
  <w:abstractNum w:abstractNumId="3" w15:restartNumberingAfterBreak="0">
    <w:nsid w:val="00000004"/>
    <w:multiLevelType w:val="hybridMultilevel"/>
    <w:tmpl w:val="2544121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0000005"/>
    <w:multiLevelType w:val="hybridMultilevel"/>
    <w:tmpl w:val="EF0C61E0"/>
    <w:lvl w:ilvl="0" w:tplc="3809000F">
      <w:start w:val="1"/>
      <w:numFmt w:val="decimal"/>
      <w:lvlText w:val="%1."/>
      <w:lvlJc w:val="left"/>
      <w:pPr>
        <w:ind w:left="720" w:hanging="360"/>
      </w:pPr>
      <w:rPr>
        <w:rFonts w:hint="default"/>
      </w:rPr>
    </w:lvl>
    <w:lvl w:ilvl="1" w:tplc="E40E9956" w:tentative="1">
      <w:start w:val="1"/>
      <w:numFmt w:val="bullet"/>
      <w:lvlText w:val="o"/>
      <w:lvlJc w:val="left"/>
      <w:pPr>
        <w:ind w:left="1440" w:hanging="360"/>
      </w:pPr>
      <w:rPr>
        <w:rFonts w:ascii="Courier New" w:hAnsi="Courier New" w:cs="Courier New" w:hint="default"/>
      </w:rPr>
    </w:lvl>
    <w:lvl w:ilvl="2" w:tplc="FDA42D96" w:tentative="1">
      <w:start w:val="1"/>
      <w:numFmt w:val="bullet"/>
      <w:lvlText w:val=""/>
      <w:lvlJc w:val="left"/>
      <w:pPr>
        <w:ind w:left="2160" w:hanging="360"/>
      </w:pPr>
      <w:rPr>
        <w:rFonts w:ascii="Wingdings" w:hAnsi="Wingdings" w:hint="default"/>
      </w:rPr>
    </w:lvl>
    <w:lvl w:ilvl="3" w:tplc="2F9CD20A" w:tentative="1">
      <w:start w:val="1"/>
      <w:numFmt w:val="bullet"/>
      <w:lvlText w:val=""/>
      <w:lvlJc w:val="left"/>
      <w:pPr>
        <w:ind w:left="2880" w:hanging="360"/>
      </w:pPr>
      <w:rPr>
        <w:rFonts w:ascii="Symbol" w:hAnsi="Symbol" w:hint="default"/>
      </w:rPr>
    </w:lvl>
    <w:lvl w:ilvl="4" w:tplc="4D82E0AA" w:tentative="1">
      <w:start w:val="1"/>
      <w:numFmt w:val="bullet"/>
      <w:lvlText w:val="o"/>
      <w:lvlJc w:val="left"/>
      <w:pPr>
        <w:ind w:left="3600" w:hanging="360"/>
      </w:pPr>
      <w:rPr>
        <w:rFonts w:ascii="Courier New" w:hAnsi="Courier New" w:cs="Courier New" w:hint="default"/>
      </w:rPr>
    </w:lvl>
    <w:lvl w:ilvl="5" w:tplc="9E5257DC" w:tentative="1">
      <w:start w:val="1"/>
      <w:numFmt w:val="bullet"/>
      <w:lvlText w:val=""/>
      <w:lvlJc w:val="left"/>
      <w:pPr>
        <w:ind w:left="4320" w:hanging="360"/>
      </w:pPr>
      <w:rPr>
        <w:rFonts w:ascii="Wingdings" w:hAnsi="Wingdings" w:hint="default"/>
      </w:rPr>
    </w:lvl>
    <w:lvl w:ilvl="6" w:tplc="17A22692" w:tentative="1">
      <w:start w:val="1"/>
      <w:numFmt w:val="bullet"/>
      <w:lvlText w:val=""/>
      <w:lvlJc w:val="left"/>
      <w:pPr>
        <w:ind w:left="5040" w:hanging="360"/>
      </w:pPr>
      <w:rPr>
        <w:rFonts w:ascii="Symbol" w:hAnsi="Symbol" w:hint="default"/>
      </w:rPr>
    </w:lvl>
    <w:lvl w:ilvl="7" w:tplc="0BD68454" w:tentative="1">
      <w:start w:val="1"/>
      <w:numFmt w:val="bullet"/>
      <w:lvlText w:val="o"/>
      <w:lvlJc w:val="left"/>
      <w:pPr>
        <w:ind w:left="5760" w:hanging="360"/>
      </w:pPr>
      <w:rPr>
        <w:rFonts w:ascii="Courier New" w:hAnsi="Courier New" w:cs="Courier New" w:hint="default"/>
      </w:rPr>
    </w:lvl>
    <w:lvl w:ilvl="8" w:tplc="FA24CBF8"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8040849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0000007"/>
    <w:multiLevelType w:val="hybridMultilevel"/>
    <w:tmpl w:val="74486C4A"/>
    <w:lvl w:ilvl="0" w:tplc="CF744404">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0000008"/>
    <w:multiLevelType w:val="hybridMultilevel"/>
    <w:tmpl w:val="0542F5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0000009"/>
    <w:multiLevelType w:val="hybridMultilevel"/>
    <w:tmpl w:val="E4CE41C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000000A"/>
    <w:multiLevelType w:val="hybridMultilevel"/>
    <w:tmpl w:val="CAB2BA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000000B"/>
    <w:multiLevelType w:val="hybridMultilevel"/>
    <w:tmpl w:val="3842BAD6"/>
    <w:lvl w:ilvl="0" w:tplc="4304774C">
      <w:start w:val="1"/>
      <w:numFmt w:val="decimal"/>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000000C"/>
    <w:multiLevelType w:val="hybridMultilevel"/>
    <w:tmpl w:val="EF0C61E0"/>
    <w:lvl w:ilvl="0" w:tplc="ABDED49A">
      <w:start w:val="1"/>
      <w:numFmt w:val="decimal"/>
      <w:lvlText w:val="%1."/>
      <w:lvlJc w:val="left"/>
      <w:pPr>
        <w:ind w:left="720" w:hanging="360"/>
      </w:pPr>
      <w:rPr>
        <w:rFonts w:hint="default"/>
      </w:rPr>
    </w:lvl>
    <w:lvl w:ilvl="1" w:tplc="D8B6764E" w:tentative="1">
      <w:start w:val="1"/>
      <w:numFmt w:val="bullet"/>
      <w:lvlText w:val="o"/>
      <w:lvlJc w:val="left"/>
      <w:pPr>
        <w:ind w:left="1440" w:hanging="360"/>
      </w:pPr>
      <w:rPr>
        <w:rFonts w:ascii="Courier New" w:hAnsi="Courier New" w:cs="Courier New" w:hint="default"/>
      </w:rPr>
    </w:lvl>
    <w:lvl w:ilvl="2" w:tplc="23FE3A00" w:tentative="1">
      <w:start w:val="1"/>
      <w:numFmt w:val="bullet"/>
      <w:lvlText w:val=""/>
      <w:lvlJc w:val="left"/>
      <w:pPr>
        <w:ind w:left="2160" w:hanging="360"/>
      </w:pPr>
      <w:rPr>
        <w:rFonts w:ascii="Wingdings" w:hAnsi="Wingdings" w:hint="default"/>
      </w:rPr>
    </w:lvl>
    <w:lvl w:ilvl="3" w:tplc="76283750" w:tentative="1">
      <w:start w:val="1"/>
      <w:numFmt w:val="bullet"/>
      <w:lvlText w:val=""/>
      <w:lvlJc w:val="left"/>
      <w:pPr>
        <w:ind w:left="2880" w:hanging="360"/>
      </w:pPr>
      <w:rPr>
        <w:rFonts w:ascii="Symbol" w:hAnsi="Symbol" w:hint="default"/>
      </w:rPr>
    </w:lvl>
    <w:lvl w:ilvl="4" w:tplc="6B2CFEF6" w:tentative="1">
      <w:start w:val="1"/>
      <w:numFmt w:val="bullet"/>
      <w:lvlText w:val="o"/>
      <w:lvlJc w:val="left"/>
      <w:pPr>
        <w:ind w:left="3600" w:hanging="360"/>
      </w:pPr>
      <w:rPr>
        <w:rFonts w:ascii="Courier New" w:hAnsi="Courier New" w:cs="Courier New" w:hint="default"/>
      </w:rPr>
    </w:lvl>
    <w:lvl w:ilvl="5" w:tplc="F0DCEFE0" w:tentative="1">
      <w:start w:val="1"/>
      <w:numFmt w:val="bullet"/>
      <w:lvlText w:val=""/>
      <w:lvlJc w:val="left"/>
      <w:pPr>
        <w:ind w:left="4320" w:hanging="360"/>
      </w:pPr>
      <w:rPr>
        <w:rFonts w:ascii="Wingdings" w:hAnsi="Wingdings" w:hint="default"/>
      </w:rPr>
    </w:lvl>
    <w:lvl w:ilvl="6" w:tplc="F9F85094" w:tentative="1">
      <w:start w:val="1"/>
      <w:numFmt w:val="bullet"/>
      <w:lvlText w:val=""/>
      <w:lvlJc w:val="left"/>
      <w:pPr>
        <w:ind w:left="5040" w:hanging="360"/>
      </w:pPr>
      <w:rPr>
        <w:rFonts w:ascii="Symbol" w:hAnsi="Symbol" w:hint="default"/>
      </w:rPr>
    </w:lvl>
    <w:lvl w:ilvl="7" w:tplc="D382D094" w:tentative="1">
      <w:start w:val="1"/>
      <w:numFmt w:val="bullet"/>
      <w:lvlText w:val="o"/>
      <w:lvlJc w:val="left"/>
      <w:pPr>
        <w:ind w:left="5760" w:hanging="360"/>
      </w:pPr>
      <w:rPr>
        <w:rFonts w:ascii="Courier New" w:hAnsi="Courier New" w:cs="Courier New" w:hint="default"/>
      </w:rPr>
    </w:lvl>
    <w:lvl w:ilvl="8" w:tplc="68B45E42"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332EC2F8"/>
    <w:lvl w:ilvl="0" w:tplc="CF744404">
      <w:start w:val="1"/>
      <w:numFmt w:val="decimal"/>
      <w:lvlText w:val="%1."/>
      <w:lvlJc w:val="left"/>
      <w:pPr>
        <w:ind w:left="1080" w:hanging="360"/>
      </w:pPr>
      <w:rPr>
        <w:rFonts w:hint="default"/>
      </w:rPr>
    </w:lvl>
    <w:lvl w:ilvl="1" w:tplc="A8BE1E26">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000000E"/>
    <w:multiLevelType w:val="multilevel"/>
    <w:tmpl w:val="6F84A4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000000F"/>
    <w:multiLevelType w:val="hybridMultilevel"/>
    <w:tmpl w:val="0DBE9B56"/>
    <w:lvl w:ilvl="0" w:tplc="B29EC3DC">
      <w:start w:val="1"/>
      <w:numFmt w:val="lowerLetter"/>
      <w:lvlText w:val="%1."/>
      <w:lvlJc w:val="left"/>
      <w:pPr>
        <w:ind w:left="720" w:hanging="360"/>
      </w:pPr>
    </w:lvl>
    <w:lvl w:ilvl="1" w:tplc="650E2E62" w:tentative="1">
      <w:start w:val="1"/>
      <w:numFmt w:val="lowerLetter"/>
      <w:lvlText w:val="%2."/>
      <w:lvlJc w:val="left"/>
      <w:pPr>
        <w:ind w:left="1440" w:hanging="360"/>
      </w:pPr>
    </w:lvl>
    <w:lvl w:ilvl="2" w:tplc="B98E2638" w:tentative="1">
      <w:start w:val="1"/>
      <w:numFmt w:val="lowerRoman"/>
      <w:lvlText w:val="%3."/>
      <w:lvlJc w:val="right"/>
      <w:pPr>
        <w:ind w:left="2160" w:hanging="180"/>
      </w:pPr>
    </w:lvl>
    <w:lvl w:ilvl="3" w:tplc="8DB6F8C8" w:tentative="1">
      <w:start w:val="1"/>
      <w:numFmt w:val="decimal"/>
      <w:lvlText w:val="%4."/>
      <w:lvlJc w:val="left"/>
      <w:pPr>
        <w:ind w:left="2880" w:hanging="360"/>
      </w:pPr>
    </w:lvl>
    <w:lvl w:ilvl="4" w:tplc="ADF626AC" w:tentative="1">
      <w:start w:val="1"/>
      <w:numFmt w:val="lowerLetter"/>
      <w:lvlText w:val="%5."/>
      <w:lvlJc w:val="left"/>
      <w:pPr>
        <w:ind w:left="3600" w:hanging="360"/>
      </w:pPr>
    </w:lvl>
    <w:lvl w:ilvl="5" w:tplc="1010AFCA" w:tentative="1">
      <w:start w:val="1"/>
      <w:numFmt w:val="lowerRoman"/>
      <w:lvlText w:val="%6."/>
      <w:lvlJc w:val="right"/>
      <w:pPr>
        <w:ind w:left="4320" w:hanging="180"/>
      </w:pPr>
    </w:lvl>
    <w:lvl w:ilvl="6" w:tplc="562E9664" w:tentative="1">
      <w:start w:val="1"/>
      <w:numFmt w:val="decimal"/>
      <w:lvlText w:val="%7."/>
      <w:lvlJc w:val="left"/>
      <w:pPr>
        <w:ind w:left="5040" w:hanging="360"/>
      </w:pPr>
    </w:lvl>
    <w:lvl w:ilvl="7" w:tplc="E1CCE1D0" w:tentative="1">
      <w:start w:val="1"/>
      <w:numFmt w:val="lowerLetter"/>
      <w:lvlText w:val="%8."/>
      <w:lvlJc w:val="left"/>
      <w:pPr>
        <w:ind w:left="5760" w:hanging="360"/>
      </w:pPr>
    </w:lvl>
    <w:lvl w:ilvl="8" w:tplc="98A80642" w:tentative="1">
      <w:start w:val="1"/>
      <w:numFmt w:val="lowerRoman"/>
      <w:lvlText w:val="%9."/>
      <w:lvlJc w:val="right"/>
      <w:pPr>
        <w:ind w:left="6480" w:hanging="180"/>
      </w:pPr>
    </w:lvl>
  </w:abstractNum>
  <w:abstractNum w:abstractNumId="15" w15:restartNumberingAfterBreak="0">
    <w:nsid w:val="00000010"/>
    <w:multiLevelType w:val="hybridMultilevel"/>
    <w:tmpl w:val="91329760"/>
    <w:lvl w:ilvl="0" w:tplc="189202B2">
      <w:start w:val="1"/>
      <w:numFmt w:val="lowerLetter"/>
      <w:lvlText w:val="%1."/>
      <w:lvlJc w:val="left"/>
      <w:pPr>
        <w:ind w:left="720" w:hanging="360"/>
      </w:pPr>
    </w:lvl>
    <w:lvl w:ilvl="1" w:tplc="E66A0594" w:tentative="1">
      <w:start w:val="1"/>
      <w:numFmt w:val="lowerLetter"/>
      <w:lvlText w:val="%2."/>
      <w:lvlJc w:val="left"/>
      <w:pPr>
        <w:ind w:left="1440" w:hanging="360"/>
      </w:pPr>
    </w:lvl>
    <w:lvl w:ilvl="2" w:tplc="6FD49B66" w:tentative="1">
      <w:start w:val="1"/>
      <w:numFmt w:val="lowerRoman"/>
      <w:lvlText w:val="%3."/>
      <w:lvlJc w:val="right"/>
      <w:pPr>
        <w:ind w:left="2160" w:hanging="180"/>
      </w:pPr>
    </w:lvl>
    <w:lvl w:ilvl="3" w:tplc="441EAC62" w:tentative="1">
      <w:start w:val="1"/>
      <w:numFmt w:val="decimal"/>
      <w:lvlText w:val="%4."/>
      <w:lvlJc w:val="left"/>
      <w:pPr>
        <w:ind w:left="2880" w:hanging="360"/>
      </w:pPr>
    </w:lvl>
    <w:lvl w:ilvl="4" w:tplc="CE88F04E" w:tentative="1">
      <w:start w:val="1"/>
      <w:numFmt w:val="lowerLetter"/>
      <w:lvlText w:val="%5."/>
      <w:lvlJc w:val="left"/>
      <w:pPr>
        <w:ind w:left="3600" w:hanging="360"/>
      </w:pPr>
    </w:lvl>
    <w:lvl w:ilvl="5" w:tplc="8432D0EE" w:tentative="1">
      <w:start w:val="1"/>
      <w:numFmt w:val="lowerRoman"/>
      <w:lvlText w:val="%6."/>
      <w:lvlJc w:val="right"/>
      <w:pPr>
        <w:ind w:left="4320" w:hanging="180"/>
      </w:pPr>
    </w:lvl>
    <w:lvl w:ilvl="6" w:tplc="FBD48434" w:tentative="1">
      <w:start w:val="1"/>
      <w:numFmt w:val="decimal"/>
      <w:lvlText w:val="%7."/>
      <w:lvlJc w:val="left"/>
      <w:pPr>
        <w:ind w:left="5040" w:hanging="360"/>
      </w:pPr>
    </w:lvl>
    <w:lvl w:ilvl="7" w:tplc="4AD2B53E" w:tentative="1">
      <w:start w:val="1"/>
      <w:numFmt w:val="lowerLetter"/>
      <w:lvlText w:val="%8."/>
      <w:lvlJc w:val="left"/>
      <w:pPr>
        <w:ind w:left="5760" w:hanging="360"/>
      </w:pPr>
    </w:lvl>
    <w:lvl w:ilvl="8" w:tplc="7B1A24AE" w:tentative="1">
      <w:start w:val="1"/>
      <w:numFmt w:val="lowerRoman"/>
      <w:lvlText w:val="%9."/>
      <w:lvlJc w:val="right"/>
      <w:pPr>
        <w:ind w:left="6480" w:hanging="180"/>
      </w:pPr>
    </w:lvl>
  </w:abstractNum>
  <w:abstractNum w:abstractNumId="16" w15:restartNumberingAfterBreak="0">
    <w:nsid w:val="00000011"/>
    <w:multiLevelType w:val="hybridMultilevel"/>
    <w:tmpl w:val="68C262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00000012"/>
    <w:multiLevelType w:val="hybridMultilevel"/>
    <w:tmpl w:val="97761FB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D1B6D890"/>
    <w:lvl w:ilvl="0" w:tplc="CC08C4FA">
      <w:start w:val="1"/>
      <w:numFmt w:val="decimal"/>
      <w:lvlText w:val="%1"/>
      <w:lvlJc w:val="center"/>
      <w:pPr>
        <w:ind w:left="720" w:hanging="360"/>
      </w:pPr>
      <w:rPr>
        <w:rFonts w:hint="default"/>
      </w:rPr>
    </w:lvl>
    <w:lvl w:ilvl="1" w:tplc="645699FC" w:tentative="1">
      <w:start w:val="1"/>
      <w:numFmt w:val="lowerLetter"/>
      <w:lvlText w:val="%2."/>
      <w:lvlJc w:val="left"/>
      <w:pPr>
        <w:ind w:left="1440" w:hanging="360"/>
      </w:pPr>
    </w:lvl>
    <w:lvl w:ilvl="2" w:tplc="E634FCC4" w:tentative="1">
      <w:start w:val="1"/>
      <w:numFmt w:val="lowerRoman"/>
      <w:lvlText w:val="%3."/>
      <w:lvlJc w:val="right"/>
      <w:pPr>
        <w:ind w:left="2160" w:hanging="180"/>
      </w:pPr>
    </w:lvl>
    <w:lvl w:ilvl="3" w:tplc="7A987722" w:tentative="1">
      <w:start w:val="1"/>
      <w:numFmt w:val="decimal"/>
      <w:lvlText w:val="%4."/>
      <w:lvlJc w:val="left"/>
      <w:pPr>
        <w:ind w:left="2880" w:hanging="360"/>
      </w:pPr>
    </w:lvl>
    <w:lvl w:ilvl="4" w:tplc="EE7C9ABE" w:tentative="1">
      <w:start w:val="1"/>
      <w:numFmt w:val="lowerLetter"/>
      <w:lvlText w:val="%5."/>
      <w:lvlJc w:val="left"/>
      <w:pPr>
        <w:ind w:left="3600" w:hanging="360"/>
      </w:pPr>
    </w:lvl>
    <w:lvl w:ilvl="5" w:tplc="F96AE6CC" w:tentative="1">
      <w:start w:val="1"/>
      <w:numFmt w:val="lowerRoman"/>
      <w:lvlText w:val="%6."/>
      <w:lvlJc w:val="right"/>
      <w:pPr>
        <w:ind w:left="4320" w:hanging="180"/>
      </w:pPr>
    </w:lvl>
    <w:lvl w:ilvl="6" w:tplc="E6B0AC38" w:tentative="1">
      <w:start w:val="1"/>
      <w:numFmt w:val="decimal"/>
      <w:lvlText w:val="%7."/>
      <w:lvlJc w:val="left"/>
      <w:pPr>
        <w:ind w:left="5040" w:hanging="360"/>
      </w:pPr>
    </w:lvl>
    <w:lvl w:ilvl="7" w:tplc="73E8F606" w:tentative="1">
      <w:start w:val="1"/>
      <w:numFmt w:val="lowerLetter"/>
      <w:lvlText w:val="%8."/>
      <w:lvlJc w:val="left"/>
      <w:pPr>
        <w:ind w:left="5760" w:hanging="360"/>
      </w:pPr>
    </w:lvl>
    <w:lvl w:ilvl="8" w:tplc="07F241F8" w:tentative="1">
      <w:start w:val="1"/>
      <w:numFmt w:val="lowerRoman"/>
      <w:lvlText w:val="%9."/>
      <w:lvlJc w:val="right"/>
      <w:pPr>
        <w:ind w:left="6480" w:hanging="180"/>
      </w:pPr>
    </w:lvl>
  </w:abstractNum>
  <w:abstractNum w:abstractNumId="19" w15:restartNumberingAfterBreak="0">
    <w:nsid w:val="00000014"/>
    <w:multiLevelType w:val="hybridMultilevel"/>
    <w:tmpl w:val="325A2D94"/>
    <w:lvl w:ilvl="0" w:tplc="E6E6C52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15:restartNumberingAfterBreak="0">
    <w:nsid w:val="00000015"/>
    <w:multiLevelType w:val="hybridMultilevel"/>
    <w:tmpl w:val="8E665D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00000016"/>
    <w:multiLevelType w:val="hybridMultilevel"/>
    <w:tmpl w:val="B25C0D4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00000017"/>
    <w:multiLevelType w:val="hybridMultilevel"/>
    <w:tmpl w:val="0DB057E6"/>
    <w:lvl w:ilvl="0" w:tplc="3809000F">
      <w:start w:val="1"/>
      <w:numFmt w:val="decimal"/>
      <w:lvlText w:val="%1."/>
      <w:lvlJc w:val="left"/>
      <w:pPr>
        <w:ind w:left="720" w:hanging="360"/>
      </w:pPr>
    </w:lvl>
    <w:lvl w:ilvl="1" w:tplc="1D188ED0">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00000018"/>
    <w:multiLevelType w:val="hybridMultilevel"/>
    <w:tmpl w:val="3BD60510"/>
    <w:lvl w:ilvl="0" w:tplc="1E2CD6E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15:restartNumberingAfterBreak="0">
    <w:nsid w:val="00000019"/>
    <w:multiLevelType w:val="hybridMultilevel"/>
    <w:tmpl w:val="7D127D5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0000001A"/>
    <w:multiLevelType w:val="hybridMultilevel"/>
    <w:tmpl w:val="51DCDA5E"/>
    <w:lvl w:ilvl="0" w:tplc="3809000F">
      <w:start w:val="1"/>
      <w:numFmt w:val="decimal"/>
      <w:lvlText w:val="%1."/>
      <w:lvlJc w:val="left"/>
      <w:pPr>
        <w:ind w:left="720" w:hanging="360"/>
      </w:pPr>
    </w:lvl>
    <w:lvl w:ilvl="1" w:tplc="208611A0">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0000001B"/>
    <w:multiLevelType w:val="hybridMultilevel"/>
    <w:tmpl w:val="332EFC7C"/>
    <w:lvl w:ilvl="0" w:tplc="F5987EC4">
      <w:start w:val="1"/>
      <w:numFmt w:val="lowerLetter"/>
      <w:lvlText w:val="%1."/>
      <w:lvlJc w:val="left"/>
      <w:pPr>
        <w:ind w:left="720" w:hanging="360"/>
      </w:pPr>
    </w:lvl>
    <w:lvl w:ilvl="1" w:tplc="8B1E7328" w:tentative="1">
      <w:start w:val="1"/>
      <w:numFmt w:val="lowerLetter"/>
      <w:lvlText w:val="%2."/>
      <w:lvlJc w:val="left"/>
      <w:pPr>
        <w:ind w:left="1440" w:hanging="360"/>
      </w:pPr>
    </w:lvl>
    <w:lvl w:ilvl="2" w:tplc="29B8E7DC" w:tentative="1">
      <w:start w:val="1"/>
      <w:numFmt w:val="lowerRoman"/>
      <w:lvlText w:val="%3."/>
      <w:lvlJc w:val="right"/>
      <w:pPr>
        <w:ind w:left="2160" w:hanging="180"/>
      </w:pPr>
    </w:lvl>
    <w:lvl w:ilvl="3" w:tplc="5F1C4044" w:tentative="1">
      <w:start w:val="1"/>
      <w:numFmt w:val="decimal"/>
      <w:lvlText w:val="%4."/>
      <w:lvlJc w:val="left"/>
      <w:pPr>
        <w:ind w:left="2880" w:hanging="360"/>
      </w:pPr>
    </w:lvl>
    <w:lvl w:ilvl="4" w:tplc="E3F4BB1A" w:tentative="1">
      <w:start w:val="1"/>
      <w:numFmt w:val="lowerLetter"/>
      <w:lvlText w:val="%5."/>
      <w:lvlJc w:val="left"/>
      <w:pPr>
        <w:ind w:left="3600" w:hanging="360"/>
      </w:pPr>
    </w:lvl>
    <w:lvl w:ilvl="5" w:tplc="81A4E8E4" w:tentative="1">
      <w:start w:val="1"/>
      <w:numFmt w:val="lowerRoman"/>
      <w:lvlText w:val="%6."/>
      <w:lvlJc w:val="right"/>
      <w:pPr>
        <w:ind w:left="4320" w:hanging="180"/>
      </w:pPr>
    </w:lvl>
    <w:lvl w:ilvl="6" w:tplc="3312C1B8" w:tentative="1">
      <w:start w:val="1"/>
      <w:numFmt w:val="decimal"/>
      <w:lvlText w:val="%7."/>
      <w:lvlJc w:val="left"/>
      <w:pPr>
        <w:ind w:left="5040" w:hanging="360"/>
      </w:pPr>
    </w:lvl>
    <w:lvl w:ilvl="7" w:tplc="43581982" w:tentative="1">
      <w:start w:val="1"/>
      <w:numFmt w:val="lowerLetter"/>
      <w:lvlText w:val="%8."/>
      <w:lvlJc w:val="left"/>
      <w:pPr>
        <w:ind w:left="5760" w:hanging="360"/>
      </w:pPr>
    </w:lvl>
    <w:lvl w:ilvl="8" w:tplc="0A2CB210" w:tentative="1">
      <w:start w:val="1"/>
      <w:numFmt w:val="lowerRoman"/>
      <w:lvlText w:val="%9."/>
      <w:lvlJc w:val="right"/>
      <w:pPr>
        <w:ind w:left="6480" w:hanging="180"/>
      </w:pPr>
    </w:lvl>
  </w:abstractNum>
  <w:abstractNum w:abstractNumId="27" w15:restartNumberingAfterBreak="0">
    <w:nsid w:val="0000001C"/>
    <w:multiLevelType w:val="hybridMultilevel"/>
    <w:tmpl w:val="6E28868C"/>
    <w:lvl w:ilvl="0" w:tplc="CF74440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0000001D"/>
    <w:multiLevelType w:val="hybridMultilevel"/>
    <w:tmpl w:val="7D02503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0000001E"/>
    <w:multiLevelType w:val="hybridMultilevel"/>
    <w:tmpl w:val="8C4470B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0" w15:restartNumberingAfterBreak="0">
    <w:nsid w:val="0000001F"/>
    <w:multiLevelType w:val="hybridMultilevel"/>
    <w:tmpl w:val="C8F4D05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00000020"/>
    <w:multiLevelType w:val="hybridMultilevel"/>
    <w:tmpl w:val="D244257A"/>
    <w:lvl w:ilvl="0" w:tplc="03426B98">
      <w:start w:val="1"/>
      <w:numFmt w:val="decimal"/>
      <w:lvlText w:val="%1"/>
      <w:lvlJc w:val="center"/>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00000021"/>
    <w:multiLevelType w:val="hybridMultilevel"/>
    <w:tmpl w:val="8A068F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00000022"/>
    <w:multiLevelType w:val="hybridMultilevel"/>
    <w:tmpl w:val="BCEC513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00000023"/>
    <w:multiLevelType w:val="hybridMultilevel"/>
    <w:tmpl w:val="AE80DB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00000024"/>
    <w:multiLevelType w:val="hybridMultilevel"/>
    <w:tmpl w:val="1284945E"/>
    <w:lvl w:ilvl="0" w:tplc="4D5E814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00000025"/>
    <w:multiLevelType w:val="hybridMultilevel"/>
    <w:tmpl w:val="A3F43A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00000026"/>
    <w:multiLevelType w:val="hybridMultilevel"/>
    <w:tmpl w:val="61BE209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00000027"/>
    <w:multiLevelType w:val="hybridMultilevel"/>
    <w:tmpl w:val="857EA8D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00000028"/>
    <w:multiLevelType w:val="hybridMultilevel"/>
    <w:tmpl w:val="C5F86272"/>
    <w:lvl w:ilvl="0" w:tplc="E6E6C52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0" w15:restartNumberingAfterBreak="0">
    <w:nsid w:val="00000029"/>
    <w:multiLevelType w:val="hybridMultilevel"/>
    <w:tmpl w:val="D244257A"/>
    <w:lvl w:ilvl="0" w:tplc="6CA0C514">
      <w:start w:val="1"/>
      <w:numFmt w:val="decimal"/>
      <w:lvlText w:val="%1"/>
      <w:lvlJc w:val="center"/>
      <w:pPr>
        <w:ind w:left="786" w:hanging="360"/>
      </w:pPr>
      <w:rPr>
        <w:rFonts w:hint="default"/>
      </w:rPr>
    </w:lvl>
    <w:lvl w:ilvl="1" w:tplc="38DE0F8A" w:tentative="1">
      <w:start w:val="1"/>
      <w:numFmt w:val="lowerLetter"/>
      <w:lvlText w:val="%2."/>
      <w:lvlJc w:val="left"/>
      <w:pPr>
        <w:ind w:left="1440" w:hanging="360"/>
      </w:pPr>
    </w:lvl>
    <w:lvl w:ilvl="2" w:tplc="654690D4" w:tentative="1">
      <w:start w:val="1"/>
      <w:numFmt w:val="lowerRoman"/>
      <w:lvlText w:val="%3."/>
      <w:lvlJc w:val="right"/>
      <w:pPr>
        <w:ind w:left="2160" w:hanging="180"/>
      </w:pPr>
    </w:lvl>
    <w:lvl w:ilvl="3" w:tplc="8E74644C" w:tentative="1">
      <w:start w:val="1"/>
      <w:numFmt w:val="decimal"/>
      <w:lvlText w:val="%4."/>
      <w:lvlJc w:val="left"/>
      <w:pPr>
        <w:ind w:left="2880" w:hanging="360"/>
      </w:pPr>
    </w:lvl>
    <w:lvl w:ilvl="4" w:tplc="20F8509A" w:tentative="1">
      <w:start w:val="1"/>
      <w:numFmt w:val="lowerLetter"/>
      <w:lvlText w:val="%5."/>
      <w:lvlJc w:val="left"/>
      <w:pPr>
        <w:ind w:left="3600" w:hanging="360"/>
      </w:pPr>
    </w:lvl>
    <w:lvl w:ilvl="5" w:tplc="A0E89334" w:tentative="1">
      <w:start w:val="1"/>
      <w:numFmt w:val="lowerRoman"/>
      <w:lvlText w:val="%6."/>
      <w:lvlJc w:val="right"/>
      <w:pPr>
        <w:ind w:left="4320" w:hanging="180"/>
      </w:pPr>
    </w:lvl>
    <w:lvl w:ilvl="6" w:tplc="C74C40DE" w:tentative="1">
      <w:start w:val="1"/>
      <w:numFmt w:val="decimal"/>
      <w:lvlText w:val="%7."/>
      <w:lvlJc w:val="left"/>
      <w:pPr>
        <w:ind w:left="5040" w:hanging="360"/>
      </w:pPr>
    </w:lvl>
    <w:lvl w:ilvl="7" w:tplc="074E7544" w:tentative="1">
      <w:start w:val="1"/>
      <w:numFmt w:val="lowerLetter"/>
      <w:lvlText w:val="%8."/>
      <w:lvlJc w:val="left"/>
      <w:pPr>
        <w:ind w:left="5760" w:hanging="360"/>
      </w:pPr>
    </w:lvl>
    <w:lvl w:ilvl="8" w:tplc="3E00F0BA" w:tentative="1">
      <w:start w:val="1"/>
      <w:numFmt w:val="lowerRoman"/>
      <w:lvlText w:val="%9."/>
      <w:lvlJc w:val="right"/>
      <w:pPr>
        <w:ind w:left="6480" w:hanging="180"/>
      </w:pPr>
    </w:lvl>
  </w:abstractNum>
  <w:abstractNum w:abstractNumId="41" w15:restartNumberingAfterBreak="0">
    <w:nsid w:val="0000002A"/>
    <w:multiLevelType w:val="hybridMultilevel"/>
    <w:tmpl w:val="7D02503E"/>
    <w:lvl w:ilvl="0" w:tplc="98020174">
      <w:start w:val="1"/>
      <w:numFmt w:val="lowerLetter"/>
      <w:lvlText w:val="%1."/>
      <w:lvlJc w:val="left"/>
      <w:pPr>
        <w:ind w:left="720" w:hanging="360"/>
      </w:pPr>
    </w:lvl>
    <w:lvl w:ilvl="1" w:tplc="31F8836C" w:tentative="1">
      <w:start w:val="1"/>
      <w:numFmt w:val="lowerLetter"/>
      <w:lvlText w:val="%2."/>
      <w:lvlJc w:val="left"/>
      <w:pPr>
        <w:ind w:left="1440" w:hanging="360"/>
      </w:pPr>
    </w:lvl>
    <w:lvl w:ilvl="2" w:tplc="704A3F44" w:tentative="1">
      <w:start w:val="1"/>
      <w:numFmt w:val="lowerRoman"/>
      <w:lvlText w:val="%3."/>
      <w:lvlJc w:val="right"/>
      <w:pPr>
        <w:ind w:left="2160" w:hanging="180"/>
      </w:pPr>
    </w:lvl>
    <w:lvl w:ilvl="3" w:tplc="9398D622" w:tentative="1">
      <w:start w:val="1"/>
      <w:numFmt w:val="decimal"/>
      <w:lvlText w:val="%4."/>
      <w:lvlJc w:val="left"/>
      <w:pPr>
        <w:ind w:left="2880" w:hanging="360"/>
      </w:pPr>
    </w:lvl>
    <w:lvl w:ilvl="4" w:tplc="5B3802E8" w:tentative="1">
      <w:start w:val="1"/>
      <w:numFmt w:val="lowerLetter"/>
      <w:lvlText w:val="%5."/>
      <w:lvlJc w:val="left"/>
      <w:pPr>
        <w:ind w:left="3600" w:hanging="360"/>
      </w:pPr>
    </w:lvl>
    <w:lvl w:ilvl="5" w:tplc="F6CEBF5C" w:tentative="1">
      <w:start w:val="1"/>
      <w:numFmt w:val="lowerRoman"/>
      <w:lvlText w:val="%6."/>
      <w:lvlJc w:val="right"/>
      <w:pPr>
        <w:ind w:left="4320" w:hanging="180"/>
      </w:pPr>
    </w:lvl>
    <w:lvl w:ilvl="6" w:tplc="CA944302" w:tentative="1">
      <w:start w:val="1"/>
      <w:numFmt w:val="decimal"/>
      <w:lvlText w:val="%7."/>
      <w:lvlJc w:val="left"/>
      <w:pPr>
        <w:ind w:left="5040" w:hanging="360"/>
      </w:pPr>
    </w:lvl>
    <w:lvl w:ilvl="7" w:tplc="016CF0AE" w:tentative="1">
      <w:start w:val="1"/>
      <w:numFmt w:val="lowerLetter"/>
      <w:lvlText w:val="%8."/>
      <w:lvlJc w:val="left"/>
      <w:pPr>
        <w:ind w:left="5760" w:hanging="360"/>
      </w:pPr>
    </w:lvl>
    <w:lvl w:ilvl="8" w:tplc="D75C8EF8" w:tentative="1">
      <w:start w:val="1"/>
      <w:numFmt w:val="lowerRoman"/>
      <w:lvlText w:val="%9."/>
      <w:lvlJc w:val="right"/>
      <w:pPr>
        <w:ind w:left="6480" w:hanging="180"/>
      </w:pPr>
    </w:lvl>
  </w:abstractNum>
  <w:abstractNum w:abstractNumId="42" w15:restartNumberingAfterBreak="0">
    <w:nsid w:val="0000002B"/>
    <w:multiLevelType w:val="hybridMultilevel"/>
    <w:tmpl w:val="7382DDA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0000002C"/>
    <w:multiLevelType w:val="hybridMultilevel"/>
    <w:tmpl w:val="53B6EC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0000002D"/>
    <w:multiLevelType w:val="hybridMultilevel"/>
    <w:tmpl w:val="F570898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515A1EE2"/>
    <w:multiLevelType w:val="hybridMultilevel"/>
    <w:tmpl w:val="E146EB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05792707">
    <w:abstractNumId w:val="25"/>
  </w:num>
  <w:num w:numId="2" w16cid:durableId="998117048">
    <w:abstractNumId w:val="12"/>
  </w:num>
  <w:num w:numId="3" w16cid:durableId="1023556386">
    <w:abstractNumId w:val="35"/>
  </w:num>
  <w:num w:numId="4" w16cid:durableId="1110004277">
    <w:abstractNumId w:val="6"/>
  </w:num>
  <w:num w:numId="5" w16cid:durableId="1875917788">
    <w:abstractNumId w:val="39"/>
  </w:num>
  <w:num w:numId="6" w16cid:durableId="1216701039">
    <w:abstractNumId w:val="19"/>
  </w:num>
  <w:num w:numId="7" w16cid:durableId="1864204068">
    <w:abstractNumId w:val="23"/>
  </w:num>
  <w:num w:numId="8" w16cid:durableId="263539002">
    <w:abstractNumId w:val="13"/>
  </w:num>
  <w:num w:numId="9" w16cid:durableId="290408330">
    <w:abstractNumId w:val="7"/>
  </w:num>
  <w:num w:numId="10" w16cid:durableId="952979551">
    <w:abstractNumId w:val="22"/>
  </w:num>
  <w:num w:numId="11" w16cid:durableId="709844250">
    <w:abstractNumId w:val="24"/>
  </w:num>
  <w:num w:numId="12" w16cid:durableId="927225985">
    <w:abstractNumId w:val="1"/>
  </w:num>
  <w:num w:numId="13" w16cid:durableId="619532454">
    <w:abstractNumId w:val="27"/>
  </w:num>
  <w:num w:numId="14" w16cid:durableId="1583102735">
    <w:abstractNumId w:val="3"/>
  </w:num>
  <w:num w:numId="15" w16cid:durableId="1986279152">
    <w:abstractNumId w:val="28"/>
  </w:num>
  <w:num w:numId="16" w16cid:durableId="1487698364">
    <w:abstractNumId w:val="14"/>
  </w:num>
  <w:num w:numId="17" w16cid:durableId="316689942">
    <w:abstractNumId w:val="26"/>
  </w:num>
  <w:num w:numId="18" w16cid:durableId="1659264538">
    <w:abstractNumId w:val="15"/>
  </w:num>
  <w:num w:numId="19" w16cid:durableId="1433352230">
    <w:abstractNumId w:val="16"/>
  </w:num>
  <w:num w:numId="20" w16cid:durableId="1799301854">
    <w:abstractNumId w:val="45"/>
  </w:num>
  <w:num w:numId="21" w16cid:durableId="1690183341">
    <w:abstractNumId w:val="36"/>
  </w:num>
  <w:num w:numId="22" w16cid:durableId="320353890">
    <w:abstractNumId w:val="21"/>
  </w:num>
  <w:num w:numId="23" w16cid:durableId="550919602">
    <w:abstractNumId w:val="5"/>
  </w:num>
  <w:num w:numId="24" w16cid:durableId="1965115661">
    <w:abstractNumId w:val="38"/>
  </w:num>
  <w:num w:numId="25" w16cid:durableId="96945865">
    <w:abstractNumId w:val="30"/>
  </w:num>
  <w:num w:numId="26" w16cid:durableId="1859149309">
    <w:abstractNumId w:val="43"/>
  </w:num>
  <w:num w:numId="27" w16cid:durableId="1655451325">
    <w:abstractNumId w:val="32"/>
  </w:num>
  <w:num w:numId="28" w16cid:durableId="241570310">
    <w:abstractNumId w:val="33"/>
  </w:num>
  <w:num w:numId="29" w16cid:durableId="455679631">
    <w:abstractNumId w:val="34"/>
  </w:num>
  <w:num w:numId="30" w16cid:durableId="949429592">
    <w:abstractNumId w:val="20"/>
  </w:num>
  <w:num w:numId="31" w16cid:durableId="1648053451">
    <w:abstractNumId w:val="17"/>
  </w:num>
  <w:num w:numId="32" w16cid:durableId="1448354656">
    <w:abstractNumId w:val="9"/>
  </w:num>
  <w:num w:numId="33" w16cid:durableId="251204530">
    <w:abstractNumId w:val="4"/>
  </w:num>
  <w:num w:numId="34" w16cid:durableId="1605768127">
    <w:abstractNumId w:val="11"/>
  </w:num>
  <w:num w:numId="35" w16cid:durableId="130443905">
    <w:abstractNumId w:val="44"/>
  </w:num>
  <w:num w:numId="36" w16cid:durableId="287316684">
    <w:abstractNumId w:val="10"/>
  </w:num>
  <w:num w:numId="37" w16cid:durableId="1512836750">
    <w:abstractNumId w:val="8"/>
  </w:num>
  <w:num w:numId="38" w16cid:durableId="1955821716">
    <w:abstractNumId w:val="37"/>
  </w:num>
  <w:num w:numId="39" w16cid:durableId="684356824">
    <w:abstractNumId w:val="31"/>
  </w:num>
  <w:num w:numId="40" w16cid:durableId="1639610297">
    <w:abstractNumId w:val="2"/>
  </w:num>
  <w:num w:numId="41" w16cid:durableId="1704792988">
    <w:abstractNumId w:val="40"/>
  </w:num>
  <w:num w:numId="42" w16cid:durableId="518667023">
    <w:abstractNumId w:val="29"/>
  </w:num>
  <w:num w:numId="43" w16cid:durableId="154423209">
    <w:abstractNumId w:val="0"/>
  </w:num>
  <w:num w:numId="44" w16cid:durableId="1518351088">
    <w:abstractNumId w:val="41"/>
  </w:num>
  <w:num w:numId="45" w16cid:durableId="824392617">
    <w:abstractNumId w:val="18"/>
  </w:num>
  <w:num w:numId="46" w16cid:durableId="59894912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B0"/>
    <w:rsid w:val="00363417"/>
    <w:rsid w:val="00621A56"/>
    <w:rsid w:val="00813F93"/>
    <w:rsid w:val="00855A7A"/>
    <w:rsid w:val="00935B91"/>
    <w:rsid w:val="00C136F3"/>
    <w:rsid w:val="00C307B0"/>
    <w:rsid w:val="00F94C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7F95"/>
  <w15:docId w15:val="{DCF80159-F939-4655-BFF4-6380256A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SimSun"/>
        <w:kern w:val="2"/>
        <w:sz w:val="22"/>
        <w:szCs w:val="22"/>
        <w:lang w:val="en-ID"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outlineLvl w:val="0"/>
    </w:pPr>
    <w:rPr>
      <w:rFonts w:ascii="Times New Roman" w:eastAsia="SimSun" w:hAnsi="Times New Roman"/>
      <w:b/>
      <w:color w:val="000000"/>
      <w:sz w:val="24"/>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ptos Display" w:eastAsia="SimSun" w:hAnsi="Aptos Di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color w:val="000000"/>
      <w:sz w:val="24"/>
      <w:szCs w:val="40"/>
    </w:rPr>
  </w:style>
  <w:style w:type="character" w:customStyle="1" w:styleId="Heading2Char">
    <w:name w:val="Heading 2 Char"/>
    <w:basedOn w:val="DefaultParagraphFont"/>
    <w:link w:val="Heading2"/>
    <w:uiPriority w:val="9"/>
    <w:rPr>
      <w:rFonts w:ascii="Aptos Display" w:eastAsia="SimSun" w:hAnsi="Aptos Display" w:cs="SimSun"/>
      <w:color w:val="0F4761"/>
      <w:sz w:val="32"/>
      <w:szCs w:val="32"/>
    </w:rPr>
  </w:style>
  <w:style w:type="character" w:customStyle="1" w:styleId="Heading3Char">
    <w:name w:val="Heading 3 Char"/>
    <w:basedOn w:val="DefaultParagraphFont"/>
    <w:link w:val="Heading3"/>
    <w:uiPriority w:val="9"/>
    <w:rPr>
      <w:rFonts w:eastAsia="SimSun" w:cs="SimSun"/>
      <w:color w:val="0F4761"/>
      <w:sz w:val="28"/>
      <w:szCs w:val="28"/>
    </w:rPr>
  </w:style>
  <w:style w:type="character" w:customStyle="1" w:styleId="Heading4Char">
    <w:name w:val="Heading 4 Char"/>
    <w:basedOn w:val="DefaultParagraphFont"/>
    <w:link w:val="Heading4"/>
    <w:uiPriority w:val="9"/>
    <w:rPr>
      <w:rFonts w:eastAsia="SimSun" w:cs="SimSun"/>
      <w:i/>
      <w:iCs/>
      <w:color w:val="0F4761"/>
    </w:rPr>
  </w:style>
  <w:style w:type="character" w:customStyle="1" w:styleId="Heading5Char">
    <w:name w:val="Heading 5 Char"/>
    <w:basedOn w:val="DefaultParagraphFont"/>
    <w:link w:val="Heading5"/>
    <w:uiPriority w:val="9"/>
    <w:rPr>
      <w:rFonts w:eastAsia="SimSun" w:cs="SimSun"/>
      <w:color w:val="0F4761"/>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Aptos Display" w:eastAsia="SimSun" w:hAnsi="Aptos Display"/>
      <w:spacing w:val="-10"/>
      <w:kern w:val="28"/>
      <w:sz w:val="56"/>
      <w:szCs w:val="56"/>
    </w:rPr>
  </w:style>
  <w:style w:type="character" w:customStyle="1" w:styleId="TitleChar">
    <w:name w:val="Title Char"/>
    <w:basedOn w:val="DefaultParagraphFont"/>
    <w:link w:val="Title"/>
    <w:uiPriority w:val="10"/>
    <w:rPr>
      <w:rFonts w:ascii="Aptos Display" w:eastAsia="SimSun" w:hAnsi="Aptos Display"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i/>
      <w:iCs/>
      <w:color w:val="0F4761"/>
    </w:rPr>
  </w:style>
  <w:style w:type="character" w:styleId="IntenseReference">
    <w:name w:val="Intense Reference"/>
    <w:basedOn w:val="DefaultParagraphFont"/>
    <w:uiPriority w:val="32"/>
    <w:qFormat/>
    <w:rPr>
      <w:b/>
      <w:bCs/>
      <w:smallCaps/>
      <w:color w:val="0F4761"/>
      <w:spacing w:val="5"/>
    </w:rPr>
  </w:style>
  <w:style w:type="character" w:styleId="Hyperlink">
    <w:name w:val="Hyperlink"/>
    <w:basedOn w:val="DefaultParagraphFont"/>
    <w:uiPriority w:val="99"/>
    <w:rPr>
      <w:color w:val="467886"/>
      <w:u w:val="single"/>
    </w:rPr>
  </w:style>
  <w:style w:type="character" w:customStyle="1" w:styleId="UnresolvedMention1">
    <w:name w:val="Unresolved Mention1"/>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Pr>
      <w:rFonts w:ascii="Times New Roman" w:hAnsi="Times New Roman" w:cs="Times New Roman"/>
      <w:sz w:val="24"/>
      <w:szCs w:val="24"/>
    </w:rPr>
  </w:style>
  <w:style w:type="character" w:styleId="PlaceholderText">
    <w:name w:val="Placeholder Text"/>
    <w:basedOn w:val="DefaultParagraphFont"/>
    <w:uiPriority w:val="99"/>
    <w:rPr>
      <w:color w:val="666666"/>
    </w:rPr>
  </w:style>
  <w:style w:type="paragraph" w:styleId="TOCHeading">
    <w:name w:val="TOC Heading"/>
    <w:basedOn w:val="Heading1"/>
    <w:next w:val="Normal"/>
    <w:uiPriority w:val="39"/>
    <w:qFormat/>
    <w:pPr>
      <w:spacing w:before="240" w:after="0" w:line="259" w:lineRule="auto"/>
      <w:jc w:val="left"/>
      <w:outlineLvl w:val="9"/>
    </w:pPr>
    <w:rPr>
      <w:rFonts w:ascii="Aptos Display" w:hAnsi="Aptos Display"/>
      <w:b w:val="0"/>
      <w:color w:val="0F4761"/>
      <w:kern w:val="0"/>
      <w:sz w:val="32"/>
      <w:szCs w:val="32"/>
      <w:lang w:val="en-US"/>
      <w14:ligatures w14:val="none"/>
    </w:rPr>
  </w:style>
  <w:style w:type="paragraph" w:styleId="TOC1">
    <w:name w:val="toc 1"/>
    <w:basedOn w:val="Normal"/>
    <w:next w:val="Normal"/>
    <w:uiPriority w:val="39"/>
    <w:pPr>
      <w:tabs>
        <w:tab w:val="right" w:leader="dot" w:pos="7927"/>
      </w:tabs>
      <w:spacing w:after="100"/>
    </w:pPr>
    <w:rPr>
      <w:rFonts w:ascii="Times New Roman" w:hAnsi="Times New Roman" w:cs="Times New Roman"/>
      <w:b/>
      <w:bCs/>
      <w:noProof/>
      <w:sz w:val="24"/>
      <w:szCs w:val="24"/>
    </w:rPr>
  </w:style>
  <w:style w:type="paragraph" w:styleId="TOC2">
    <w:name w:val="toc 2"/>
    <w:basedOn w:val="Normal"/>
    <w:next w:val="Normal"/>
    <w:uiPriority w:val="39"/>
    <w:pPr>
      <w:tabs>
        <w:tab w:val="right" w:leader="dot" w:pos="7927"/>
      </w:tabs>
      <w:spacing w:after="100"/>
      <w:ind w:left="220"/>
    </w:pPr>
    <w:rPr>
      <w:rFonts w:ascii="Times New Roman" w:hAnsi="Times New Roman" w:cs="Times New Roman"/>
      <w:noProof/>
      <w:sz w:val="24"/>
      <w:szCs w:val="24"/>
    </w:rPr>
  </w:style>
  <w:style w:type="paragraph" w:styleId="TOC3">
    <w:name w:val="toc 3"/>
    <w:basedOn w:val="Normal"/>
    <w:next w:val="Normal"/>
    <w:uiPriority w:val="39"/>
    <w:pPr>
      <w:spacing w:after="100"/>
      <w:ind w:left="440"/>
    </w:pPr>
  </w:style>
  <w:style w:type="paragraph" w:styleId="Caption">
    <w:name w:val="caption"/>
    <w:basedOn w:val="Normal"/>
    <w:next w:val="Normal"/>
    <w:uiPriority w:val="35"/>
    <w:qFormat/>
    <w:pPr>
      <w:spacing w:after="200" w:line="240" w:lineRule="auto"/>
    </w:pPr>
    <w:rPr>
      <w:i/>
      <w:iCs/>
      <w:color w:val="0E2841"/>
      <w:sz w:val="18"/>
      <w:szCs w:val="18"/>
    </w:rPr>
  </w:style>
  <w:style w:type="paragraph" w:styleId="TableofFigures">
    <w:name w:val="table of figures"/>
    <w:basedOn w:val="Normal"/>
    <w:next w:val="Normal"/>
    <w:uiPriority w:val="99"/>
    <w:pPr>
      <w:spacing w:after="0"/>
    </w:p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rPr>
      <w:color w:val="1155CC"/>
      <w:u w:val="single"/>
    </w:rPr>
  </w:style>
  <w:style w:type="paragraph" w:customStyle="1" w:styleId="msonormal0">
    <w:name w:val="msonormal"/>
    <w:basedOn w:val="Normal"/>
    <w:pPr>
      <w:spacing w:before="100" w:beforeAutospacing="1" w:after="100" w:afterAutospacing="1" w:line="240" w:lineRule="auto"/>
      <w:jc w:val="left"/>
    </w:pPr>
    <w:rPr>
      <w:rFonts w:ascii="Times New Roman" w:eastAsia="Times New Roman" w:hAnsi="Times New Roman" w:cs="Times New Roman"/>
      <w:kern w:val="0"/>
      <w:sz w:val="24"/>
      <w:szCs w:val="24"/>
      <w:lang w:eastAsia="en-ID"/>
      <w14:ligatures w14:val="none"/>
    </w:rPr>
  </w:style>
  <w:style w:type="paragraph" w:customStyle="1" w:styleId="xl65">
    <w:name w:val="xl65"/>
    <w:basedOn w:val="Normal"/>
    <w:pPr>
      <w:spacing w:before="100" w:beforeAutospacing="1" w:after="100" w:afterAutospacing="1" w:line="240" w:lineRule="auto"/>
      <w:jc w:val="left"/>
    </w:pPr>
    <w:rPr>
      <w:rFonts w:ascii="Arial" w:eastAsia="Times New Roman" w:hAnsi="Arial" w:cs="Arial"/>
      <w:b/>
      <w:bCs/>
      <w:kern w:val="0"/>
      <w:sz w:val="24"/>
      <w:szCs w:val="24"/>
      <w:lang w:eastAsia="en-ID"/>
      <w14:ligatures w14:val="none"/>
    </w:rPr>
  </w:style>
  <w:style w:type="paragraph" w:customStyle="1" w:styleId="xl66">
    <w:name w:val="xl66"/>
    <w:basedOn w:val="Normal"/>
    <w:pPr>
      <w:spacing w:before="100" w:beforeAutospacing="1" w:after="100" w:afterAutospacing="1" w:line="240" w:lineRule="auto"/>
      <w:jc w:val="center"/>
    </w:pPr>
    <w:rPr>
      <w:rFonts w:ascii="Times New Roman" w:eastAsia="Times New Roman" w:hAnsi="Times New Roman" w:cs="Times New Roman"/>
      <w:b/>
      <w:bCs/>
      <w:kern w:val="0"/>
      <w:sz w:val="24"/>
      <w:szCs w:val="24"/>
      <w:lang w:eastAsia="en-ID"/>
      <w14:ligatures w14:val="none"/>
    </w:rPr>
  </w:style>
  <w:style w:type="paragraph" w:customStyle="1" w:styleId="xl67">
    <w:name w:val="xl67"/>
    <w:basedOn w:val="Normal"/>
    <w:pPr>
      <w:spacing w:before="100" w:beforeAutospacing="1" w:after="100" w:afterAutospacing="1" w:line="240" w:lineRule="auto"/>
      <w:jc w:val="center"/>
    </w:pPr>
    <w:rPr>
      <w:rFonts w:ascii="Times New Roman" w:eastAsia="Times New Roman" w:hAnsi="Times New Roman" w:cs="Times New Roman"/>
      <w:kern w:val="0"/>
      <w:sz w:val="24"/>
      <w:szCs w:val="24"/>
      <w:lang w:eastAsia="en-ID"/>
      <w14:ligatures w14:val="none"/>
    </w:rPr>
  </w:style>
  <w:style w:type="paragraph" w:customStyle="1" w:styleId="xl68">
    <w:name w:val="xl68"/>
    <w:basedOn w:val="Normal"/>
    <w:pPr>
      <w:spacing w:before="100" w:beforeAutospacing="1" w:after="100" w:afterAutospacing="1" w:line="240" w:lineRule="auto"/>
      <w:jc w:val="center"/>
    </w:pPr>
    <w:rPr>
      <w:rFonts w:ascii="Times New Roman" w:eastAsia="Times New Roman" w:hAnsi="Times New Roman" w:cs="Times New Roman"/>
      <w:kern w:val="0"/>
      <w:sz w:val="24"/>
      <w:szCs w:val="24"/>
      <w:lang w:eastAsia="en-ID"/>
      <w14:ligatures w14:val="none"/>
    </w:rPr>
  </w:style>
  <w:style w:type="paragraph" w:customStyle="1" w:styleId="xl69">
    <w:name w:val="xl69"/>
    <w:basedOn w:val="Normal"/>
    <w:pPr>
      <w:shd w:val="clear" w:color="FFFFFF" w:fill="FFFFFF"/>
      <w:spacing w:before="100" w:beforeAutospacing="1" w:after="100" w:afterAutospacing="1" w:line="240" w:lineRule="auto"/>
      <w:jc w:val="left"/>
      <w:textAlignment w:val="center"/>
    </w:pPr>
    <w:rPr>
      <w:rFonts w:ascii="Times New Roman" w:eastAsia="Times New Roman" w:hAnsi="Times New Roman" w:cs="Times New Roman"/>
      <w:color w:val="000000"/>
      <w:kern w:val="0"/>
      <w:sz w:val="24"/>
      <w:szCs w:val="24"/>
      <w:lang w:eastAsia="en-ID"/>
      <w14:ligatures w14:val="none"/>
    </w:rPr>
  </w:style>
  <w:style w:type="paragraph" w:customStyle="1" w:styleId="xl70">
    <w:name w:val="xl70"/>
    <w:basedOn w:val="Normal"/>
    <w:pPr>
      <w:shd w:val="clear" w:color="F8F9FA" w:fill="F8F9FA"/>
      <w:spacing w:before="100" w:beforeAutospacing="1" w:after="100" w:afterAutospacing="1" w:line="240" w:lineRule="auto"/>
      <w:jc w:val="left"/>
      <w:textAlignment w:val="center"/>
    </w:pPr>
    <w:rPr>
      <w:rFonts w:ascii="Times New Roman" w:eastAsia="Times New Roman" w:hAnsi="Times New Roman" w:cs="Times New Roman"/>
      <w:color w:val="000000"/>
      <w:kern w:val="0"/>
      <w:sz w:val="24"/>
      <w:szCs w:val="24"/>
      <w:lang w:eastAsia="en-ID"/>
      <w14:ligatures w14:val="none"/>
    </w:rPr>
  </w:style>
  <w:style w:type="paragraph" w:customStyle="1" w:styleId="xl71">
    <w:name w:val="xl71"/>
    <w:basedOn w:val="Normal"/>
    <w:pPr>
      <w:shd w:val="clear" w:color="F8F9FA" w:fill="F8F9FA"/>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en-ID"/>
      <w14:ligatures w14:val="none"/>
    </w:rPr>
  </w:style>
  <w:style w:type="paragraph" w:customStyle="1" w:styleId="xl72">
    <w:name w:val="xl72"/>
    <w:basedOn w:val="Normal"/>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en-ID"/>
      <w14:ligatures w14:val="none"/>
    </w:rPr>
  </w:style>
  <w:style w:type="paragraph" w:customStyle="1" w:styleId="xl73">
    <w:name w:val="xl73"/>
    <w:basedOn w:val="Normal"/>
    <w:pPr>
      <w:pBdr>
        <w:right w:val="single" w:sz="4" w:space="0" w:color="5B3F86"/>
      </w:pBdr>
      <w:shd w:val="clear" w:color="FFFFFF" w:fill="FFFFFF"/>
      <w:spacing w:before="100" w:beforeAutospacing="1" w:after="100" w:afterAutospacing="1" w:line="240" w:lineRule="auto"/>
      <w:jc w:val="left"/>
      <w:textAlignment w:val="center"/>
    </w:pPr>
    <w:rPr>
      <w:rFonts w:ascii="Times New Roman" w:eastAsia="Times New Roman" w:hAnsi="Times New Roman" w:cs="Times New Roman"/>
      <w:color w:val="000000"/>
      <w:kern w:val="0"/>
      <w:sz w:val="24"/>
      <w:szCs w:val="24"/>
      <w:lang w:eastAsia="en-ID"/>
      <w14:ligatures w14:val="none"/>
    </w:rPr>
  </w:style>
  <w:style w:type="paragraph" w:customStyle="1" w:styleId="xl74">
    <w:name w:val="xl74"/>
    <w:basedOn w:val="Normal"/>
    <w:pPr>
      <w:pBdr>
        <w:right w:val="single" w:sz="4" w:space="0" w:color="5B3F86"/>
      </w:pBdr>
      <w:shd w:val="clear" w:color="F8F9FA" w:fill="F8F9FA"/>
      <w:spacing w:before="100" w:beforeAutospacing="1" w:after="100" w:afterAutospacing="1" w:line="240" w:lineRule="auto"/>
      <w:jc w:val="left"/>
      <w:textAlignment w:val="center"/>
    </w:pPr>
    <w:rPr>
      <w:rFonts w:ascii="Times New Roman" w:eastAsia="Times New Roman" w:hAnsi="Times New Roman" w:cs="Times New Roman"/>
      <w:color w:val="000000"/>
      <w:kern w:val="0"/>
      <w:sz w:val="24"/>
      <w:szCs w:val="24"/>
      <w:lang w:eastAsia="en-ID"/>
      <w14:ligatures w14:val="none"/>
    </w:rPr>
  </w:style>
  <w:style w:type="character" w:styleId="UnresolvedMention">
    <w:name w:val="Unresolved Mention"/>
    <w:basedOn w:val="DefaultParagraphFont"/>
    <w:uiPriority w:val="99"/>
    <w:semiHidden/>
    <w:unhideWhenUsed/>
    <w:rsid w:val="00813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urpadila260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3380</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 fadillah</dc:creator>
  <cp:lastModifiedBy>ROY SIANTURI</cp:lastModifiedBy>
  <cp:revision>4</cp:revision>
  <dcterms:created xsi:type="dcterms:W3CDTF">2026-02-22T05:46:00Z</dcterms:created>
  <dcterms:modified xsi:type="dcterms:W3CDTF">2026-10-25T09:09:00Z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242395ceae9d4af9860e84c76b126289</vt:lpwstr>
  </property>
</Properties>
</file>