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A595" w14:textId="3F4A87C3" w:rsidR="0069660D" w:rsidRDefault="00CE713A" w:rsidP="0069660D">
      <w:pPr>
        <w:spacing w:after="0" w:line="240" w:lineRule="auto"/>
        <w:jc w:val="center"/>
        <w:rPr>
          <w:rFonts w:cs="Times New Roman"/>
          <w:b/>
          <w:bCs/>
          <w:sz w:val="28"/>
          <w:szCs w:val="28"/>
        </w:rPr>
      </w:pPr>
      <w:r w:rsidRPr="00492E83">
        <w:rPr>
          <w:rFonts w:cs="Times New Roman"/>
          <w:b/>
          <w:bCs/>
          <w:spacing w:val="2"/>
          <w:sz w:val="28"/>
          <w:szCs w:val="28"/>
        </w:rPr>
        <w:t>PENGARUH MODEL PEMBELAJARAN KOOPERATIF TIPE TPS</w:t>
      </w:r>
      <w:r w:rsidRPr="00492E83">
        <w:rPr>
          <w:rFonts w:cs="Times New Roman"/>
          <w:b/>
          <w:bCs/>
          <w:sz w:val="28"/>
          <w:szCs w:val="28"/>
        </w:rPr>
        <w:t xml:space="preserve"> BERBANTUAN</w:t>
      </w:r>
      <w:r w:rsidRPr="00492E83">
        <w:rPr>
          <w:rFonts w:cs="Times New Roman"/>
          <w:b/>
          <w:bCs/>
          <w:i/>
          <w:iCs/>
          <w:sz w:val="28"/>
          <w:szCs w:val="28"/>
        </w:rPr>
        <w:t xml:space="preserve"> </w:t>
      </w:r>
      <w:r w:rsidRPr="00492E83">
        <w:rPr>
          <w:rFonts w:cs="Times New Roman"/>
          <w:b/>
          <w:bCs/>
          <w:sz w:val="28"/>
          <w:szCs w:val="28"/>
        </w:rPr>
        <w:t xml:space="preserve">VIDEO TERHADAP HASIL BELAJAR SISWA </w:t>
      </w:r>
      <w:r w:rsidRPr="00492E83">
        <w:rPr>
          <w:rFonts w:cs="Times New Roman"/>
          <w:b/>
          <w:bCs/>
          <w:spacing w:val="-20"/>
          <w:sz w:val="28"/>
          <w:szCs w:val="28"/>
        </w:rPr>
        <w:t>PADA</w:t>
      </w:r>
      <w:r>
        <w:rPr>
          <w:rFonts w:cs="Times New Roman"/>
          <w:b/>
          <w:bCs/>
          <w:spacing w:val="-20"/>
          <w:sz w:val="28"/>
          <w:szCs w:val="28"/>
        </w:rPr>
        <w:t xml:space="preserve"> </w:t>
      </w:r>
      <w:r w:rsidRPr="00492E83">
        <w:rPr>
          <w:rFonts w:cs="Times New Roman"/>
          <w:b/>
          <w:bCs/>
          <w:spacing w:val="-20"/>
          <w:sz w:val="28"/>
          <w:szCs w:val="28"/>
        </w:rPr>
        <w:t xml:space="preserve">PELAJARAN IPAS DI KELAS IV </w:t>
      </w:r>
      <w:r w:rsidRPr="00492E83">
        <w:rPr>
          <w:rFonts w:cs="Times New Roman"/>
          <w:b/>
          <w:bCs/>
          <w:sz w:val="28"/>
          <w:szCs w:val="28"/>
        </w:rPr>
        <w:t>UPT SDN</w:t>
      </w:r>
      <w:r w:rsidR="0069660D">
        <w:rPr>
          <w:rFonts w:cs="Times New Roman"/>
          <w:b/>
          <w:bCs/>
          <w:spacing w:val="-20"/>
          <w:sz w:val="28"/>
          <w:szCs w:val="28"/>
        </w:rPr>
        <w:t xml:space="preserve"> </w:t>
      </w:r>
      <w:r w:rsidRPr="00492E83">
        <w:rPr>
          <w:rFonts w:cs="Times New Roman"/>
          <w:b/>
          <w:bCs/>
          <w:sz w:val="28"/>
          <w:szCs w:val="28"/>
        </w:rPr>
        <w:t>060886 TITI RANTAI MEDAN</w:t>
      </w:r>
      <w:r w:rsidR="0069660D">
        <w:rPr>
          <w:rFonts w:cs="Times New Roman"/>
          <w:b/>
          <w:bCs/>
          <w:sz w:val="28"/>
          <w:szCs w:val="28"/>
        </w:rPr>
        <w:t xml:space="preserve"> T.P 2025/2026</w:t>
      </w:r>
    </w:p>
    <w:p w14:paraId="53FD81A0" w14:textId="781DC843" w:rsidR="00CE713A" w:rsidRPr="0069660D" w:rsidRDefault="00CE713A" w:rsidP="0069660D">
      <w:pPr>
        <w:spacing w:after="0" w:line="240" w:lineRule="auto"/>
        <w:jc w:val="center"/>
        <w:rPr>
          <w:rFonts w:cs="Times New Roman"/>
          <w:b/>
          <w:bCs/>
          <w:spacing w:val="-20"/>
          <w:sz w:val="28"/>
          <w:szCs w:val="28"/>
        </w:rPr>
      </w:pPr>
      <w:r w:rsidRPr="00492E83">
        <w:rPr>
          <w:rFonts w:cs="Times New Roman"/>
          <w:b/>
          <w:bCs/>
          <w:sz w:val="28"/>
          <w:szCs w:val="28"/>
        </w:rPr>
        <w:t xml:space="preserve">                                                                                                        </w:t>
      </w:r>
    </w:p>
    <w:p w14:paraId="4FD5F374" w14:textId="1E0B23AA" w:rsidR="00CE713A" w:rsidRDefault="00CE713A" w:rsidP="0069660D">
      <w:pPr>
        <w:spacing w:after="0" w:line="240" w:lineRule="auto"/>
        <w:jc w:val="center"/>
        <w:rPr>
          <w:b/>
          <w:bCs/>
          <w:sz w:val="28"/>
          <w:szCs w:val="28"/>
        </w:rPr>
      </w:pPr>
      <w:r w:rsidRPr="00CE713A">
        <w:rPr>
          <w:b/>
          <w:bCs/>
          <w:sz w:val="28"/>
          <w:szCs w:val="28"/>
        </w:rPr>
        <w:t>THE EFFECT OF VIDEO-ASSISTED TPS COOPERATIVE</w:t>
      </w:r>
      <w:r w:rsidR="000A59B6">
        <w:rPr>
          <w:b/>
          <w:bCs/>
          <w:sz w:val="28"/>
          <w:szCs w:val="28"/>
        </w:rPr>
        <w:t xml:space="preserve"> </w:t>
      </w:r>
      <w:r w:rsidRPr="00CE713A">
        <w:rPr>
          <w:b/>
          <w:bCs/>
          <w:sz w:val="28"/>
          <w:szCs w:val="28"/>
        </w:rPr>
        <w:t>LEARNING MODEL ON STUDENTS LEARNING</w:t>
      </w:r>
      <w:r w:rsidR="0069660D">
        <w:rPr>
          <w:b/>
          <w:bCs/>
          <w:sz w:val="28"/>
          <w:szCs w:val="28"/>
        </w:rPr>
        <w:t xml:space="preserve"> </w:t>
      </w:r>
      <w:r w:rsidRPr="00CE713A">
        <w:rPr>
          <w:b/>
          <w:bCs/>
          <w:sz w:val="28"/>
          <w:szCs w:val="28"/>
        </w:rPr>
        <w:t>OUTCOMES</w:t>
      </w:r>
      <w:r w:rsidR="000A59B6">
        <w:rPr>
          <w:b/>
          <w:bCs/>
          <w:sz w:val="28"/>
          <w:szCs w:val="28"/>
        </w:rPr>
        <w:t xml:space="preserve"> </w:t>
      </w:r>
      <w:r w:rsidRPr="00CE713A">
        <w:rPr>
          <w:b/>
          <w:bCs/>
          <w:sz w:val="28"/>
          <w:szCs w:val="28"/>
        </w:rPr>
        <w:t>IN IPAS</w:t>
      </w:r>
      <w:r w:rsidR="000A59B6">
        <w:rPr>
          <w:b/>
          <w:bCs/>
          <w:sz w:val="28"/>
          <w:szCs w:val="28"/>
        </w:rPr>
        <w:t xml:space="preserve"> </w:t>
      </w:r>
      <w:r w:rsidRPr="00CE713A">
        <w:rPr>
          <w:b/>
          <w:bCs/>
          <w:sz w:val="28"/>
          <w:szCs w:val="28"/>
        </w:rPr>
        <w:t>LEARNING FOR GRADE</w:t>
      </w:r>
      <w:r w:rsidR="0069660D">
        <w:rPr>
          <w:b/>
          <w:bCs/>
          <w:sz w:val="28"/>
          <w:szCs w:val="28"/>
        </w:rPr>
        <w:t xml:space="preserve"> </w:t>
      </w:r>
      <w:r w:rsidRPr="00CE713A">
        <w:rPr>
          <w:b/>
          <w:bCs/>
          <w:sz w:val="28"/>
          <w:szCs w:val="28"/>
        </w:rPr>
        <w:t>IV STUDENTS OF UPTSDN 060886 TITI</w:t>
      </w:r>
      <w:r w:rsidR="0069660D">
        <w:rPr>
          <w:b/>
          <w:bCs/>
          <w:sz w:val="28"/>
          <w:szCs w:val="28"/>
        </w:rPr>
        <w:t xml:space="preserve"> </w:t>
      </w:r>
      <w:r w:rsidRPr="00CE713A">
        <w:rPr>
          <w:b/>
          <w:bCs/>
          <w:sz w:val="28"/>
          <w:szCs w:val="28"/>
        </w:rPr>
        <w:t>RANTAI MEDAN</w:t>
      </w:r>
      <w:r w:rsidR="0069660D">
        <w:rPr>
          <w:b/>
          <w:bCs/>
          <w:sz w:val="28"/>
          <w:szCs w:val="28"/>
        </w:rPr>
        <w:t xml:space="preserve"> </w:t>
      </w:r>
      <w:r w:rsidR="00657727">
        <w:rPr>
          <w:b/>
          <w:bCs/>
          <w:sz w:val="28"/>
          <w:szCs w:val="28"/>
        </w:rPr>
        <w:t xml:space="preserve">T.P </w:t>
      </w:r>
      <w:r w:rsidRPr="00CE713A">
        <w:rPr>
          <w:b/>
          <w:bCs/>
          <w:sz w:val="28"/>
          <w:szCs w:val="28"/>
        </w:rPr>
        <w:t xml:space="preserve">2025/2026 </w:t>
      </w:r>
    </w:p>
    <w:p w14:paraId="49E97289" w14:textId="77777777" w:rsidR="0069660D" w:rsidRPr="00CE713A" w:rsidRDefault="0069660D" w:rsidP="0069660D">
      <w:pPr>
        <w:spacing w:after="0" w:line="240" w:lineRule="auto"/>
        <w:jc w:val="center"/>
        <w:rPr>
          <w:b/>
          <w:bCs/>
          <w:sz w:val="28"/>
          <w:szCs w:val="28"/>
        </w:rPr>
      </w:pPr>
    </w:p>
    <w:p w14:paraId="77A5E07C" w14:textId="60F6D0D7" w:rsidR="0069660D" w:rsidRPr="0069660D" w:rsidRDefault="00CE713A" w:rsidP="0069660D">
      <w:pPr>
        <w:spacing w:line="240" w:lineRule="auto"/>
        <w:jc w:val="center"/>
        <w:rPr>
          <w:b/>
          <w:bCs/>
          <w:vertAlign w:val="superscript"/>
        </w:rPr>
      </w:pPr>
      <w:r w:rsidRPr="0069660D">
        <w:rPr>
          <w:b/>
          <w:bCs/>
        </w:rPr>
        <w:t>Erlikasna</w:t>
      </w:r>
      <w:r w:rsidR="0069660D">
        <w:rPr>
          <w:b/>
          <w:bCs/>
        </w:rPr>
        <w:t xml:space="preserve"> P</w:t>
      </w:r>
      <w:r w:rsidRPr="0069660D">
        <w:rPr>
          <w:b/>
          <w:bCs/>
        </w:rPr>
        <w:t>eranginangin</w:t>
      </w:r>
      <w:r w:rsidR="002A7D1B" w:rsidRPr="0069660D">
        <w:rPr>
          <w:b/>
          <w:bCs/>
          <w:vertAlign w:val="superscript"/>
        </w:rPr>
        <w:t>(1)</w:t>
      </w:r>
      <w:r w:rsidRPr="0069660D">
        <w:rPr>
          <w:b/>
          <w:bCs/>
        </w:rPr>
        <w:t>, Rita Herlina</w:t>
      </w:r>
      <w:r w:rsidR="0069660D">
        <w:rPr>
          <w:b/>
          <w:bCs/>
        </w:rPr>
        <w:t xml:space="preserve"> Peranginangin</w:t>
      </w:r>
      <w:r w:rsidR="002A7D1B" w:rsidRPr="0069660D">
        <w:rPr>
          <w:b/>
          <w:bCs/>
          <w:vertAlign w:val="superscript"/>
        </w:rPr>
        <w:t>(2)</w:t>
      </w:r>
      <w:r w:rsidRPr="0069660D">
        <w:rPr>
          <w:b/>
          <w:bCs/>
        </w:rPr>
        <w:t xml:space="preserve">, </w:t>
      </w:r>
      <w:r w:rsidR="00657727" w:rsidRPr="0069660D">
        <w:rPr>
          <w:b/>
          <w:bCs/>
        </w:rPr>
        <w:t xml:space="preserve">Sejahtra Sebayang </w:t>
      </w:r>
      <w:r w:rsidR="00657727" w:rsidRPr="0069660D">
        <w:rPr>
          <w:b/>
          <w:bCs/>
          <w:vertAlign w:val="superscript"/>
        </w:rPr>
        <w:t xml:space="preserve">(3) </w:t>
      </w:r>
    </w:p>
    <w:p w14:paraId="54921AE8" w14:textId="77777777" w:rsidR="0069660D" w:rsidRDefault="0069660D" w:rsidP="0069660D">
      <w:pPr>
        <w:spacing w:after="0" w:line="240" w:lineRule="auto"/>
        <w:jc w:val="center"/>
      </w:pPr>
      <w:r>
        <w:rPr>
          <w:vertAlign w:val="superscript"/>
        </w:rPr>
        <w:t>1,2,3)</w:t>
      </w:r>
      <w:r w:rsidR="00CE713A" w:rsidRPr="00CE713A">
        <w:t>P</w:t>
      </w:r>
      <w:r>
        <w:t>endidikan Guru Sekolah Dasar, Fakultas Keguruan dan Ilmu Pendidikan</w:t>
      </w:r>
    </w:p>
    <w:p w14:paraId="4C3A071A" w14:textId="5EC8B344" w:rsidR="0069660D" w:rsidRDefault="00CE713A" w:rsidP="0069660D">
      <w:pPr>
        <w:spacing w:after="0" w:line="240" w:lineRule="auto"/>
        <w:jc w:val="center"/>
      </w:pPr>
      <w:r w:rsidRPr="00CE713A">
        <w:t>Universitas Quality</w:t>
      </w:r>
    </w:p>
    <w:p w14:paraId="09597CCB" w14:textId="452C36AB" w:rsidR="00CE713A" w:rsidRDefault="00657727" w:rsidP="0069660D">
      <w:pPr>
        <w:spacing w:after="0" w:line="240" w:lineRule="auto"/>
        <w:jc w:val="center"/>
      </w:pPr>
      <w:r w:rsidRPr="00657727">
        <w:t>Jl. Ringroad-Ngumban Surbakti No. 18 Medan, Kode Pos 20132, Indonesia)</w:t>
      </w:r>
    </w:p>
    <w:p w14:paraId="7CBE081E" w14:textId="47EFF012" w:rsidR="002A7D1B" w:rsidRDefault="002A7D1B" w:rsidP="0069660D">
      <w:pPr>
        <w:spacing w:after="0" w:line="240" w:lineRule="auto"/>
        <w:jc w:val="center"/>
      </w:pPr>
      <w:r>
        <w:rPr>
          <w:vertAlign w:val="superscript"/>
        </w:rPr>
        <w:t>1</w:t>
      </w:r>
      <w:hyperlink r:id="rId7" w:history="1">
        <w:r w:rsidRPr="00AC2C0F">
          <w:rPr>
            <w:rStyle w:val="Hyperlink"/>
          </w:rPr>
          <w:t>erlikasnabrperanginangin05@gmail.com</w:t>
        </w:r>
      </w:hyperlink>
      <w:r>
        <w:rPr>
          <w:vertAlign w:val="superscript"/>
        </w:rPr>
        <w:t>2</w:t>
      </w:r>
      <w:hyperlink r:id="rId8" w:history="1">
        <w:r w:rsidRPr="00AC2C0F">
          <w:rPr>
            <w:rStyle w:val="Hyperlink"/>
          </w:rPr>
          <w:t>rperangin@gmail.com</w:t>
        </w:r>
      </w:hyperlink>
    </w:p>
    <w:p w14:paraId="5ACDB244" w14:textId="77777777" w:rsidR="0069660D" w:rsidRDefault="0069660D" w:rsidP="002A7D1B">
      <w:pPr>
        <w:rPr>
          <w:b/>
          <w:bCs/>
        </w:rPr>
      </w:pPr>
    </w:p>
    <w:p w14:paraId="3CED41CA" w14:textId="16DDECAF" w:rsidR="002A7D1B" w:rsidRPr="002A7D1B" w:rsidRDefault="002A7D1B" w:rsidP="002A7D1B">
      <w:pPr>
        <w:rPr>
          <w:b/>
          <w:bCs/>
        </w:rPr>
      </w:pPr>
      <w:r w:rsidRPr="002A7D1B">
        <w:rPr>
          <w:b/>
          <w:bCs/>
        </w:rPr>
        <w:t>AB</w:t>
      </w:r>
      <w:r w:rsidR="0069660D">
        <w:rPr>
          <w:b/>
          <w:bCs/>
        </w:rPr>
        <w:t>S</w:t>
      </w:r>
      <w:r w:rsidRPr="002A7D1B">
        <w:rPr>
          <w:b/>
          <w:bCs/>
        </w:rPr>
        <w:t>TRAK</w:t>
      </w:r>
    </w:p>
    <w:p w14:paraId="0ECEA6A3" w14:textId="77777777" w:rsidR="002A7D1B" w:rsidRDefault="002A7D1B" w:rsidP="002A7D1B">
      <w:pPr>
        <w:spacing w:after="0" w:line="240" w:lineRule="auto"/>
        <w:jc w:val="both"/>
      </w:pPr>
      <w:r w:rsidRPr="00531CC4">
        <w:t xml:space="preserve">Penelitian ini bertujuan untuk mengetahui pengaruh model pembelajaran kooperatif tipe </w:t>
      </w:r>
      <w:r w:rsidRPr="00531CC4">
        <w:rPr>
          <w:i/>
          <w:iCs/>
        </w:rPr>
        <w:t>Think Pair Share</w:t>
      </w:r>
      <w:r w:rsidRPr="00531CC4">
        <w:t xml:space="preserve"> (TPS) berbantuan media video terhadap hasil belajar siswa pada mata pelajaran IPAS materi </w:t>
      </w:r>
      <w:r w:rsidRPr="00531CC4">
        <w:rPr>
          <w:i/>
          <w:iCs/>
        </w:rPr>
        <w:t>gaya di sekitar kita</w:t>
      </w:r>
      <w:r w:rsidRPr="00531CC4">
        <w:t xml:space="preserve"> di kelas IV UPT SDN 060886 Titi Rantai Medan Tahun Pembelajaran 2025/2026. Penelitian ini menggunakan pendekatan kuantitatif dengan metode </w:t>
      </w:r>
      <w:r w:rsidRPr="00531CC4">
        <w:rPr>
          <w:i/>
          <w:iCs/>
        </w:rPr>
        <w:t>quasi eksperimen</w:t>
      </w:r>
      <w:r w:rsidRPr="00531CC4">
        <w:t xml:space="preserve"> dan desain </w:t>
      </w:r>
      <w:r w:rsidRPr="00531CC4">
        <w:rPr>
          <w:i/>
          <w:iCs/>
        </w:rPr>
        <w:t>pretest-posttest control group design</w:t>
      </w:r>
      <w:r w:rsidRPr="00531CC4">
        <w:t xml:space="preserve">. Sampel penelitian terdiri atas dua kelas, yaitu kelas IV-A sebagai kelas eksperimen yang diberi perlakuan menggunakan model pembelajaran TPS berbantuan media video dan kelas IV-B sebagai kelas kontrol yang menggunakan pembelajaran konvensional tanpa media video. Instrumen penelitian berupa tes esai yang telah melalui uji validitas. Teknik analisis data meliputi uji normalitas, uji homogenitas, dan uji hipotesis menggunakan uji </w:t>
      </w:r>
      <w:r w:rsidRPr="00531CC4">
        <w:rPr>
          <w:i/>
          <w:iCs/>
        </w:rPr>
        <w:t>t</w:t>
      </w:r>
      <w:r w:rsidRPr="00531CC4">
        <w:t>. Hasil penelitian menunjukkan bahwa rata-rata nilai posttest kelas eksperimen sebesar 95, sedangkan kelas kontrol sebesar 78,5. Hasil uji hipotesis diperoleh nila</w:t>
      </w:r>
      <w:r>
        <w:t xml:space="preserve">i </w:t>
      </w:r>
      <w:r w:rsidRPr="00082FEA">
        <w:t>T</w:t>
      </w:r>
      <w:r>
        <w:rPr>
          <w:vertAlign w:val="subscript"/>
        </w:rPr>
        <w:t>hitung</w:t>
      </w:r>
      <w:r>
        <w:t>= 10,86&gt; l</w:t>
      </w:r>
      <w:r w:rsidRPr="00531CC4">
        <w:t>ebih besar daripa</w:t>
      </w:r>
      <w:r>
        <w:t>da T</w:t>
      </w:r>
      <w:r>
        <w:rPr>
          <w:vertAlign w:val="subscript"/>
        </w:rPr>
        <w:t>tabel</w:t>
      </w:r>
      <w:r>
        <w:t>=1,67866</w:t>
      </w:r>
      <w:r w:rsidRPr="00531CC4">
        <w:t>, sehingga dapat disimpulkan bahwa terdapat pengaruh yang signifikan penggunaan model pembelajaran kooperatif tipe TPS berbantuan media video terhadap hasil belajar siswa. Dengan demikian, model pembelajaran kooperatif tipe TPS berbantuan media video efektif dalam meningkatkan hasil belajar IPAS siswa kelas IV sekolah dasar.</w:t>
      </w:r>
    </w:p>
    <w:p w14:paraId="28DB7B6E" w14:textId="77777777" w:rsidR="002A7D1B" w:rsidRPr="000B382C" w:rsidRDefault="002A7D1B" w:rsidP="002A7D1B">
      <w:pPr>
        <w:spacing w:after="0" w:line="240" w:lineRule="auto"/>
        <w:jc w:val="both"/>
      </w:pPr>
    </w:p>
    <w:p w14:paraId="4DD7800E" w14:textId="2C63E79C" w:rsidR="002A7D1B" w:rsidRPr="000A59B6" w:rsidRDefault="002A7D1B" w:rsidP="000A59B6">
      <w:pPr>
        <w:spacing w:after="0" w:line="240" w:lineRule="auto"/>
        <w:jc w:val="both"/>
        <w:rPr>
          <w:i/>
          <w:iCs/>
        </w:rPr>
      </w:pPr>
      <w:r w:rsidRPr="000B382C">
        <w:rPr>
          <w:i/>
          <w:iCs/>
        </w:rPr>
        <w:t>Kata Kunci: Think Pair Share, Video, Hasil Belajar.</w:t>
      </w:r>
    </w:p>
    <w:p w14:paraId="6020D58D" w14:textId="77777777" w:rsidR="002A7D1B" w:rsidRDefault="002A7D1B" w:rsidP="00CE713A">
      <w:pPr>
        <w:jc w:val="center"/>
      </w:pPr>
    </w:p>
    <w:p w14:paraId="6C33A10B" w14:textId="6DFEE383" w:rsidR="002A7D1B" w:rsidRPr="002A7D1B" w:rsidRDefault="002A7D1B" w:rsidP="002A7D1B">
      <w:pPr>
        <w:rPr>
          <w:b/>
          <w:bCs/>
        </w:rPr>
      </w:pPr>
      <w:r w:rsidRPr="002A7D1B">
        <w:rPr>
          <w:b/>
          <w:bCs/>
        </w:rPr>
        <w:lastRenderedPageBreak/>
        <w:t>ABSTRACT</w:t>
      </w:r>
    </w:p>
    <w:p w14:paraId="31B2ED81" w14:textId="77777777" w:rsidR="002A7D1B" w:rsidRPr="004B2C04" w:rsidRDefault="002A7D1B" w:rsidP="002A7D1B">
      <w:pPr>
        <w:spacing w:after="0" w:line="240" w:lineRule="auto"/>
        <w:jc w:val="both"/>
        <w:rPr>
          <w:i/>
          <w:iCs/>
        </w:rPr>
      </w:pPr>
      <w:r w:rsidRPr="004B2C04">
        <w:rPr>
          <w:i/>
          <w:iCs/>
        </w:rPr>
        <w:t>This study aims to determine the effect of the Think Pair Share (TPS) type cooperative learning model assisted by video media on students’ learning outcomes in the IPAS subject on the topic Forces Around Us for fourth-grade students of UPT SDN 060886 Titi Rantai Medan in the 2025/2026 academic year. This research employed a quantitative approach using a quasi-experimental method with a pretest–posttest control group design. The research sample consisted of two classes: class IV-A as the experimental class, which was taught using the TPS learning model assisted by video media, and class IV-B as the control class, which was taught using conventional learning without video media. The research instrument was an essay test that had been validated. Data analysis techniques included the normality test, homogeneity test, and hypothesis testing using the t-test. The results showed that the average posttest score of the experimental class was 95, while that of the control class was 78.5. The hypothesis test results indicated that t_calculated = 10.86 was greater than t_table = 1.67866, indicating a significant effect. Therefore, it can be concluded that the TPS-type cooperative learning model assisted by video media has a significant effect on students’ learning outcomes. Thus, the TPS cooperative learning model assisted by video media is effective in improving IPAS learning outcomes of fourth-grade elementary school students.</w:t>
      </w:r>
    </w:p>
    <w:p w14:paraId="384E43F5" w14:textId="77777777" w:rsidR="002A7D1B" w:rsidRPr="004B2C04" w:rsidRDefault="002A7D1B" w:rsidP="002A7D1B">
      <w:pPr>
        <w:spacing w:after="0" w:line="240" w:lineRule="auto"/>
        <w:jc w:val="both"/>
        <w:rPr>
          <w:i/>
          <w:iCs/>
        </w:rPr>
      </w:pPr>
    </w:p>
    <w:p w14:paraId="2D91DC88" w14:textId="77777777" w:rsidR="002A7D1B" w:rsidRPr="000B382C" w:rsidRDefault="002A7D1B" w:rsidP="002A7D1B">
      <w:pPr>
        <w:spacing w:after="0" w:line="240" w:lineRule="auto"/>
        <w:jc w:val="both"/>
        <w:rPr>
          <w:i/>
          <w:iCs/>
        </w:rPr>
      </w:pPr>
      <w:r w:rsidRPr="000B382C">
        <w:rPr>
          <w:i/>
          <w:iCs/>
        </w:rPr>
        <w:t>KEYWORDS: Think Pair Share, Media, Learning Outcomes.</w:t>
      </w:r>
    </w:p>
    <w:p w14:paraId="61138D26" w14:textId="4B3EAAAD" w:rsidR="000B382C" w:rsidRPr="000B382C" w:rsidRDefault="000B382C" w:rsidP="000B382C">
      <w:pPr>
        <w:pStyle w:val="Heading1"/>
        <w:rPr>
          <w:rFonts w:ascii="Times New Roman" w:hAnsi="Times New Roman" w:cs="Times New Roman"/>
          <w:b/>
          <w:bCs/>
          <w:color w:val="auto"/>
          <w:sz w:val="24"/>
          <w:szCs w:val="24"/>
        </w:rPr>
      </w:pPr>
      <w:r w:rsidRPr="000B382C">
        <w:rPr>
          <w:rFonts w:ascii="Times New Roman" w:hAnsi="Times New Roman" w:cs="Times New Roman"/>
          <w:b/>
          <w:bCs/>
          <w:color w:val="auto"/>
          <w:sz w:val="28"/>
          <w:szCs w:val="28"/>
        </w:rPr>
        <w:t xml:space="preserve">PENDAHULUAN </w:t>
      </w:r>
    </w:p>
    <w:p w14:paraId="461AE636" w14:textId="77777777" w:rsidR="000B382C" w:rsidRPr="000B382C" w:rsidRDefault="000B382C" w:rsidP="000B382C">
      <w:pPr>
        <w:pStyle w:val="ListParagraph"/>
        <w:spacing w:after="0" w:line="360" w:lineRule="auto"/>
        <w:ind w:left="0" w:firstLine="720"/>
        <w:contextualSpacing w:val="0"/>
        <w:jc w:val="both"/>
        <w:rPr>
          <w:rFonts w:cs="Times New Roman"/>
        </w:rPr>
      </w:pPr>
      <w:r w:rsidRPr="000B382C">
        <w:rPr>
          <w:rFonts w:cs="Times New Roman"/>
        </w:rPr>
        <w:t xml:space="preserve">Pendidikan merupakan salah satu aspek penting dalam pembangunan sumber daya manusia yang berkualitas. Proses pembelajaran yang efektif dan menarik sangat diperlukan untuk meningkatkan motivasi dan hasil belajar siswa. Di era digital saat ini, pemanfaatan teknologi informasi dan komunikasi dalam pembelajaran menjadi salah satu solusi untuk menciptakan suasana belajar yang lebih interaktif dan menyenangkan. Suaru kegiatan yang melibatkan seseoran dalam upanya memperoleh pengetahuan, tererampilan dan nilai-nilai pisitif dengan memanfaatkan berbagai sumber untuk belajar merupakan pembelajaran. Yang terpenting dalam kegiatan pembelajaran adalah terjadinya proses belajar (Kristin, 2017:12). Pembelajaran adalah proses interaksi peserta didik dengan pendidik, dengan bahan belajar dalam suatu lingkungan belajar, dengan tercapainya tujuan pembelajaran maka dapat dikatakan bahwa guru telah berhasil dalam mengajar. Dengan demikian, efektivitas sebuah proses belajar dan </w:t>
      </w:r>
      <w:r w:rsidRPr="000B382C">
        <w:rPr>
          <w:rFonts w:cs="Times New Roman"/>
        </w:rPr>
        <w:lastRenderedPageBreak/>
        <w:t xml:space="preserve">pembelajaran ditentukan oleh interaksi di antara komponen-komponen tersebut (Anisa, 2020:27). </w:t>
      </w:r>
    </w:p>
    <w:p w14:paraId="10FE85AE" w14:textId="77777777" w:rsidR="000B382C" w:rsidRPr="000B382C" w:rsidRDefault="000B382C" w:rsidP="000B382C">
      <w:pPr>
        <w:pStyle w:val="ListParagraph"/>
        <w:spacing w:after="0" w:line="360" w:lineRule="auto"/>
        <w:ind w:left="0" w:firstLine="720"/>
        <w:contextualSpacing w:val="0"/>
        <w:jc w:val="both"/>
        <w:rPr>
          <w:rFonts w:cs="Times New Roman"/>
        </w:rPr>
      </w:pPr>
      <w:r w:rsidRPr="000B382C">
        <w:rPr>
          <w:rFonts w:cs="Times New Roman"/>
        </w:rPr>
        <w:t>Proses pembelajaran di sekolah merupakan suatu kegiatan yang di rancang untuk mewujudkan suasana belajar yang interaktif dan bermakna. Melalui interaksi antara peserta didik dengan pendidik, bahan ajar, metode penyampaian, serta pemanfaatan berbagai sumber belajar, peserta didik di ajak untuk secara aktif mengembangkan seluruh potensi dirinya. Proses ini tidak hanya bertujuan untuk mencerdaskan, tetapi juga membangun kekuatan spiritual keagamaan, pengedalian diri, kepribadian, dan ahlak mulia, sebagaimana deperlukan bagi kehidupan dirinya dan Masyarakat. Namun, pada kenyataanya, pembelajaran IPAS masih sering menghadapi kendala, ketercapaian kriteria ketercapaian tujuan pembelajaran KKTP.</w:t>
      </w:r>
    </w:p>
    <w:p w14:paraId="0F5B1272" w14:textId="77777777" w:rsidR="000B382C" w:rsidRPr="000B382C" w:rsidRDefault="000B382C" w:rsidP="000B382C">
      <w:pPr>
        <w:pStyle w:val="ListParagraph"/>
        <w:spacing w:after="0" w:line="360" w:lineRule="auto"/>
        <w:ind w:left="0" w:firstLine="720"/>
        <w:contextualSpacing w:val="0"/>
        <w:jc w:val="both"/>
        <w:rPr>
          <w:rFonts w:cs="Times New Roman"/>
        </w:rPr>
      </w:pPr>
      <w:r w:rsidRPr="000B382C">
        <w:rPr>
          <w:rFonts w:cs="Times New Roman"/>
        </w:rPr>
        <w:t>IPAS merupakan mata pembelajaran yang ada pada struktur kurikulum Merdeka. Ini merupakan mata pembelajaran baru gabungan antara IPA dan IPS dan hanya ada dalam kurikulum pembelajaran di sekolah dasar. Kedua mata pembelajaran tersebut digabungkan yaitu mata Pelajaran IPA dan IPS di SD menurut Keputusan BKSAP nomor 033/KR/ 2022 tentang capaian pembelajaran mapel IPAS karena tantangan yang dihadapi saat ini tidak lagi sama dengan permasalahan yang di hadapi satu decade atau bahkan satu abad yang lalu. Oleh karenanya, pola pendidikan Ilmu Pengetahuan Alam dan Solusi (IPAS) perlu disesuaikan agar generasi muda dapat menjawab dan menyelesaikan tantangan-tantangan yang dihadapi di masa yang akan datang (Amilatul).</w:t>
      </w:r>
    </w:p>
    <w:p w14:paraId="33DF55AA" w14:textId="77777777" w:rsidR="000B382C" w:rsidRPr="000B382C" w:rsidRDefault="000B382C" w:rsidP="000B382C">
      <w:pPr>
        <w:pStyle w:val="ListParagraph"/>
        <w:spacing w:after="0" w:line="360" w:lineRule="auto"/>
        <w:ind w:left="0" w:firstLine="720"/>
        <w:contextualSpacing w:val="0"/>
        <w:jc w:val="both"/>
        <w:rPr>
          <w:rFonts w:cs="Times New Roman"/>
        </w:rPr>
      </w:pPr>
      <w:r w:rsidRPr="000B382C">
        <w:rPr>
          <w:rFonts w:cs="Times New Roman"/>
        </w:rPr>
        <w:t xml:space="preserve">Hasil observasi awal yang dilakukan peneliti bersama wali kelas kelas IV UPT SDN 060886 Titi Rantai Medan pada tanggal 07 Agustus 2025 menunjukan adanya permasalahan pada mata Pelajaran IPAS, khususnya pada materi Gaya di Sekitar Kita permasalahan tersebut meliputi metode pembelajaran yang masih berpusat pada guru sehingga siswa kurang terlibat aktif dalam proses belajar. Rendahnya keterlibata siswa dalam kegiatan diskusi dan kolaborasi, yang seharusnya menjadi saran untuk mengasah keterampilan berpikir kritis. Minimnya penggunaan media pembelajaran visual dan kreatif yang dapat membantu siswa memahami materi IPAS secara lebih konkret. Jika </w:t>
      </w:r>
      <w:r w:rsidRPr="000B382C">
        <w:rPr>
          <w:rFonts w:cs="Times New Roman"/>
        </w:rPr>
        <w:lastRenderedPageBreak/>
        <w:t>kondisi ini dibiarkan, maka akan berdampat pada rendahnya ketercapaiaan tujuan pembelajaran dan menghambat perkembanagan kemampuan siswa, baik secara akademik maupun non-akademik. Oleh karena itu, perlu inovasi dalam proses pembelajaran, baik dari segi model pembelajaran maupun media yang digunakan, agar siswa dapat lebih aktif, kreatif, dan termotivasi untuk belajar.</w:t>
      </w:r>
    </w:p>
    <w:p w14:paraId="19E621B8" w14:textId="77777777" w:rsidR="000B382C" w:rsidRPr="000B382C" w:rsidRDefault="000B382C" w:rsidP="000B382C">
      <w:pPr>
        <w:spacing w:after="0" w:line="360" w:lineRule="auto"/>
        <w:ind w:firstLine="720"/>
        <w:jc w:val="both"/>
        <w:rPr>
          <w:rFonts w:cs="Times New Roman"/>
        </w:rPr>
      </w:pPr>
      <w:r w:rsidRPr="000B382C">
        <w:rPr>
          <w:rFonts w:cs="Times New Roman"/>
        </w:rPr>
        <w:t>Berdasarkan hasil observasi diperoleh data hasil belajar IPAS siswa kelas IV yang menunjukkan persentase ketuntasan masih rendah. Kondisi tersebut menunjukkan bahwa kemampuan berpikir perlu ditingkatkan melalui model pembelajaran yang lebih inovatif, menarik, dan mampu mondorong siswa untuk aktif mengembangkan gagasan secara tertulis, Proses pembelajaran masih berpusat pada guru sehingga siswa kurang dilibatkan secara aktif dalam pembelajaran, Partisipasi siswa dalam diskusi dan kerja sama kelompok rendah sehingga keterampilan komunikasi dan kolaborasi belum berkembang optimal dan Pengunaan media pembelajaran masih terbatas pada media konvensional yang kurang menarik dan belum memanfaatkan teknologi kreatif seperti media video.</w:t>
      </w:r>
      <w:bookmarkStart w:id="0" w:name="_Toc208926749"/>
    </w:p>
    <w:p w14:paraId="2CA843D8" w14:textId="77777777" w:rsidR="000B382C" w:rsidRPr="000B382C" w:rsidRDefault="000B382C" w:rsidP="000B382C">
      <w:pPr>
        <w:pStyle w:val="taBEL"/>
        <w:jc w:val="left"/>
      </w:pPr>
      <w:r w:rsidRPr="000B382C">
        <w:t xml:space="preserve">   Tabel 1.1 Data nilai ulangan kelas IV UPT SDN 060886 Titi Rantai Medan</w:t>
      </w:r>
      <w:bookmarkEnd w:id="0"/>
    </w:p>
    <w:tbl>
      <w:tblPr>
        <w:tblStyle w:val="TableGrid"/>
        <w:tblW w:w="75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763"/>
        <w:gridCol w:w="1223"/>
        <w:gridCol w:w="1111"/>
        <w:gridCol w:w="1324"/>
        <w:gridCol w:w="1315"/>
        <w:gridCol w:w="1314"/>
        <w:gridCol w:w="6"/>
      </w:tblGrid>
      <w:tr w:rsidR="000B382C" w:rsidRPr="000B382C" w14:paraId="03576AF4" w14:textId="77777777" w:rsidTr="008B527B">
        <w:trPr>
          <w:gridAfter w:val="1"/>
          <w:wAfter w:w="6" w:type="dxa"/>
          <w:trHeight w:val="483"/>
          <w:jc w:val="center"/>
        </w:trPr>
        <w:tc>
          <w:tcPr>
            <w:tcW w:w="510" w:type="dxa"/>
            <w:tcBorders>
              <w:top w:val="single" w:sz="4" w:space="0" w:color="auto"/>
              <w:bottom w:val="single" w:sz="4" w:space="0" w:color="auto"/>
            </w:tcBorders>
          </w:tcPr>
          <w:p w14:paraId="4E3F918E" w14:textId="77777777" w:rsidR="000B382C" w:rsidRPr="000B382C" w:rsidRDefault="000B382C" w:rsidP="008B527B">
            <w:pPr>
              <w:pStyle w:val="ListParagraph"/>
              <w:spacing w:line="360" w:lineRule="auto"/>
              <w:ind w:left="0"/>
              <w:contextualSpacing w:val="0"/>
              <w:jc w:val="both"/>
            </w:pPr>
            <w:r w:rsidRPr="000B382C">
              <w:t xml:space="preserve">No </w:t>
            </w:r>
          </w:p>
        </w:tc>
        <w:tc>
          <w:tcPr>
            <w:tcW w:w="763" w:type="dxa"/>
            <w:tcBorders>
              <w:top w:val="single" w:sz="4" w:space="0" w:color="auto"/>
              <w:bottom w:val="single" w:sz="4" w:space="0" w:color="auto"/>
            </w:tcBorders>
          </w:tcPr>
          <w:p w14:paraId="77BFD77D" w14:textId="77777777" w:rsidR="000B382C" w:rsidRPr="000B382C" w:rsidRDefault="000B382C" w:rsidP="008B527B">
            <w:pPr>
              <w:pStyle w:val="ListParagraph"/>
              <w:spacing w:line="360" w:lineRule="auto"/>
              <w:ind w:left="0"/>
              <w:contextualSpacing w:val="0"/>
              <w:jc w:val="both"/>
            </w:pPr>
            <w:r w:rsidRPr="000B382C">
              <w:t xml:space="preserve">Kelas </w:t>
            </w:r>
          </w:p>
        </w:tc>
        <w:tc>
          <w:tcPr>
            <w:tcW w:w="1223" w:type="dxa"/>
            <w:tcBorders>
              <w:top w:val="single" w:sz="4" w:space="0" w:color="auto"/>
              <w:bottom w:val="single" w:sz="4" w:space="0" w:color="auto"/>
            </w:tcBorders>
          </w:tcPr>
          <w:p w14:paraId="15BACDA0" w14:textId="77777777" w:rsidR="000B382C" w:rsidRPr="000B382C" w:rsidRDefault="000B382C" w:rsidP="008B527B">
            <w:pPr>
              <w:pStyle w:val="ListParagraph"/>
              <w:spacing w:line="360" w:lineRule="auto"/>
              <w:ind w:left="0"/>
              <w:contextualSpacing w:val="0"/>
            </w:pPr>
            <w:r w:rsidRPr="000B382C">
              <w:t>Jumlah siswa</w:t>
            </w:r>
          </w:p>
        </w:tc>
        <w:tc>
          <w:tcPr>
            <w:tcW w:w="1111" w:type="dxa"/>
            <w:tcBorders>
              <w:top w:val="single" w:sz="4" w:space="0" w:color="auto"/>
              <w:bottom w:val="single" w:sz="4" w:space="0" w:color="auto"/>
            </w:tcBorders>
          </w:tcPr>
          <w:p w14:paraId="3A6F264D" w14:textId="77777777" w:rsidR="000B382C" w:rsidRPr="000B382C" w:rsidRDefault="000B382C" w:rsidP="008B527B">
            <w:pPr>
              <w:pStyle w:val="ListParagraph"/>
              <w:spacing w:line="360" w:lineRule="auto"/>
              <w:ind w:left="0"/>
              <w:contextualSpacing w:val="0"/>
              <w:jc w:val="center"/>
            </w:pPr>
            <w:r w:rsidRPr="000B382C">
              <w:t xml:space="preserve">KKTP </w:t>
            </w:r>
          </w:p>
        </w:tc>
        <w:tc>
          <w:tcPr>
            <w:tcW w:w="1324" w:type="dxa"/>
            <w:tcBorders>
              <w:top w:val="single" w:sz="4" w:space="0" w:color="auto"/>
              <w:bottom w:val="single" w:sz="4" w:space="0" w:color="auto"/>
            </w:tcBorders>
          </w:tcPr>
          <w:p w14:paraId="551D3422" w14:textId="77777777" w:rsidR="000B382C" w:rsidRPr="000B382C" w:rsidRDefault="000B382C" w:rsidP="008B527B">
            <w:pPr>
              <w:pStyle w:val="ListParagraph"/>
              <w:spacing w:line="360" w:lineRule="auto"/>
              <w:ind w:left="0"/>
              <w:contextualSpacing w:val="0"/>
              <w:jc w:val="center"/>
            </w:pPr>
            <w:r w:rsidRPr="000B382C">
              <w:t>Jumlah siswa tuntas</w:t>
            </w:r>
          </w:p>
        </w:tc>
        <w:tc>
          <w:tcPr>
            <w:tcW w:w="1315" w:type="dxa"/>
            <w:tcBorders>
              <w:top w:val="single" w:sz="4" w:space="0" w:color="auto"/>
              <w:bottom w:val="single" w:sz="4" w:space="0" w:color="auto"/>
            </w:tcBorders>
          </w:tcPr>
          <w:p w14:paraId="5C65E639" w14:textId="77777777" w:rsidR="000B382C" w:rsidRPr="000B382C" w:rsidRDefault="000B382C" w:rsidP="008B527B">
            <w:pPr>
              <w:pStyle w:val="ListParagraph"/>
              <w:spacing w:line="360" w:lineRule="auto"/>
              <w:ind w:left="0"/>
              <w:contextualSpacing w:val="0"/>
              <w:jc w:val="center"/>
            </w:pPr>
            <w:r w:rsidRPr="000B382C">
              <w:t>Jumla siswa belum tuntas</w:t>
            </w:r>
          </w:p>
        </w:tc>
        <w:tc>
          <w:tcPr>
            <w:tcW w:w="1314" w:type="dxa"/>
            <w:tcBorders>
              <w:top w:val="single" w:sz="4" w:space="0" w:color="auto"/>
              <w:bottom w:val="single" w:sz="4" w:space="0" w:color="auto"/>
            </w:tcBorders>
          </w:tcPr>
          <w:p w14:paraId="4C3E0BCC" w14:textId="77777777" w:rsidR="000B382C" w:rsidRPr="000B382C" w:rsidRDefault="000B382C" w:rsidP="008B527B">
            <w:pPr>
              <w:spacing w:line="360" w:lineRule="auto"/>
              <w:jc w:val="center"/>
            </w:pPr>
            <w:r w:rsidRPr="000B382C">
              <w:t>ketuntasan</w:t>
            </w:r>
          </w:p>
        </w:tc>
      </w:tr>
      <w:tr w:rsidR="000B382C" w:rsidRPr="000B382C" w14:paraId="65BD0F3F" w14:textId="77777777" w:rsidTr="008B527B">
        <w:trPr>
          <w:gridAfter w:val="1"/>
          <w:wAfter w:w="6" w:type="dxa"/>
          <w:trHeight w:val="313"/>
          <w:jc w:val="center"/>
        </w:trPr>
        <w:tc>
          <w:tcPr>
            <w:tcW w:w="510" w:type="dxa"/>
            <w:tcBorders>
              <w:top w:val="single" w:sz="4" w:space="0" w:color="auto"/>
              <w:bottom w:val="single" w:sz="4" w:space="0" w:color="auto"/>
            </w:tcBorders>
          </w:tcPr>
          <w:p w14:paraId="4BAEBDF3" w14:textId="77777777" w:rsidR="000B382C" w:rsidRPr="000B382C" w:rsidRDefault="000B382C" w:rsidP="008B527B">
            <w:pPr>
              <w:pStyle w:val="ListParagraph"/>
              <w:spacing w:line="360" w:lineRule="auto"/>
              <w:ind w:left="0"/>
              <w:contextualSpacing w:val="0"/>
              <w:jc w:val="both"/>
            </w:pPr>
            <w:r w:rsidRPr="000B382C">
              <w:t xml:space="preserve">1 </w:t>
            </w:r>
          </w:p>
        </w:tc>
        <w:tc>
          <w:tcPr>
            <w:tcW w:w="763" w:type="dxa"/>
            <w:tcBorders>
              <w:top w:val="single" w:sz="4" w:space="0" w:color="auto"/>
              <w:bottom w:val="single" w:sz="4" w:space="0" w:color="auto"/>
            </w:tcBorders>
          </w:tcPr>
          <w:p w14:paraId="09B9ECAC" w14:textId="77777777" w:rsidR="000B382C" w:rsidRPr="000B382C" w:rsidRDefault="000B382C" w:rsidP="008B527B">
            <w:pPr>
              <w:pStyle w:val="ListParagraph"/>
              <w:spacing w:line="360" w:lineRule="auto"/>
              <w:ind w:left="0"/>
              <w:contextualSpacing w:val="0"/>
              <w:jc w:val="both"/>
            </w:pPr>
            <w:r w:rsidRPr="000B382C">
              <w:t>IV-A</w:t>
            </w:r>
          </w:p>
        </w:tc>
        <w:tc>
          <w:tcPr>
            <w:tcW w:w="1223" w:type="dxa"/>
            <w:tcBorders>
              <w:top w:val="single" w:sz="4" w:space="0" w:color="auto"/>
              <w:bottom w:val="single" w:sz="4" w:space="0" w:color="auto"/>
            </w:tcBorders>
          </w:tcPr>
          <w:p w14:paraId="3CB92A59" w14:textId="77777777" w:rsidR="000B382C" w:rsidRPr="000B382C" w:rsidRDefault="000B382C" w:rsidP="008B527B">
            <w:pPr>
              <w:pStyle w:val="ListParagraph"/>
              <w:spacing w:line="360" w:lineRule="auto"/>
              <w:ind w:left="0"/>
              <w:contextualSpacing w:val="0"/>
              <w:jc w:val="both"/>
            </w:pPr>
            <w:r w:rsidRPr="000B382C">
              <w:t xml:space="preserve">     22</w:t>
            </w:r>
          </w:p>
        </w:tc>
        <w:tc>
          <w:tcPr>
            <w:tcW w:w="1111" w:type="dxa"/>
            <w:tcBorders>
              <w:top w:val="single" w:sz="4" w:space="0" w:color="auto"/>
              <w:bottom w:val="single" w:sz="4" w:space="0" w:color="auto"/>
            </w:tcBorders>
          </w:tcPr>
          <w:p w14:paraId="269A6416" w14:textId="77777777" w:rsidR="000B382C" w:rsidRPr="000B382C" w:rsidRDefault="000B382C" w:rsidP="008B527B">
            <w:pPr>
              <w:pStyle w:val="ListParagraph"/>
              <w:spacing w:line="360" w:lineRule="auto"/>
              <w:ind w:left="0"/>
              <w:contextualSpacing w:val="0"/>
              <w:jc w:val="both"/>
            </w:pPr>
            <w:r w:rsidRPr="000B382C">
              <w:t xml:space="preserve">   70</w:t>
            </w:r>
          </w:p>
        </w:tc>
        <w:tc>
          <w:tcPr>
            <w:tcW w:w="1324" w:type="dxa"/>
            <w:tcBorders>
              <w:top w:val="single" w:sz="4" w:space="0" w:color="auto"/>
              <w:bottom w:val="single" w:sz="4" w:space="0" w:color="auto"/>
            </w:tcBorders>
          </w:tcPr>
          <w:p w14:paraId="0BFE6BF9" w14:textId="77777777" w:rsidR="000B382C" w:rsidRPr="000B382C" w:rsidRDefault="000B382C" w:rsidP="008B527B">
            <w:pPr>
              <w:pStyle w:val="ListParagraph"/>
              <w:spacing w:line="360" w:lineRule="auto"/>
              <w:ind w:left="0"/>
              <w:contextualSpacing w:val="0"/>
              <w:jc w:val="both"/>
            </w:pPr>
            <w:r w:rsidRPr="000B382C">
              <w:t xml:space="preserve">         12</w:t>
            </w:r>
          </w:p>
        </w:tc>
        <w:tc>
          <w:tcPr>
            <w:tcW w:w="1315" w:type="dxa"/>
            <w:tcBorders>
              <w:top w:val="single" w:sz="4" w:space="0" w:color="auto"/>
              <w:bottom w:val="single" w:sz="4" w:space="0" w:color="auto"/>
            </w:tcBorders>
          </w:tcPr>
          <w:p w14:paraId="3A80E9FA" w14:textId="77777777" w:rsidR="000B382C" w:rsidRPr="000B382C" w:rsidRDefault="000B382C" w:rsidP="008B527B">
            <w:pPr>
              <w:pStyle w:val="ListParagraph"/>
              <w:spacing w:line="360" w:lineRule="auto"/>
              <w:ind w:left="0"/>
              <w:contextualSpacing w:val="0"/>
              <w:jc w:val="both"/>
            </w:pPr>
            <w:r w:rsidRPr="000B382C">
              <w:t xml:space="preserve">       10</w:t>
            </w:r>
          </w:p>
        </w:tc>
        <w:tc>
          <w:tcPr>
            <w:tcW w:w="1314" w:type="dxa"/>
            <w:tcBorders>
              <w:top w:val="single" w:sz="4" w:space="0" w:color="auto"/>
              <w:bottom w:val="single" w:sz="4" w:space="0" w:color="auto"/>
            </w:tcBorders>
          </w:tcPr>
          <w:p w14:paraId="7E9CF056" w14:textId="77777777" w:rsidR="000B382C" w:rsidRPr="000B382C" w:rsidRDefault="000B382C" w:rsidP="008B527B">
            <w:pPr>
              <w:spacing w:line="360" w:lineRule="auto"/>
              <w:jc w:val="both"/>
            </w:pPr>
            <w:r w:rsidRPr="000B382C">
              <w:t xml:space="preserve">     54,55%</w:t>
            </w:r>
          </w:p>
        </w:tc>
      </w:tr>
      <w:tr w:rsidR="000B382C" w:rsidRPr="000B382C" w14:paraId="005C6EE3" w14:textId="77777777" w:rsidTr="008B527B">
        <w:trPr>
          <w:trHeight w:val="313"/>
          <w:jc w:val="center"/>
        </w:trPr>
        <w:tc>
          <w:tcPr>
            <w:tcW w:w="510" w:type="dxa"/>
            <w:tcBorders>
              <w:top w:val="single" w:sz="4" w:space="0" w:color="auto"/>
              <w:bottom w:val="single" w:sz="4" w:space="0" w:color="auto"/>
            </w:tcBorders>
          </w:tcPr>
          <w:p w14:paraId="20FED568" w14:textId="77777777" w:rsidR="000B382C" w:rsidRPr="000B382C" w:rsidRDefault="000B382C" w:rsidP="008B527B">
            <w:pPr>
              <w:pStyle w:val="ListParagraph"/>
              <w:spacing w:line="360" w:lineRule="auto"/>
              <w:ind w:left="0"/>
              <w:contextualSpacing w:val="0"/>
              <w:jc w:val="both"/>
            </w:pPr>
            <w:r w:rsidRPr="000B382C">
              <w:t xml:space="preserve">2 </w:t>
            </w:r>
          </w:p>
        </w:tc>
        <w:tc>
          <w:tcPr>
            <w:tcW w:w="763" w:type="dxa"/>
            <w:tcBorders>
              <w:top w:val="single" w:sz="4" w:space="0" w:color="auto"/>
              <w:bottom w:val="single" w:sz="4" w:space="0" w:color="auto"/>
            </w:tcBorders>
          </w:tcPr>
          <w:p w14:paraId="6B4DB15F" w14:textId="77777777" w:rsidR="000B382C" w:rsidRPr="000B382C" w:rsidRDefault="000B382C" w:rsidP="008B527B">
            <w:pPr>
              <w:pStyle w:val="ListParagraph"/>
              <w:spacing w:line="360" w:lineRule="auto"/>
              <w:ind w:left="0"/>
              <w:contextualSpacing w:val="0"/>
              <w:jc w:val="both"/>
            </w:pPr>
            <w:r w:rsidRPr="000B382C">
              <w:t xml:space="preserve">IV-B </w:t>
            </w:r>
          </w:p>
        </w:tc>
        <w:tc>
          <w:tcPr>
            <w:tcW w:w="1223" w:type="dxa"/>
            <w:tcBorders>
              <w:top w:val="single" w:sz="4" w:space="0" w:color="auto"/>
              <w:bottom w:val="single" w:sz="4" w:space="0" w:color="auto"/>
            </w:tcBorders>
          </w:tcPr>
          <w:p w14:paraId="1E9A8B5D" w14:textId="77777777" w:rsidR="000B382C" w:rsidRPr="000B382C" w:rsidRDefault="000B382C" w:rsidP="008B527B">
            <w:pPr>
              <w:pStyle w:val="ListParagraph"/>
              <w:spacing w:line="360" w:lineRule="auto"/>
              <w:ind w:left="0"/>
              <w:contextualSpacing w:val="0"/>
              <w:jc w:val="both"/>
            </w:pPr>
            <w:r w:rsidRPr="000B382C">
              <w:t xml:space="preserve">     24</w:t>
            </w:r>
          </w:p>
        </w:tc>
        <w:tc>
          <w:tcPr>
            <w:tcW w:w="1111" w:type="dxa"/>
            <w:tcBorders>
              <w:top w:val="single" w:sz="4" w:space="0" w:color="auto"/>
              <w:bottom w:val="single" w:sz="4" w:space="0" w:color="auto"/>
            </w:tcBorders>
          </w:tcPr>
          <w:p w14:paraId="29E14062" w14:textId="77777777" w:rsidR="000B382C" w:rsidRPr="000B382C" w:rsidRDefault="000B382C" w:rsidP="008B527B">
            <w:pPr>
              <w:pStyle w:val="ListParagraph"/>
              <w:spacing w:line="360" w:lineRule="auto"/>
              <w:ind w:left="0"/>
              <w:contextualSpacing w:val="0"/>
              <w:jc w:val="both"/>
            </w:pPr>
            <w:r w:rsidRPr="000B382C">
              <w:t xml:space="preserve">   70</w:t>
            </w:r>
          </w:p>
        </w:tc>
        <w:tc>
          <w:tcPr>
            <w:tcW w:w="1324" w:type="dxa"/>
            <w:tcBorders>
              <w:top w:val="single" w:sz="4" w:space="0" w:color="auto"/>
              <w:bottom w:val="single" w:sz="4" w:space="0" w:color="auto"/>
            </w:tcBorders>
          </w:tcPr>
          <w:p w14:paraId="416FC206" w14:textId="77777777" w:rsidR="000B382C" w:rsidRPr="000B382C" w:rsidRDefault="000B382C" w:rsidP="008B527B">
            <w:pPr>
              <w:pStyle w:val="ListParagraph"/>
              <w:spacing w:line="360" w:lineRule="auto"/>
              <w:ind w:left="0"/>
              <w:contextualSpacing w:val="0"/>
              <w:jc w:val="both"/>
            </w:pPr>
            <w:r w:rsidRPr="000B382C">
              <w:t xml:space="preserve">         13</w:t>
            </w:r>
          </w:p>
        </w:tc>
        <w:tc>
          <w:tcPr>
            <w:tcW w:w="1315" w:type="dxa"/>
            <w:tcBorders>
              <w:top w:val="single" w:sz="4" w:space="0" w:color="auto"/>
              <w:bottom w:val="single" w:sz="4" w:space="0" w:color="auto"/>
            </w:tcBorders>
          </w:tcPr>
          <w:p w14:paraId="77733286" w14:textId="77777777" w:rsidR="000B382C" w:rsidRPr="000B382C" w:rsidRDefault="000B382C" w:rsidP="008B527B">
            <w:pPr>
              <w:pStyle w:val="ListParagraph"/>
              <w:spacing w:line="360" w:lineRule="auto"/>
              <w:ind w:left="0"/>
              <w:contextualSpacing w:val="0"/>
              <w:jc w:val="both"/>
            </w:pPr>
            <w:r w:rsidRPr="000B382C">
              <w:t xml:space="preserve">      11</w:t>
            </w:r>
          </w:p>
        </w:tc>
        <w:tc>
          <w:tcPr>
            <w:tcW w:w="1320" w:type="dxa"/>
            <w:gridSpan w:val="2"/>
            <w:tcBorders>
              <w:bottom w:val="single" w:sz="4" w:space="0" w:color="auto"/>
            </w:tcBorders>
          </w:tcPr>
          <w:p w14:paraId="1966306C" w14:textId="77777777" w:rsidR="000B382C" w:rsidRPr="000B382C" w:rsidRDefault="000B382C" w:rsidP="008B527B">
            <w:pPr>
              <w:spacing w:line="360" w:lineRule="auto"/>
              <w:jc w:val="both"/>
            </w:pPr>
            <w:r w:rsidRPr="000B382C">
              <w:t xml:space="preserve">      54,17%</w:t>
            </w:r>
          </w:p>
        </w:tc>
      </w:tr>
    </w:tbl>
    <w:p w14:paraId="7516B129" w14:textId="77777777" w:rsidR="000B382C" w:rsidRPr="000B382C" w:rsidRDefault="000B382C" w:rsidP="000B382C">
      <w:pPr>
        <w:spacing w:after="0" w:line="360" w:lineRule="auto"/>
        <w:jc w:val="center"/>
        <w:rPr>
          <w:rFonts w:cs="Times New Roman"/>
          <w:b/>
        </w:rPr>
      </w:pPr>
      <w:r w:rsidRPr="000B382C">
        <w:rPr>
          <w:rFonts w:cs="Times New Roman"/>
          <w:b/>
        </w:rPr>
        <w:t>Sumber wali kelas IV UPT SDN 060886 Titi Rantai Medan</w:t>
      </w:r>
    </w:p>
    <w:p w14:paraId="029762AB" w14:textId="77777777" w:rsidR="000B382C" w:rsidRPr="000B382C" w:rsidRDefault="000B382C" w:rsidP="000B382C">
      <w:pPr>
        <w:spacing w:after="0" w:line="360" w:lineRule="auto"/>
        <w:ind w:firstLine="720"/>
        <w:jc w:val="both"/>
        <w:rPr>
          <w:rFonts w:cs="Times New Roman"/>
        </w:rPr>
      </w:pPr>
      <w:r w:rsidRPr="000B382C">
        <w:rPr>
          <w:rFonts w:cs="Times New Roman"/>
        </w:rPr>
        <w:t>Berdasarkan table di atas, terlihat bahwa hasil belajar siswa pada mata Pelajaran IPAS masih di bawah target ketuntasan yang ditetapkan sekolah. Kelas IVa memiliki persentase ketuntasan sebesar 54,55% dan kelas IVb sebesar 54,17%, sehingga keduanya menunjukkan gap yang cukup besar terhadap standar yang di harapkan. Kondisi ini mengindentifikasi perlunya pembenahan dalam strategi pembelajaran agar hasil belajar siswa dapat meningkat.</w:t>
      </w:r>
    </w:p>
    <w:p w14:paraId="04B0E3DC" w14:textId="77777777" w:rsidR="000B382C" w:rsidRPr="000B382C" w:rsidRDefault="000B382C" w:rsidP="000B382C">
      <w:pPr>
        <w:spacing w:after="0" w:line="360" w:lineRule="auto"/>
        <w:ind w:firstLine="720"/>
        <w:jc w:val="both"/>
        <w:rPr>
          <w:rFonts w:cs="Times New Roman"/>
        </w:rPr>
      </w:pPr>
      <w:r w:rsidRPr="000B382C">
        <w:rPr>
          <w:rFonts w:cs="Times New Roman"/>
        </w:rPr>
        <w:t xml:space="preserve">Model pembelajaran </w:t>
      </w:r>
      <w:r w:rsidRPr="000B382C">
        <w:rPr>
          <w:rFonts w:cs="Times New Roman"/>
          <w:i/>
          <w:iCs/>
        </w:rPr>
        <w:t>think pair share</w:t>
      </w:r>
      <w:r w:rsidRPr="000B382C">
        <w:rPr>
          <w:rFonts w:cs="Times New Roman"/>
        </w:rPr>
        <w:t xml:space="preserve"> (TPS) dipandang relevan untuk mengatasi permasalahan tersebut, melalui tahap </w:t>
      </w:r>
      <w:r w:rsidRPr="000B382C">
        <w:rPr>
          <w:rFonts w:cs="Times New Roman"/>
          <w:i/>
          <w:iCs/>
        </w:rPr>
        <w:t xml:space="preserve">think, </w:t>
      </w:r>
      <w:r w:rsidRPr="000B382C">
        <w:rPr>
          <w:rFonts w:cs="Times New Roman"/>
        </w:rPr>
        <w:t xml:space="preserve">siswa di beri waktu untuk berpikir dan </w:t>
      </w:r>
      <w:r w:rsidRPr="000B382C">
        <w:rPr>
          <w:rFonts w:cs="Times New Roman"/>
        </w:rPr>
        <w:lastRenderedPageBreak/>
        <w:t xml:space="preserve">memproses informasi secara individu. Pada tahap </w:t>
      </w:r>
      <w:r w:rsidRPr="000B382C">
        <w:rPr>
          <w:rFonts w:cs="Times New Roman"/>
          <w:i/>
          <w:iCs/>
        </w:rPr>
        <w:t xml:space="preserve">pair </w:t>
      </w:r>
      <w:r w:rsidRPr="000B382C">
        <w:rPr>
          <w:rFonts w:cs="Times New Roman"/>
        </w:rPr>
        <w:t xml:space="preserve">siswa berinteraksi dengan pasangan untuk membandingkan hasil pemikiran dan memperdalam pemahaman. Tahap </w:t>
      </w:r>
      <w:r w:rsidRPr="000B382C">
        <w:rPr>
          <w:rFonts w:cs="Times New Roman"/>
          <w:i/>
          <w:iCs/>
        </w:rPr>
        <w:t xml:space="preserve">share </w:t>
      </w:r>
      <w:r w:rsidRPr="000B382C">
        <w:rPr>
          <w:rFonts w:cs="Times New Roman"/>
        </w:rPr>
        <w:t xml:space="preserve">memberikan kesempatan kepada siswa untuk mempersentasikan hasil diskusi di hadapan kelas, sehingga seluruh siswa dapat belajar dari pemikiran temannya. Model ini dapat meningkatkan partisipasi aktif, keterampilan komuniksi, seta rasa percaya diri siswa. </w:t>
      </w:r>
    </w:p>
    <w:p w14:paraId="11222912" w14:textId="77777777" w:rsidR="000B382C" w:rsidRPr="000B382C" w:rsidRDefault="000B382C" w:rsidP="000B382C">
      <w:pPr>
        <w:spacing w:after="0" w:line="360" w:lineRule="auto"/>
        <w:ind w:firstLine="720"/>
        <w:jc w:val="both"/>
        <w:rPr>
          <w:rFonts w:cs="Times New Roman"/>
        </w:rPr>
      </w:pPr>
      <w:r w:rsidRPr="000B382C">
        <w:rPr>
          <w:rFonts w:cs="Times New Roman"/>
        </w:rPr>
        <w:t>Kombinasi model TPS dengan media video diharapkan dapat mengatasi hambatan yang selama ini dihadapi dalam pembelajaran IPAS. Melalui interaksi yang intensif dan visualisasi materi yang jelas, siswa diharapkan lebih termotivasi untuk belajar, aktif dalam diskusi, dan mampu mencapai KKTP sesuai target sekolah. Berdasarkan uraian tersebut, peneliti terdorong untuk melakukan penelitian berjudul “pengaruh model pembelajaran kooperatif jenis TPS (</w:t>
      </w:r>
      <w:r w:rsidRPr="000B382C">
        <w:rPr>
          <w:rFonts w:cs="Times New Roman"/>
          <w:i/>
          <w:iCs/>
        </w:rPr>
        <w:t>Think pair share</w:t>
      </w:r>
      <w:r w:rsidRPr="000B382C">
        <w:rPr>
          <w:rFonts w:cs="Times New Roman"/>
        </w:rPr>
        <w:t>) berbantuan video terhadap hasil belajar siswa pada pembelajaran IPAS di kelas IV UPT SDN 060886 Titi Rantai Medan”.</w:t>
      </w:r>
    </w:p>
    <w:p w14:paraId="668E6035" w14:textId="77777777" w:rsidR="000B382C" w:rsidRPr="000B382C" w:rsidRDefault="000B382C" w:rsidP="000B382C">
      <w:pPr>
        <w:pStyle w:val="ListParagraph"/>
        <w:spacing w:after="0" w:line="360" w:lineRule="auto"/>
        <w:ind w:left="0" w:firstLine="720"/>
        <w:contextualSpacing w:val="0"/>
        <w:jc w:val="both"/>
        <w:rPr>
          <w:rFonts w:cs="Times New Roman"/>
        </w:rPr>
      </w:pPr>
      <w:r w:rsidRPr="000B382C">
        <w:rPr>
          <w:rFonts w:cs="Times New Roman"/>
        </w:rPr>
        <w:t xml:space="preserve">Solusi yang dapat diterapkan adalah model pembelajaran kooperatif jenis </w:t>
      </w:r>
      <w:r w:rsidRPr="000B382C">
        <w:rPr>
          <w:rFonts w:cs="Times New Roman"/>
          <w:i/>
          <w:iCs/>
        </w:rPr>
        <w:t xml:space="preserve">think pair share </w:t>
      </w:r>
      <w:r w:rsidRPr="000B382C">
        <w:rPr>
          <w:rFonts w:cs="Times New Roman"/>
        </w:rPr>
        <w:t>(TPS) yang mengajak siswa untuk berfikir secara individu, berdiskusi berpasangan, dan membagikan hasil pemikiran kepada seluruh kelas. Model ini dapat dipadukan dengan media video untuk memberikan visualisasi materi yang menarik dan memudahkan pemahaman siswa. Salah satu mata pembelajaran yang memiliki peranan penting di sekolah dasar Ilmu Pengetahuan Alam dan Solusi (IPAS). Mata pembelajaran ini bertujuan membekali siswa dengan pengetahuan tentang alam, lingkungan, dan kehidupan dalam kehidupan sehari-hari. Menggunakan media dan model pembelajaran yang tepat dapat membuat kombinasi yang sangat bagus untuk digunakan dalam proses pembelajaran karena secara sinergis merangsang interaksi aktif antar peserta didik, mendorong pengembangan ide melalui diskusi berpasangan, dan memanfaatkan sumber belajar visual untuk mencapai tujuan pembelajaran secara lebih efektif dan bermakna.</w:t>
      </w:r>
    </w:p>
    <w:p w14:paraId="0F2C718D" w14:textId="4A5A215C" w:rsidR="000B382C" w:rsidRDefault="000B382C" w:rsidP="000A59B6">
      <w:pPr>
        <w:pStyle w:val="ListParagraph"/>
        <w:spacing w:after="0" w:line="360" w:lineRule="auto"/>
        <w:ind w:left="0" w:firstLine="720"/>
        <w:contextualSpacing w:val="0"/>
        <w:jc w:val="both"/>
        <w:rPr>
          <w:rFonts w:cs="Times New Roman"/>
        </w:rPr>
      </w:pPr>
      <w:r w:rsidRPr="000B382C">
        <w:rPr>
          <w:rFonts w:cs="Times New Roman"/>
        </w:rPr>
        <w:t xml:space="preserve">Harapan dengan menggunakan model dan media pembelajaran yang tepat, proses belajar dapat berlangsung lebih efektif, interaktif, dan bermakna sehingga siswa </w:t>
      </w:r>
      <w:r w:rsidRPr="000B382C">
        <w:rPr>
          <w:rFonts w:cs="Times New Roman"/>
        </w:rPr>
        <w:lastRenderedPageBreak/>
        <w:t>tidak hanya memahami konsep secara teoritis tetapi juga mampu menghubungkannya dengan realitas kehidupan sehari-hari. Proses Pendidikan disekolah diharapkan dibelakali dengan kecerdasan akademik dan keterampilan praktis semata, namun juga di bentuk menjadi pribadi yang berkarakter kuat, berakhlak mulia interaksi dinamis yang efektif antara semua komponen pembelajaran guru, siswa metode strategi, dan lingkungan belajar sekolah dapat menciptakan suasana belajar sekolah yang memungkinkan setiap potensi anak berkembang secara optima, sehinnga pada akhirnya mereka tidak hanya siap berkontribusi positif bagi Masyarakat tetapi juga mampu menjalani kehidupan dengan penuh makna integritas.</w:t>
      </w:r>
    </w:p>
    <w:p w14:paraId="72FFD189" w14:textId="77777777" w:rsidR="000A59B6" w:rsidRPr="000A59B6" w:rsidRDefault="000A59B6" w:rsidP="000A59B6">
      <w:pPr>
        <w:pStyle w:val="ListParagraph"/>
        <w:spacing w:after="0" w:line="360" w:lineRule="auto"/>
        <w:ind w:left="0" w:firstLine="720"/>
        <w:contextualSpacing w:val="0"/>
        <w:jc w:val="both"/>
        <w:rPr>
          <w:rFonts w:cs="Times New Roman"/>
        </w:rPr>
      </w:pPr>
    </w:p>
    <w:p w14:paraId="040E0608" w14:textId="77777777" w:rsidR="000B382C" w:rsidRPr="000B382C" w:rsidRDefault="000B382C" w:rsidP="000B382C">
      <w:pPr>
        <w:rPr>
          <w:rFonts w:cs="Times New Roman"/>
          <w:b/>
          <w:bCs/>
          <w:sz w:val="28"/>
          <w:szCs w:val="28"/>
        </w:rPr>
      </w:pPr>
      <w:r w:rsidRPr="000B382C">
        <w:rPr>
          <w:rFonts w:cs="Times New Roman"/>
          <w:b/>
          <w:bCs/>
          <w:sz w:val="28"/>
          <w:szCs w:val="28"/>
        </w:rPr>
        <w:t xml:space="preserve">BAHAN DAN METODE </w:t>
      </w:r>
    </w:p>
    <w:p w14:paraId="466847DE" w14:textId="0FB914A8" w:rsidR="00421F49" w:rsidRPr="000A59B6" w:rsidRDefault="000B382C" w:rsidP="000A59B6">
      <w:pPr>
        <w:spacing w:line="360" w:lineRule="auto"/>
        <w:ind w:firstLine="720"/>
        <w:jc w:val="both"/>
        <w:rPr>
          <w:rFonts w:cs="Times New Roman"/>
        </w:rPr>
      </w:pPr>
      <w:r w:rsidRPr="000B382C">
        <w:rPr>
          <w:rFonts w:cs="Times New Roman"/>
        </w:rPr>
        <w:t xml:space="preserve">Adapun jenis penelitian yang digunakan ialah metode penelitian kuantitatif, </w:t>
      </w:r>
      <w:r w:rsidR="00421F49" w:rsidRPr="00421F49">
        <w:t>dengan metode.</w:t>
      </w:r>
      <w:r w:rsidR="00421F49" w:rsidRPr="00421F49">
        <w:rPr>
          <w:rFonts w:cs="Times New Roman"/>
        </w:rPr>
        <w:t>Menurut Sugiyono (2019:114), penelitian kuantitatif adalah penelitian yang berlandaskan pada filsafat positivisme yang digunakan untuk meneliti populasi atau sampel tertentu, dengan pengumpulan data menggunakan instrumen penelitian dan analisis data bersifat statistik untuk menguji hipotesis yang telah ditetapkan.Metode yang digunakan adalah desain quasi eksperimental karena peneliti tidak dapat mengontrol seluruh variabel luar yang mempengaruhi jalannya eksperimen. Menurut Arikunto (2018:125), eksperimen semu adalah penelitian yang bertujuan untuk mengetahui hasil dari suatu perlakuan tetapi tidak sepenuhnya dapat mengendalikan variabel-variabel luar yang mempengaruhi pelaksanaan eksperimen.</w:t>
      </w:r>
    </w:p>
    <w:p w14:paraId="7F70D709" w14:textId="184266A3" w:rsidR="00421F49" w:rsidRDefault="00421F49" w:rsidP="00421F49">
      <w:pPr>
        <w:spacing w:line="360" w:lineRule="auto"/>
        <w:jc w:val="both"/>
        <w:rPr>
          <w:rFonts w:cs="Times New Roman"/>
          <w:b/>
          <w:bCs/>
        </w:rPr>
      </w:pPr>
      <w:r w:rsidRPr="00421F49">
        <w:rPr>
          <w:rFonts w:cs="Times New Roman"/>
          <w:b/>
          <w:bCs/>
        </w:rPr>
        <w:t xml:space="preserve">HASIL DAN PEMBAHASAN </w:t>
      </w:r>
    </w:p>
    <w:p w14:paraId="419EFB6F" w14:textId="34580F6D" w:rsidR="00421F49" w:rsidRPr="00421F49" w:rsidRDefault="00421F49" w:rsidP="00421F49">
      <w:pPr>
        <w:spacing w:line="360" w:lineRule="auto"/>
        <w:ind w:firstLine="720"/>
        <w:jc w:val="both"/>
      </w:pPr>
      <w:r>
        <w:t xml:space="preserve">Hasil data </w:t>
      </w:r>
      <w:r w:rsidRPr="003C1AE2">
        <w:rPr>
          <w:i/>
          <w:iCs/>
        </w:rPr>
        <w:t xml:space="preserve">pretest </w:t>
      </w:r>
      <w:r>
        <w:t xml:space="preserve">dan </w:t>
      </w:r>
      <w:r w:rsidRPr="003C1AE2">
        <w:rPr>
          <w:i/>
          <w:iCs/>
        </w:rPr>
        <w:t>posttest</w:t>
      </w:r>
      <w:r>
        <w:t xml:space="preserve"> menunjukan bahwa nilai rata-rata </w:t>
      </w:r>
      <w:r w:rsidRPr="00687720">
        <w:rPr>
          <w:i/>
          <w:iCs/>
        </w:rPr>
        <w:t>p</w:t>
      </w:r>
      <w:r>
        <w:rPr>
          <w:i/>
          <w:iCs/>
        </w:rPr>
        <w:t>re</w:t>
      </w:r>
      <w:r w:rsidRPr="00687720">
        <w:rPr>
          <w:i/>
          <w:iCs/>
        </w:rPr>
        <w:t>test</w:t>
      </w:r>
      <w:r>
        <w:t xml:space="preserve"> siswa sebesar kelas IV-A: 31,91 dan kelas IV-B: 34,22. Kemudian diuji kenormalanya dengan menggunakan uji Liliefors. Uji normalitas kelas IV-A diperoleh </w:t>
      </w:r>
      <w:r w:rsidRPr="00107F06">
        <w:t>L</w:t>
      </w:r>
      <w:r>
        <w:rPr>
          <w:vertAlign w:val="subscript"/>
        </w:rPr>
        <w:t xml:space="preserve">hitung </w:t>
      </w:r>
      <w:r>
        <w:t>&lt;L</w:t>
      </w:r>
      <w:r>
        <w:rPr>
          <w:vertAlign w:val="subscript"/>
        </w:rPr>
        <w:t xml:space="preserve">tabel </w:t>
      </w:r>
      <w:r>
        <w:t>yaitu 0,13975&lt;0,184 sehingga H</w:t>
      </w:r>
      <w:r>
        <w:rPr>
          <w:vertAlign w:val="subscript"/>
        </w:rPr>
        <w:t xml:space="preserve">0 </w:t>
      </w:r>
      <w:r>
        <w:t>diterima H</w:t>
      </w:r>
      <w:r>
        <w:rPr>
          <w:vertAlign w:val="subscript"/>
        </w:rPr>
        <w:t>1</w:t>
      </w:r>
      <w:r>
        <w:t xml:space="preserve"> ditolak. Sehingga data </w:t>
      </w:r>
      <w:r w:rsidRPr="00107F06">
        <w:rPr>
          <w:i/>
          <w:iCs/>
        </w:rPr>
        <w:t>pretest</w:t>
      </w:r>
      <w:r>
        <w:rPr>
          <w:i/>
          <w:iCs/>
        </w:rPr>
        <w:t xml:space="preserve"> </w:t>
      </w:r>
      <w:r>
        <w:t xml:space="preserve">kelas berdistribusi normal. Uji normalitas kelas IV-Bdiperoleh </w:t>
      </w:r>
      <w:r w:rsidRPr="00107F06">
        <w:t>L</w:t>
      </w:r>
      <w:r>
        <w:rPr>
          <w:vertAlign w:val="subscript"/>
        </w:rPr>
        <w:t xml:space="preserve">hitung </w:t>
      </w:r>
      <w:r>
        <w:t>&lt;L</w:t>
      </w:r>
      <w:r>
        <w:rPr>
          <w:vertAlign w:val="subscript"/>
        </w:rPr>
        <w:t xml:space="preserve">tabel </w:t>
      </w:r>
      <w:r>
        <w:t xml:space="preserve">yaitu </w:t>
      </w:r>
      <w:r>
        <w:lastRenderedPageBreak/>
        <w:t>0,12313&lt;0,176 sehingga H</w:t>
      </w:r>
      <w:r>
        <w:rPr>
          <w:vertAlign w:val="subscript"/>
        </w:rPr>
        <w:t xml:space="preserve">0 </w:t>
      </w:r>
      <w:r>
        <w:t>diterima H</w:t>
      </w:r>
      <w:r>
        <w:rPr>
          <w:vertAlign w:val="subscript"/>
        </w:rPr>
        <w:t>1</w:t>
      </w:r>
      <w:r>
        <w:t xml:space="preserve"> ditolak. Sehingga data </w:t>
      </w:r>
      <w:r w:rsidRPr="00107F06">
        <w:rPr>
          <w:i/>
          <w:iCs/>
        </w:rPr>
        <w:t>pretest</w:t>
      </w:r>
      <w:r>
        <w:rPr>
          <w:i/>
          <w:iCs/>
        </w:rPr>
        <w:t xml:space="preserve"> </w:t>
      </w:r>
      <w:r>
        <w:t>kelas berdistribusi normal.</w:t>
      </w:r>
      <w:r w:rsidRPr="00107F06">
        <w:t xml:space="preserve"> sedangkan</w:t>
      </w:r>
      <w:r>
        <w:t xml:space="preserve"> </w:t>
      </w:r>
      <w:r w:rsidRPr="00444CD9">
        <w:t xml:space="preserve">hasil </w:t>
      </w:r>
      <w:r>
        <w:t xml:space="preserve">rata-rata </w:t>
      </w:r>
      <w:r w:rsidRPr="00687720">
        <w:rPr>
          <w:i/>
          <w:iCs/>
        </w:rPr>
        <w:t>posttest</w:t>
      </w:r>
      <w:r>
        <w:t xml:space="preserve"> </w:t>
      </w:r>
      <w:r w:rsidRPr="00444CD9">
        <w:t>belajar siswa pada kelas eksperimen menunjukkan peningkatan yang lebih tinggi dibandingkan kelas kontrol. Kelas eksperimen yang diajar menggunakan model TPS berbantuan media video memperoleh nilai rata-rata</w:t>
      </w:r>
      <w:r w:rsidRPr="00687720">
        <w:rPr>
          <w:i/>
          <w:iCs/>
        </w:rPr>
        <w:t xml:space="preserve"> </w:t>
      </w:r>
      <w:r w:rsidRPr="00444CD9">
        <w:t xml:space="preserve">sebesar </w:t>
      </w:r>
      <w:r w:rsidRPr="001F3211">
        <w:t>95,</w:t>
      </w:r>
      <w:r w:rsidRPr="00444CD9">
        <w:t xml:space="preserve"> sedangkan kelas kontrol yang diajar menggunakan pembelajaran konvensional hanya memperoleh nilai rata-rata posttest sebesar </w:t>
      </w:r>
      <w:r w:rsidRPr="001F3211">
        <w:t>78,5</w:t>
      </w:r>
      <w:r>
        <w:t>4</w:t>
      </w:r>
      <w:r w:rsidRPr="001F3211">
        <w:t>.</w:t>
      </w:r>
      <w:r>
        <w:t xml:space="preserve"> Kemudian diuji kenormalanya dengan menggunakan uji Liliefors. Uji normalitas kelas IV-A (eksperimen) diperoleh </w:t>
      </w:r>
      <w:r w:rsidRPr="00107F06">
        <w:t>L</w:t>
      </w:r>
      <w:r>
        <w:rPr>
          <w:vertAlign w:val="subscript"/>
        </w:rPr>
        <w:t xml:space="preserve">hitung </w:t>
      </w:r>
      <w:r>
        <w:t>&lt;L</w:t>
      </w:r>
      <w:r>
        <w:rPr>
          <w:vertAlign w:val="subscript"/>
        </w:rPr>
        <w:t xml:space="preserve">tabel </w:t>
      </w:r>
      <w:r>
        <w:t>yaitu 0,13440&lt;0,176 sehingga H</w:t>
      </w:r>
      <w:r>
        <w:rPr>
          <w:vertAlign w:val="subscript"/>
        </w:rPr>
        <w:t xml:space="preserve">0 </w:t>
      </w:r>
      <w:r>
        <w:t>diterima H</w:t>
      </w:r>
      <w:r>
        <w:rPr>
          <w:vertAlign w:val="subscript"/>
        </w:rPr>
        <w:t>1</w:t>
      </w:r>
      <w:r>
        <w:t xml:space="preserve"> ditolak. Sehingga data </w:t>
      </w:r>
      <w:r w:rsidRPr="00107F06">
        <w:rPr>
          <w:i/>
          <w:iCs/>
        </w:rPr>
        <w:t>pretest</w:t>
      </w:r>
      <w:r>
        <w:rPr>
          <w:i/>
          <w:iCs/>
        </w:rPr>
        <w:t xml:space="preserve"> </w:t>
      </w:r>
      <w:r>
        <w:t xml:space="preserve">kelas eksperimen berdistribusi normal. Uji normalitas kelas IV-B (kontrol) diperoleh </w:t>
      </w:r>
      <w:r w:rsidRPr="00107F06">
        <w:t>L</w:t>
      </w:r>
      <w:r>
        <w:rPr>
          <w:vertAlign w:val="subscript"/>
        </w:rPr>
        <w:t xml:space="preserve">hitung </w:t>
      </w:r>
      <w:r>
        <w:t>&lt;L</w:t>
      </w:r>
      <w:r>
        <w:rPr>
          <w:vertAlign w:val="subscript"/>
        </w:rPr>
        <w:t xml:space="preserve">tabel </w:t>
      </w:r>
      <w:r>
        <w:t>yaitu 0,17100&lt;0,184 sehingga H</w:t>
      </w:r>
      <w:r>
        <w:rPr>
          <w:vertAlign w:val="subscript"/>
        </w:rPr>
        <w:t xml:space="preserve">0 </w:t>
      </w:r>
      <w:r>
        <w:t>diterima H</w:t>
      </w:r>
      <w:r>
        <w:rPr>
          <w:vertAlign w:val="subscript"/>
        </w:rPr>
        <w:t>1</w:t>
      </w:r>
      <w:r>
        <w:t xml:space="preserve"> ditolak. Sehingga data </w:t>
      </w:r>
      <w:r w:rsidRPr="00107F06">
        <w:rPr>
          <w:i/>
          <w:iCs/>
        </w:rPr>
        <w:t>pretest</w:t>
      </w:r>
      <w:r>
        <w:rPr>
          <w:i/>
          <w:iCs/>
        </w:rPr>
        <w:t xml:space="preserve"> </w:t>
      </w:r>
      <w:r>
        <w:t>kelas kontrol berdistribusi normal. Setelah dilakukan uji normalitas data posttest berdistribusi normal, maka uji persyaratan dilakukan dengan uji homogenitas varians. Uji homogenitas pada Kelas eksperimen dengan Model pembelajaran kooperatif tipe TPS berbantuan video dan kelas kontrol dengan konvesional diperoleh F</w:t>
      </w:r>
      <w:r>
        <w:rPr>
          <w:vertAlign w:val="subscript"/>
        </w:rPr>
        <w:t>hitung</w:t>
      </w:r>
      <w:r>
        <w:t>=1.21 dan F</w:t>
      </w:r>
      <w:r>
        <w:rPr>
          <w:vertAlign w:val="subscript"/>
        </w:rPr>
        <w:t xml:space="preserve">tabel </w:t>
      </w:r>
      <w:r>
        <w:t>2,054 berdasarkan kriteria penguji hipotesis F=1,21&lt; F=2,054. Posttest kelas eksperimen dan kelas kontrol memiliki nilai 1,21&lt; 2.054 maka H</w:t>
      </w:r>
      <w:r>
        <w:rPr>
          <w:vertAlign w:val="subscript"/>
        </w:rPr>
        <w:t xml:space="preserve">0 </w:t>
      </w:r>
      <w:r>
        <w:t>diterima H</w:t>
      </w:r>
      <w:r>
        <w:rPr>
          <w:vertAlign w:val="subscript"/>
        </w:rPr>
        <w:t>1</w:t>
      </w:r>
      <w:r>
        <w:t xml:space="preserve"> ditolak sehingga dinyatakan data posttest kelas eksperimen dan kelas kontrol homogen atau sama. Setelah di uji data hasil belajar dari kedua kelas yaitu kelas eksperimen dan kelas kontrol berdistribusi normal dan homogen atau sama, maka dapat dilanjutkan dengan pengujian hipotesis dengan rumus uji t dengan rumus hipotesis ketentuan H</w:t>
      </w:r>
      <w:r>
        <w:rPr>
          <w:vertAlign w:val="subscript"/>
        </w:rPr>
        <w:t>1</w:t>
      </w:r>
      <w:r>
        <w:t>= hasil belajar siswa yang diajarkan dengan model pembelajaran kooperatif tipe TPS berbantuan video lebih baik daripada hasil belajar siswa dengan menggunakan model konvesional. H</w:t>
      </w:r>
      <w:r>
        <w:rPr>
          <w:vertAlign w:val="subscript"/>
        </w:rPr>
        <w:t xml:space="preserve">0= </w:t>
      </w:r>
      <w:r>
        <w:t>hasil belajar siswa yang diajarkan dengan menggunkan model pembelajaran kooperatif tipe TPS sama dengan hasil yang di ajarkan dengan model konvesional. Berdasarkan analisis data diperoleh t</w:t>
      </w:r>
      <w:r>
        <w:rPr>
          <w:vertAlign w:val="subscript"/>
        </w:rPr>
        <w:t>hitung&gt;</w:t>
      </w:r>
      <w:r>
        <w:t>t</w:t>
      </w:r>
      <w:r>
        <w:rPr>
          <w:vertAlign w:val="subscript"/>
        </w:rPr>
        <w:t xml:space="preserve">tabel </w:t>
      </w:r>
      <w:r>
        <w:t>atau 10,86&gt;1,67866 sehingga H</w:t>
      </w:r>
      <w:r>
        <w:rPr>
          <w:vertAlign w:val="subscript"/>
        </w:rPr>
        <w:t>0</w:t>
      </w:r>
      <w:r>
        <w:t xml:space="preserve"> ditolak dan H</w:t>
      </w:r>
      <w:r>
        <w:rPr>
          <w:vertAlign w:val="subscript"/>
        </w:rPr>
        <w:t xml:space="preserve">1 </w:t>
      </w:r>
      <w:r>
        <w:t xml:space="preserve">diterima. Sehingga dapat dinyatakan bahwa ada pengaruh signifikan penggunaan model pembelajaran kooperatif tipe TPS berbantuan video </w:t>
      </w:r>
      <w:r>
        <w:lastRenderedPageBreak/>
        <w:t>terhadap hasil belajar siswa pada pembelajaran IPAS di kelas IV UPT SDN 060886 Titi Rantai Medan T.P 2025/2026.</w:t>
      </w:r>
    </w:p>
    <w:p w14:paraId="77C9EAD2" w14:textId="296670E6" w:rsidR="00421F49" w:rsidRDefault="00421F49" w:rsidP="00421F49">
      <w:pPr>
        <w:spacing w:line="360" w:lineRule="auto"/>
        <w:jc w:val="both"/>
        <w:rPr>
          <w:b/>
          <w:bCs/>
        </w:rPr>
      </w:pPr>
      <w:r>
        <w:rPr>
          <w:b/>
          <w:bCs/>
        </w:rPr>
        <w:t xml:space="preserve">KESIMPULAN </w:t>
      </w:r>
    </w:p>
    <w:p w14:paraId="08B25018" w14:textId="77777777" w:rsidR="00421F49" w:rsidRPr="008277D3" w:rsidRDefault="00421F49" w:rsidP="00421F49">
      <w:pPr>
        <w:spacing w:after="0" w:line="360" w:lineRule="auto"/>
        <w:ind w:firstLine="720"/>
        <w:jc w:val="both"/>
        <w:rPr>
          <w:bCs/>
        </w:rPr>
      </w:pPr>
      <w:r w:rsidRPr="008277D3">
        <w:rPr>
          <w:bCs/>
        </w:rPr>
        <w:t xml:space="preserve">Berdasarkan analisis data dan pengujian hipotesis penelitian yang dilakukan di kelas IV UPT SDN 060886 Titi Rantai Medan T.P 2025/2026 dapat disimpulkan sebagai berikut: </w:t>
      </w:r>
    </w:p>
    <w:p w14:paraId="3BB75E5E" w14:textId="77777777" w:rsidR="00421F49" w:rsidRDefault="00421F49" w:rsidP="00421F49">
      <w:pPr>
        <w:pStyle w:val="ListParagraph"/>
        <w:numPr>
          <w:ilvl w:val="0"/>
          <w:numId w:val="1"/>
        </w:numPr>
        <w:spacing w:after="0" w:line="360" w:lineRule="auto"/>
        <w:jc w:val="both"/>
        <w:rPr>
          <w:bCs/>
        </w:rPr>
      </w:pPr>
      <w:r w:rsidRPr="00695459">
        <w:rPr>
          <w:bCs/>
        </w:rPr>
        <w:t>Hasil belajar siswa dengan menggunakan model pembelajaran kooperatif tipe TPS berbantuan media video pada materi gaya di sekitar kita mata pelajaran IPAS di kelas IV UPT SDN 060886 Titi Rantai Medan T.P 2025/2026. Diperoleh dengan rata-rata 95</w:t>
      </w:r>
    </w:p>
    <w:p w14:paraId="04AC1817" w14:textId="77777777" w:rsidR="00421F49" w:rsidRDefault="00421F49" w:rsidP="00421F49">
      <w:pPr>
        <w:pStyle w:val="ListParagraph"/>
        <w:numPr>
          <w:ilvl w:val="0"/>
          <w:numId w:val="1"/>
        </w:numPr>
        <w:spacing w:after="0" w:line="360" w:lineRule="auto"/>
        <w:jc w:val="both"/>
        <w:rPr>
          <w:bCs/>
        </w:rPr>
      </w:pPr>
      <w:r w:rsidRPr="00695459">
        <w:rPr>
          <w:bCs/>
        </w:rPr>
        <w:t>Hasil belajar siswa berdiskusi kelompok tanpa berbantuan media video menggunakan model TPS pada materi gaya di sekitar kita mata pelajaran IPAS di kelas IV UPT SDN 060886 Titi Rantai Medan T.P 2025/2026. Diperoleh dengan rata-rata 78.5</w:t>
      </w:r>
    </w:p>
    <w:p w14:paraId="5924D8F6" w14:textId="77777777" w:rsidR="00421F49" w:rsidRDefault="00421F49" w:rsidP="00421F49">
      <w:pPr>
        <w:pStyle w:val="ListParagraph"/>
        <w:numPr>
          <w:ilvl w:val="0"/>
          <w:numId w:val="1"/>
        </w:numPr>
        <w:spacing w:after="0" w:line="360" w:lineRule="auto"/>
        <w:jc w:val="both"/>
        <w:rPr>
          <w:bCs/>
        </w:rPr>
      </w:pPr>
      <w:r w:rsidRPr="00695459">
        <w:rPr>
          <w:bCs/>
        </w:rPr>
        <w:t>Ada pengaruh signifikat penggunaan model pembelajaran kooperatif tipe TPS berbantuan media video pada materi gaya di sekitar kita mata pelajaran IPAS di kelas IV UPT SDN 060886 Titi Rantai Medan T.P 2025/2026. Yang dibuktikan dengan menggunakan uji t t</w:t>
      </w:r>
      <w:r w:rsidRPr="00695459">
        <w:rPr>
          <w:bCs/>
          <w:vertAlign w:val="subscript"/>
        </w:rPr>
        <w:t xml:space="preserve">h </w:t>
      </w:r>
      <w:r w:rsidRPr="00695459">
        <w:rPr>
          <w:bCs/>
        </w:rPr>
        <w:t>10.86 &gt; t</w:t>
      </w:r>
      <w:r w:rsidRPr="00695459">
        <w:rPr>
          <w:bCs/>
          <w:vertAlign w:val="subscript"/>
        </w:rPr>
        <w:t xml:space="preserve">t </w:t>
      </w:r>
      <w:r w:rsidRPr="00695459">
        <w:rPr>
          <w:bCs/>
        </w:rPr>
        <w:t>1.67866</w:t>
      </w:r>
    </w:p>
    <w:p w14:paraId="18D9DF99" w14:textId="77777777" w:rsidR="00421F49" w:rsidRPr="00695459" w:rsidRDefault="00421F49" w:rsidP="00421F49">
      <w:pPr>
        <w:pStyle w:val="ListParagraph"/>
        <w:spacing w:after="0" w:line="360" w:lineRule="auto"/>
        <w:jc w:val="both"/>
        <w:rPr>
          <w:bCs/>
        </w:rPr>
      </w:pPr>
    </w:p>
    <w:p w14:paraId="694B4C12" w14:textId="49E69A73" w:rsidR="00421F49" w:rsidRDefault="00421F49" w:rsidP="00421F49">
      <w:pPr>
        <w:spacing w:line="360" w:lineRule="auto"/>
        <w:jc w:val="both"/>
        <w:rPr>
          <w:b/>
          <w:bCs/>
        </w:rPr>
      </w:pPr>
      <w:r>
        <w:rPr>
          <w:b/>
          <w:bCs/>
        </w:rPr>
        <w:t xml:space="preserve">DAFTAR PUSTAKA </w:t>
      </w:r>
    </w:p>
    <w:p w14:paraId="5572DFB1" w14:textId="77777777" w:rsidR="00421F49" w:rsidRDefault="00421F49" w:rsidP="000A59B6">
      <w:pPr>
        <w:pStyle w:val="BodyText"/>
        <w:ind w:left="709" w:right="-1" w:hanging="709"/>
        <w:jc w:val="both"/>
        <w:rPr>
          <w:lang w:val="en-US"/>
        </w:rPr>
      </w:pPr>
      <w:r>
        <w:rPr>
          <w:lang w:val="en-US"/>
        </w:rPr>
        <w:t>Aqib, Z, 2013. </w:t>
      </w:r>
      <w:r>
        <w:rPr>
          <w:i/>
          <w:iCs/>
          <w:lang w:val="en-US"/>
        </w:rPr>
        <w:t>Model-Model, Media, dan Strategi Pembelajaran Kontekstual (Inovatif)</w:t>
      </w:r>
      <w:r>
        <w:rPr>
          <w:lang w:val="en-US"/>
        </w:rPr>
        <w:t>. Bandung: Yrama Widya.</w:t>
      </w:r>
    </w:p>
    <w:p w14:paraId="32FC6577" w14:textId="77777777" w:rsidR="00421F49" w:rsidRDefault="00421F49" w:rsidP="000A59B6">
      <w:pPr>
        <w:pStyle w:val="BodyText"/>
        <w:ind w:left="709" w:right="-1" w:hanging="709"/>
        <w:jc w:val="both"/>
        <w:rPr>
          <w:lang w:val="en-US"/>
        </w:rPr>
      </w:pPr>
    </w:p>
    <w:p w14:paraId="17CD49BE" w14:textId="77777777" w:rsidR="00421F49" w:rsidRDefault="00421F49" w:rsidP="000A59B6">
      <w:pPr>
        <w:pStyle w:val="BodyText"/>
        <w:ind w:left="709" w:right="-1" w:hanging="709"/>
        <w:jc w:val="both"/>
        <w:rPr>
          <w:lang w:val="en-US"/>
        </w:rPr>
      </w:pPr>
      <w:r>
        <w:rPr>
          <w:lang w:val="en-US"/>
        </w:rPr>
        <w:t>Arends, R. I, 2012. </w:t>
      </w:r>
      <w:r>
        <w:rPr>
          <w:i/>
          <w:iCs/>
          <w:lang w:val="en-US"/>
        </w:rPr>
        <w:t>Learning to Teach</w:t>
      </w:r>
      <w:r>
        <w:rPr>
          <w:lang w:val="en-US"/>
        </w:rPr>
        <w:t> (9th ed.). New York: McGraw-Hill.</w:t>
      </w:r>
    </w:p>
    <w:p w14:paraId="3992CAC0" w14:textId="77777777" w:rsidR="00421F49" w:rsidRDefault="00421F49" w:rsidP="000A59B6">
      <w:pPr>
        <w:pStyle w:val="BodyText"/>
        <w:ind w:left="709" w:right="-1"/>
        <w:jc w:val="both"/>
        <w:rPr>
          <w:lang w:val="en-US"/>
        </w:rPr>
      </w:pPr>
      <w:r>
        <w:rPr>
          <w:lang w:val="en-US"/>
        </w:rPr>
        <w:t>Aunurrahman, 2016. </w:t>
      </w:r>
      <w:r>
        <w:rPr>
          <w:i/>
          <w:iCs/>
          <w:lang w:val="en-US"/>
        </w:rPr>
        <w:t>Belajar dan Pembelajaran</w:t>
      </w:r>
      <w:r>
        <w:rPr>
          <w:lang w:val="en-US"/>
        </w:rPr>
        <w:t>. Bandung: Alfabeta.</w:t>
      </w:r>
    </w:p>
    <w:p w14:paraId="4F790197" w14:textId="77777777" w:rsidR="00421F49" w:rsidRDefault="00421F49" w:rsidP="000A59B6">
      <w:pPr>
        <w:pStyle w:val="BodyText"/>
        <w:ind w:left="709" w:right="-1"/>
        <w:jc w:val="both"/>
        <w:rPr>
          <w:lang w:val="en-US"/>
        </w:rPr>
      </w:pPr>
    </w:p>
    <w:p w14:paraId="703ECF86" w14:textId="77777777" w:rsidR="00421F49" w:rsidRDefault="00421F49" w:rsidP="000A59B6">
      <w:pPr>
        <w:pStyle w:val="BodyText"/>
        <w:ind w:left="709" w:right="-1" w:hanging="709"/>
        <w:jc w:val="both"/>
        <w:rPr>
          <w:lang w:val="en-US"/>
        </w:rPr>
      </w:pPr>
      <w:r>
        <w:rPr>
          <w:lang w:val="en-US"/>
        </w:rPr>
        <w:t xml:space="preserve">Amin, Linda atur oke Susan Sumendap,M.Pd(2022) . 164 </w:t>
      </w:r>
      <w:r>
        <w:rPr>
          <w:i/>
          <w:iCs/>
          <w:lang w:val="en-US"/>
        </w:rPr>
        <w:t>Model Pemebelajaran Kontoporet</w:t>
      </w:r>
      <w:r>
        <w:rPr>
          <w:lang w:val="en-US"/>
        </w:rPr>
        <w:t>. Pusat Penerbitan LPPM</w:t>
      </w:r>
    </w:p>
    <w:p w14:paraId="34AC476F" w14:textId="77777777" w:rsidR="00421F49" w:rsidRDefault="00421F49" w:rsidP="000A59B6">
      <w:pPr>
        <w:pStyle w:val="BodyText"/>
        <w:ind w:left="709" w:right="-1" w:hanging="709"/>
        <w:jc w:val="both"/>
        <w:rPr>
          <w:lang w:val="en-US"/>
        </w:rPr>
      </w:pPr>
    </w:p>
    <w:p w14:paraId="503D3BA0" w14:textId="77777777" w:rsidR="00421F49" w:rsidRDefault="00421F49" w:rsidP="000A59B6">
      <w:pPr>
        <w:pStyle w:val="BodyText"/>
        <w:ind w:left="709" w:right="-1" w:hanging="709"/>
        <w:jc w:val="both"/>
        <w:rPr>
          <w:lang w:val="en-US"/>
        </w:rPr>
      </w:pPr>
      <w:r>
        <w:rPr>
          <w:lang w:val="en-US"/>
        </w:rPr>
        <w:t>Azhar Arsyad, 2011. </w:t>
      </w:r>
      <w:r>
        <w:rPr>
          <w:i/>
          <w:iCs/>
          <w:lang w:val="en-US"/>
        </w:rPr>
        <w:t>Media Pembelajaran</w:t>
      </w:r>
      <w:r>
        <w:rPr>
          <w:lang w:val="en-US"/>
        </w:rPr>
        <w:t>. Jakarta: Rajawali Pers.</w:t>
      </w:r>
    </w:p>
    <w:p w14:paraId="58253BD8" w14:textId="77777777" w:rsidR="00421F49" w:rsidRDefault="00421F49" w:rsidP="000A59B6">
      <w:pPr>
        <w:pStyle w:val="BodyText"/>
        <w:ind w:left="709" w:right="-1" w:hanging="709"/>
        <w:jc w:val="both"/>
        <w:rPr>
          <w:lang w:val="en-US"/>
        </w:rPr>
      </w:pPr>
    </w:p>
    <w:p w14:paraId="2775BBB1" w14:textId="77777777" w:rsidR="00421F49" w:rsidRDefault="00421F49" w:rsidP="000A59B6">
      <w:pPr>
        <w:pStyle w:val="BodyText"/>
        <w:ind w:left="709" w:right="-1" w:hanging="709"/>
        <w:jc w:val="both"/>
        <w:rPr>
          <w:lang w:val="en-US"/>
        </w:rPr>
      </w:pPr>
      <w:r>
        <w:rPr>
          <w:lang w:val="en-US"/>
        </w:rPr>
        <w:lastRenderedPageBreak/>
        <w:t>Budiningsih, C. A, 2014. </w:t>
      </w:r>
      <w:r>
        <w:rPr>
          <w:i/>
          <w:iCs/>
          <w:lang w:val="en-US"/>
        </w:rPr>
        <w:t>Belajar dan Pembelajaran</w:t>
      </w:r>
      <w:r>
        <w:rPr>
          <w:lang w:val="en-US"/>
        </w:rPr>
        <w:t>. Jakarta: Rineka Cipta.</w:t>
      </w:r>
    </w:p>
    <w:p w14:paraId="6AAE3031" w14:textId="77777777" w:rsidR="00421F49" w:rsidRDefault="00421F49" w:rsidP="000A59B6">
      <w:pPr>
        <w:pStyle w:val="BodyText"/>
        <w:ind w:left="709" w:right="-1" w:hanging="709"/>
        <w:jc w:val="both"/>
        <w:rPr>
          <w:lang w:val="en-US"/>
        </w:rPr>
      </w:pPr>
    </w:p>
    <w:p w14:paraId="377BBF2A" w14:textId="77777777" w:rsidR="00421F49" w:rsidRDefault="00421F49" w:rsidP="000A59B6">
      <w:pPr>
        <w:pStyle w:val="BodyText"/>
        <w:ind w:left="709" w:right="-1" w:hanging="709"/>
        <w:jc w:val="both"/>
        <w:rPr>
          <w:lang w:val="en-US"/>
        </w:rPr>
      </w:pPr>
      <w:r>
        <w:rPr>
          <w:lang w:val="en-US"/>
        </w:rPr>
        <w:t>Depdiknas, 2008. </w:t>
      </w:r>
      <w:r>
        <w:rPr>
          <w:i/>
          <w:iCs/>
          <w:lang w:val="en-US"/>
        </w:rPr>
        <w:t>Panduan Pengembangan Media Video</w:t>
      </w:r>
      <w:r>
        <w:rPr>
          <w:lang w:val="en-US"/>
        </w:rPr>
        <w:t>. Jakarta: Departemen Pendidikan Nasional.</w:t>
      </w:r>
    </w:p>
    <w:p w14:paraId="21616F4C" w14:textId="77777777" w:rsidR="00421F49" w:rsidRDefault="00421F49" w:rsidP="000A59B6">
      <w:pPr>
        <w:pStyle w:val="BodyText"/>
        <w:ind w:left="709" w:right="-1" w:hanging="709"/>
        <w:jc w:val="both"/>
        <w:rPr>
          <w:lang w:val="en-US"/>
        </w:rPr>
      </w:pPr>
    </w:p>
    <w:p w14:paraId="31F78390" w14:textId="77777777" w:rsidR="00421F49" w:rsidRDefault="00421F49" w:rsidP="000A59B6">
      <w:pPr>
        <w:pStyle w:val="BodyText"/>
        <w:ind w:left="709" w:right="-1" w:hanging="709"/>
        <w:jc w:val="both"/>
        <w:rPr>
          <w:lang w:val="en-US"/>
        </w:rPr>
      </w:pPr>
      <w:r>
        <w:rPr>
          <w:lang w:val="en-US"/>
        </w:rPr>
        <w:t>Gagne, R. M, 2005. </w:t>
      </w:r>
      <w:r>
        <w:rPr>
          <w:i/>
          <w:iCs/>
          <w:lang w:val="en-US"/>
        </w:rPr>
        <w:t>Principles of Instructional Design</w:t>
      </w:r>
      <w:r>
        <w:rPr>
          <w:lang w:val="en-US"/>
        </w:rPr>
        <w:t> (5th ed.). Wadsworth Publishing.</w:t>
      </w:r>
    </w:p>
    <w:p w14:paraId="7F7EF3B1" w14:textId="77777777" w:rsidR="00421F49" w:rsidRDefault="00421F49" w:rsidP="000A59B6">
      <w:pPr>
        <w:pStyle w:val="BodyText"/>
        <w:ind w:left="709" w:right="-1" w:hanging="709"/>
        <w:jc w:val="both"/>
        <w:rPr>
          <w:lang w:val="en-US"/>
        </w:rPr>
      </w:pPr>
    </w:p>
    <w:p w14:paraId="4457B8F9" w14:textId="77777777" w:rsidR="00421F49" w:rsidRDefault="00421F49" w:rsidP="000A59B6">
      <w:pPr>
        <w:pStyle w:val="BodyText"/>
        <w:ind w:left="709" w:right="-1" w:hanging="709"/>
        <w:jc w:val="both"/>
        <w:rPr>
          <w:lang w:val="en-US"/>
        </w:rPr>
      </w:pPr>
      <w:r>
        <w:rPr>
          <w:lang w:val="en-US"/>
        </w:rPr>
        <w:t>Hamalik, O, 2011. </w:t>
      </w:r>
      <w:r>
        <w:rPr>
          <w:i/>
          <w:iCs/>
          <w:lang w:val="en-US"/>
        </w:rPr>
        <w:t>Proses Belajar Mengajar</w:t>
      </w:r>
      <w:r>
        <w:rPr>
          <w:lang w:val="en-US"/>
        </w:rPr>
        <w:t>. Jakarta: Bumi Aksara.</w:t>
      </w:r>
    </w:p>
    <w:p w14:paraId="7460030B" w14:textId="77777777" w:rsidR="00421F49" w:rsidRDefault="00421F49" w:rsidP="000A59B6">
      <w:pPr>
        <w:pStyle w:val="BodyText"/>
        <w:ind w:left="709" w:right="-1" w:hanging="709"/>
        <w:jc w:val="both"/>
        <w:rPr>
          <w:lang w:val="en-US"/>
        </w:rPr>
      </w:pPr>
    </w:p>
    <w:p w14:paraId="2261ADFD" w14:textId="77777777" w:rsidR="00421F49" w:rsidRDefault="00421F49" w:rsidP="000A59B6">
      <w:pPr>
        <w:pStyle w:val="BodyText"/>
        <w:ind w:left="709" w:right="-1" w:hanging="709"/>
        <w:jc w:val="both"/>
        <w:rPr>
          <w:rFonts w:eastAsia="SimSun" w:cs="SimSun"/>
        </w:rPr>
      </w:pPr>
      <w:r>
        <w:rPr>
          <w:rFonts w:eastAsia="SimSun" w:cs="SimSun"/>
        </w:rPr>
        <w:t>Hake, Richard R. 1999. Analyzing change/gain scores. California: Dept. of Physics, Indiana University.</w:t>
      </w:r>
    </w:p>
    <w:p w14:paraId="185C9975" w14:textId="77777777" w:rsidR="00421F49" w:rsidRDefault="00421F49" w:rsidP="000A59B6">
      <w:pPr>
        <w:pStyle w:val="BodyText"/>
        <w:ind w:left="709" w:right="-1" w:hanging="709"/>
        <w:jc w:val="both"/>
        <w:rPr>
          <w:lang w:val="en-US"/>
        </w:rPr>
      </w:pPr>
    </w:p>
    <w:p w14:paraId="3377C91D" w14:textId="77777777" w:rsidR="00421F49" w:rsidRDefault="00421F49" w:rsidP="000A59B6">
      <w:pPr>
        <w:pStyle w:val="BodyText"/>
        <w:ind w:left="709" w:right="-1" w:hanging="709"/>
        <w:jc w:val="both"/>
        <w:rPr>
          <w:lang w:val="en-US"/>
        </w:rPr>
      </w:pPr>
      <w:r>
        <w:rPr>
          <w:lang w:val="en-US"/>
        </w:rPr>
        <w:t>Johnson, D. W., &amp; Johnson, R. T, 2009. </w:t>
      </w:r>
      <w:r>
        <w:rPr>
          <w:i/>
          <w:iCs/>
          <w:lang w:val="en-US"/>
        </w:rPr>
        <w:t>Joining Together: Group Theory and Group Skills</w:t>
      </w:r>
      <w:r>
        <w:rPr>
          <w:lang w:val="en-US"/>
        </w:rPr>
        <w:t> (10th ed.). Boston: Allyn and Bacon.</w:t>
      </w:r>
    </w:p>
    <w:p w14:paraId="156B2C70" w14:textId="77777777" w:rsidR="00421F49" w:rsidRDefault="00421F49" w:rsidP="000A59B6">
      <w:pPr>
        <w:pStyle w:val="BodyText"/>
        <w:ind w:left="709" w:right="-1" w:hanging="709"/>
        <w:jc w:val="both"/>
        <w:rPr>
          <w:lang w:val="en-US"/>
        </w:rPr>
      </w:pPr>
    </w:p>
    <w:p w14:paraId="4B94826E" w14:textId="77777777" w:rsidR="00421F49" w:rsidRDefault="00421F49" w:rsidP="000A59B6">
      <w:pPr>
        <w:pStyle w:val="BodyText"/>
        <w:ind w:left="709" w:right="-1" w:hanging="709"/>
        <w:jc w:val="both"/>
        <w:rPr>
          <w:lang w:val="en-US"/>
        </w:rPr>
      </w:pPr>
      <w:r>
        <w:rPr>
          <w:lang w:val="en-US"/>
        </w:rPr>
        <w:t>Joyce, B., Weil, M., &amp; Calhoun, E. (2015). </w:t>
      </w:r>
      <w:r>
        <w:rPr>
          <w:i/>
          <w:iCs/>
          <w:lang w:val="en-US"/>
        </w:rPr>
        <w:t>Models of Teaching</w:t>
      </w:r>
      <w:r>
        <w:rPr>
          <w:lang w:val="en-US"/>
        </w:rPr>
        <w:t> (9th ed.). Boston: Pearson.</w:t>
      </w:r>
    </w:p>
    <w:p w14:paraId="1B5C8337" w14:textId="77777777" w:rsidR="00421F49" w:rsidRDefault="00421F49" w:rsidP="000A59B6">
      <w:pPr>
        <w:pStyle w:val="BodyText"/>
        <w:ind w:left="709" w:right="-1" w:hanging="709"/>
        <w:jc w:val="both"/>
        <w:rPr>
          <w:lang w:val="en-US"/>
        </w:rPr>
      </w:pPr>
    </w:p>
    <w:p w14:paraId="472292DF" w14:textId="77777777" w:rsidR="00421F49" w:rsidRDefault="00421F49" w:rsidP="000A59B6">
      <w:pPr>
        <w:pStyle w:val="BodyText"/>
        <w:ind w:left="709" w:right="-1" w:hanging="709"/>
        <w:jc w:val="both"/>
        <w:rPr>
          <w:lang w:val="en-US"/>
        </w:rPr>
      </w:pPr>
      <w:r>
        <w:rPr>
          <w:lang w:val="en-US"/>
        </w:rPr>
        <w:t>Kagan, S, 1994. </w:t>
      </w:r>
      <w:r>
        <w:rPr>
          <w:i/>
          <w:iCs/>
          <w:lang w:val="en-US"/>
        </w:rPr>
        <w:t>Cooperative Learning</w:t>
      </w:r>
      <w:r>
        <w:rPr>
          <w:lang w:val="en-US"/>
        </w:rPr>
        <w:t>. San Clemente: Kagan Publishing.</w:t>
      </w:r>
      <w:r>
        <w:rPr>
          <w:lang w:val="en-US"/>
        </w:rPr>
        <w:br/>
        <w:t>Kristin, F, 2017. </w:t>
      </w:r>
      <w:r>
        <w:rPr>
          <w:i/>
          <w:iCs/>
          <w:lang w:val="en-US"/>
        </w:rPr>
        <w:t>Judul Buku Harus Dilengkapi Sendiri</w:t>
      </w:r>
      <w:r>
        <w:rPr>
          <w:lang w:val="en-US"/>
        </w:rPr>
        <w:t>. Penerbit Harus Dilengkapi.</w:t>
      </w:r>
    </w:p>
    <w:p w14:paraId="14695034" w14:textId="77777777" w:rsidR="00421F49" w:rsidRDefault="00421F49" w:rsidP="000A59B6">
      <w:pPr>
        <w:pStyle w:val="BodyText"/>
        <w:ind w:left="709" w:right="-1" w:hanging="709"/>
        <w:jc w:val="both"/>
        <w:rPr>
          <w:lang w:val="en-US"/>
        </w:rPr>
      </w:pPr>
    </w:p>
    <w:p w14:paraId="2736908B" w14:textId="77777777" w:rsidR="00421F49" w:rsidRDefault="00421F49" w:rsidP="000A59B6">
      <w:pPr>
        <w:pStyle w:val="BodyText"/>
        <w:ind w:left="709" w:right="-1" w:hanging="709"/>
        <w:jc w:val="both"/>
        <w:rPr>
          <w:lang w:val="en-US"/>
        </w:rPr>
      </w:pPr>
      <w:r>
        <w:rPr>
          <w:lang w:val="en-US"/>
        </w:rPr>
        <w:t>Kustandi, C., &amp; Sutjipto, B 2013. </w:t>
      </w:r>
      <w:r>
        <w:rPr>
          <w:i/>
          <w:iCs/>
          <w:lang w:val="en-US"/>
        </w:rPr>
        <w:t>Media Pembelajaran: Manual dan Digital</w:t>
      </w:r>
      <w:r>
        <w:rPr>
          <w:lang w:val="en-US"/>
        </w:rPr>
        <w:t>. Bogor: Ghalia Indonesia.</w:t>
      </w:r>
      <w:r>
        <w:rPr>
          <w:lang w:val="en-US"/>
        </w:rPr>
        <w:br/>
        <w:t>Rusman. (2012). </w:t>
      </w:r>
      <w:r>
        <w:rPr>
          <w:i/>
          <w:iCs/>
          <w:lang w:val="en-US"/>
        </w:rPr>
        <w:t>Belajar dan Pembelajaran Berbasis Komputer</w:t>
      </w:r>
      <w:r>
        <w:rPr>
          <w:lang w:val="en-US"/>
        </w:rPr>
        <w:t>. Bandung: Alfabeta.</w:t>
      </w:r>
    </w:p>
    <w:p w14:paraId="7353DA11" w14:textId="77777777" w:rsidR="00421F49" w:rsidRDefault="00421F49" w:rsidP="000A59B6">
      <w:pPr>
        <w:pStyle w:val="BodyText"/>
        <w:ind w:left="709" w:right="-1" w:hanging="709"/>
        <w:jc w:val="both"/>
        <w:rPr>
          <w:lang w:val="en-US"/>
        </w:rPr>
      </w:pPr>
    </w:p>
    <w:p w14:paraId="72E1B981" w14:textId="77777777" w:rsidR="00421F49" w:rsidRDefault="00421F49" w:rsidP="000A59B6">
      <w:pPr>
        <w:pStyle w:val="BodyText"/>
        <w:ind w:left="709" w:right="-1" w:hanging="709"/>
        <w:jc w:val="both"/>
        <w:rPr>
          <w:lang w:val="en-US"/>
        </w:rPr>
      </w:pPr>
      <w:r>
        <w:rPr>
          <w:lang w:val="en-US"/>
        </w:rPr>
        <w:t>Santrock, J. W, 2011. </w:t>
      </w:r>
      <w:r>
        <w:rPr>
          <w:i/>
          <w:iCs/>
          <w:lang w:val="en-US"/>
        </w:rPr>
        <w:t>Educational Psychology</w:t>
      </w:r>
      <w:r>
        <w:rPr>
          <w:lang w:val="en-US"/>
        </w:rPr>
        <w:t> (5th ed.). New York: McGraw-Hill.</w:t>
      </w:r>
    </w:p>
    <w:p w14:paraId="58968977" w14:textId="77777777" w:rsidR="00421F49" w:rsidRDefault="00421F49" w:rsidP="000A59B6">
      <w:pPr>
        <w:pStyle w:val="BodyText"/>
        <w:ind w:left="709" w:right="-1" w:hanging="709"/>
        <w:jc w:val="both"/>
        <w:rPr>
          <w:lang w:val="en-US"/>
        </w:rPr>
      </w:pPr>
    </w:p>
    <w:p w14:paraId="222480F6" w14:textId="77777777" w:rsidR="00421F49" w:rsidRDefault="00421F49" w:rsidP="000A59B6">
      <w:pPr>
        <w:pStyle w:val="BodyText"/>
        <w:ind w:left="709" w:right="-1" w:hanging="709"/>
        <w:jc w:val="both"/>
        <w:rPr>
          <w:lang w:val="en-US"/>
        </w:rPr>
      </w:pPr>
      <w:r>
        <w:rPr>
          <w:lang w:val="en-US"/>
        </w:rPr>
        <w:t>Serway, R. A., &amp; Jewett, J. W, 2013. </w:t>
      </w:r>
      <w:r>
        <w:rPr>
          <w:i/>
          <w:iCs/>
          <w:lang w:val="en-US"/>
        </w:rPr>
        <w:t>Physics for Scientists and Engineers</w:t>
      </w:r>
      <w:r>
        <w:rPr>
          <w:lang w:val="en-US"/>
        </w:rPr>
        <w:t> (9th ed.). Boston: Cengage Learning.</w:t>
      </w:r>
    </w:p>
    <w:p w14:paraId="6D7411F7" w14:textId="77777777" w:rsidR="00421F49" w:rsidRDefault="00421F49" w:rsidP="000A59B6">
      <w:pPr>
        <w:pStyle w:val="BodyText"/>
        <w:ind w:left="709" w:right="-1" w:hanging="709"/>
        <w:jc w:val="both"/>
        <w:rPr>
          <w:lang w:val="en-US"/>
        </w:rPr>
      </w:pPr>
    </w:p>
    <w:p w14:paraId="18E21E34" w14:textId="77777777" w:rsidR="00421F49" w:rsidRDefault="00421F49" w:rsidP="000A59B6">
      <w:pPr>
        <w:pStyle w:val="BodyText"/>
        <w:ind w:left="709" w:right="-1" w:hanging="709"/>
        <w:jc w:val="both"/>
        <w:rPr>
          <w:lang w:val="en-US"/>
        </w:rPr>
      </w:pPr>
      <w:r>
        <w:rPr>
          <w:lang w:val="en-US"/>
        </w:rPr>
        <w:t>Slavin, R. E, 2011. </w:t>
      </w:r>
      <w:r>
        <w:rPr>
          <w:i/>
          <w:iCs/>
          <w:lang w:val="en-US"/>
        </w:rPr>
        <w:t>Cooperative Learning: Theory, Research, and Practice</w:t>
      </w:r>
      <w:r>
        <w:rPr>
          <w:lang w:val="en-US"/>
        </w:rPr>
        <w:t> (3rd ed.). Boston: Allyn and Bacon.</w:t>
      </w:r>
    </w:p>
    <w:p w14:paraId="35AD72E7" w14:textId="77777777" w:rsidR="00421F49" w:rsidRDefault="00421F49" w:rsidP="000A59B6">
      <w:pPr>
        <w:pStyle w:val="BodyText"/>
        <w:ind w:left="709" w:right="-1" w:hanging="709"/>
        <w:jc w:val="both"/>
        <w:rPr>
          <w:lang w:val="en-US"/>
        </w:rPr>
      </w:pPr>
    </w:p>
    <w:p w14:paraId="5A1DE2BB" w14:textId="77777777" w:rsidR="00421F49" w:rsidRDefault="00421F49" w:rsidP="000A59B6">
      <w:pPr>
        <w:pStyle w:val="BodyText"/>
        <w:ind w:left="709" w:right="-1" w:hanging="709"/>
        <w:jc w:val="both"/>
        <w:rPr>
          <w:lang w:val="en-US"/>
        </w:rPr>
      </w:pPr>
      <w:r>
        <w:rPr>
          <w:lang w:val="en-US"/>
        </w:rPr>
        <w:t>Slameto, 2011. </w:t>
      </w:r>
      <w:r>
        <w:rPr>
          <w:i/>
          <w:iCs/>
          <w:lang w:val="en-US"/>
        </w:rPr>
        <w:t>Belajar dan Faktor-Faktor yang Mempengaruhinya</w:t>
      </w:r>
      <w:r>
        <w:rPr>
          <w:lang w:val="en-US"/>
        </w:rPr>
        <w:t>. Jakarta: Rineka Cipta.</w:t>
      </w:r>
    </w:p>
    <w:p w14:paraId="478FFF78" w14:textId="77777777" w:rsidR="00421F49" w:rsidRDefault="00421F49" w:rsidP="000A59B6">
      <w:pPr>
        <w:pStyle w:val="BodyText"/>
        <w:ind w:left="709" w:right="-1" w:hanging="709"/>
        <w:jc w:val="both"/>
        <w:rPr>
          <w:lang w:val="en-US"/>
        </w:rPr>
      </w:pPr>
    </w:p>
    <w:p w14:paraId="7A4868C5" w14:textId="77777777" w:rsidR="00421F49" w:rsidRDefault="00421F49" w:rsidP="000A59B6">
      <w:pPr>
        <w:pStyle w:val="BodyText"/>
        <w:ind w:right="-1"/>
        <w:jc w:val="both"/>
        <w:rPr>
          <w:lang w:val="en-US"/>
        </w:rPr>
      </w:pPr>
      <w:r>
        <w:rPr>
          <w:lang w:val="en-US"/>
        </w:rPr>
        <w:t>Sobry Sutikno, M, 2007. </w:t>
      </w:r>
      <w:r>
        <w:rPr>
          <w:i/>
          <w:iCs/>
          <w:lang w:val="en-US"/>
        </w:rPr>
        <w:t>Strategi Belajar Mengajar</w:t>
      </w:r>
      <w:r>
        <w:rPr>
          <w:lang w:val="en-US"/>
        </w:rPr>
        <w:t>. Bandung: Prospect.</w:t>
      </w:r>
    </w:p>
    <w:p w14:paraId="46E84706" w14:textId="77777777" w:rsidR="00421F49" w:rsidRDefault="00421F49" w:rsidP="000A59B6">
      <w:pPr>
        <w:pStyle w:val="BodyText"/>
        <w:ind w:right="-1"/>
        <w:jc w:val="both"/>
        <w:rPr>
          <w:lang w:val="en-US"/>
        </w:rPr>
      </w:pPr>
      <w:r>
        <w:rPr>
          <w:lang w:val="en-US"/>
        </w:rPr>
        <w:br/>
        <w:t>Sugiyono, 2013. </w:t>
      </w:r>
      <w:r>
        <w:rPr>
          <w:i/>
          <w:iCs/>
          <w:lang w:val="en-US"/>
        </w:rPr>
        <w:t>Metode Penelitian Kuantitatif, Kualitatif, dan R&amp;D</w:t>
      </w:r>
      <w:r>
        <w:rPr>
          <w:lang w:val="en-US"/>
        </w:rPr>
        <w:t xml:space="preserve">. Bandung: </w:t>
      </w:r>
    </w:p>
    <w:p w14:paraId="57F99BF4" w14:textId="77777777" w:rsidR="00421F49" w:rsidRDefault="00421F49" w:rsidP="000A59B6">
      <w:pPr>
        <w:pStyle w:val="BodyText"/>
        <w:ind w:right="-1"/>
        <w:jc w:val="both"/>
        <w:rPr>
          <w:lang w:val="en-US"/>
        </w:rPr>
      </w:pPr>
      <w:r>
        <w:rPr>
          <w:lang w:val="en-US"/>
        </w:rPr>
        <w:tab/>
        <w:t>Alfabeta.</w:t>
      </w:r>
    </w:p>
    <w:p w14:paraId="1DE0B343" w14:textId="77777777" w:rsidR="00421F49" w:rsidRDefault="00421F49" w:rsidP="000A59B6">
      <w:pPr>
        <w:pStyle w:val="BodyText"/>
        <w:ind w:right="-1"/>
        <w:jc w:val="both"/>
        <w:rPr>
          <w:lang w:val="en-US"/>
        </w:rPr>
      </w:pPr>
    </w:p>
    <w:p w14:paraId="5049E017" w14:textId="77777777" w:rsidR="00421F49" w:rsidRDefault="00421F49" w:rsidP="000A59B6">
      <w:pPr>
        <w:pStyle w:val="BodyText"/>
        <w:ind w:left="709" w:right="-1" w:hanging="709"/>
        <w:jc w:val="both"/>
        <w:rPr>
          <w:lang w:val="en-US"/>
        </w:rPr>
      </w:pPr>
      <w:r>
        <w:rPr>
          <w:lang w:val="en-US"/>
        </w:rPr>
        <w:t>Sugiyono, 2014. </w:t>
      </w:r>
      <w:r>
        <w:rPr>
          <w:i/>
          <w:iCs/>
          <w:lang w:val="en-US"/>
        </w:rPr>
        <w:t>Statistika untuk Penelitian</w:t>
      </w:r>
      <w:r>
        <w:rPr>
          <w:lang w:val="en-US"/>
        </w:rPr>
        <w:t>. Bandung: Alfabeta.</w:t>
      </w:r>
    </w:p>
    <w:p w14:paraId="3D26A886" w14:textId="77777777" w:rsidR="00421F49" w:rsidRDefault="00421F49" w:rsidP="000A59B6">
      <w:pPr>
        <w:pStyle w:val="BodyText"/>
        <w:ind w:left="709" w:right="-1" w:hanging="709"/>
        <w:jc w:val="both"/>
        <w:rPr>
          <w:lang w:val="en-US"/>
        </w:rPr>
      </w:pPr>
    </w:p>
    <w:p w14:paraId="0F1BF22D" w14:textId="77777777" w:rsidR="00421F49" w:rsidRDefault="00421F49" w:rsidP="000A59B6">
      <w:pPr>
        <w:pStyle w:val="BodyText"/>
        <w:ind w:left="709" w:right="-1" w:hanging="709"/>
        <w:jc w:val="both"/>
        <w:rPr>
          <w:lang w:val="en-US"/>
        </w:rPr>
      </w:pPr>
      <w:r>
        <w:rPr>
          <w:lang w:val="en-US"/>
        </w:rPr>
        <w:t>Sugiyono, 2022. </w:t>
      </w:r>
      <w:r>
        <w:rPr>
          <w:i/>
          <w:iCs/>
          <w:lang w:val="en-US"/>
        </w:rPr>
        <w:t>Metode Penelitian Kuantitatif</w:t>
      </w:r>
      <w:r>
        <w:rPr>
          <w:lang w:val="en-US"/>
        </w:rPr>
        <w:t>. Bandung: Alfabeta.</w:t>
      </w:r>
    </w:p>
    <w:p w14:paraId="3E26657D" w14:textId="77777777" w:rsidR="00421F49" w:rsidRDefault="00421F49" w:rsidP="000A59B6">
      <w:pPr>
        <w:pStyle w:val="BodyText"/>
        <w:ind w:left="709" w:right="-1" w:hanging="709"/>
        <w:jc w:val="both"/>
        <w:rPr>
          <w:lang w:val="en-US"/>
        </w:rPr>
      </w:pPr>
    </w:p>
    <w:p w14:paraId="62104EA4" w14:textId="77777777" w:rsidR="00421F49" w:rsidRDefault="00421F49" w:rsidP="000A59B6">
      <w:pPr>
        <w:pStyle w:val="BodyText"/>
        <w:ind w:left="709" w:right="-1" w:hanging="709"/>
        <w:jc w:val="both"/>
        <w:rPr>
          <w:lang w:val="en-US"/>
        </w:rPr>
      </w:pPr>
      <w:r>
        <w:rPr>
          <w:lang w:val="en-US"/>
        </w:rPr>
        <w:t>Sukiman, 2017. </w:t>
      </w:r>
      <w:r>
        <w:rPr>
          <w:i/>
          <w:iCs/>
          <w:lang w:val="en-US"/>
        </w:rPr>
        <w:t>Pengembangan Media Pembelajaran</w:t>
      </w:r>
      <w:r>
        <w:rPr>
          <w:lang w:val="en-US"/>
        </w:rPr>
        <w:t>. Yogyakarta: Pedagogia.</w:t>
      </w:r>
    </w:p>
    <w:p w14:paraId="26A5C870" w14:textId="77777777" w:rsidR="00421F49" w:rsidRDefault="00421F49" w:rsidP="000A59B6">
      <w:pPr>
        <w:pStyle w:val="BodyText"/>
        <w:ind w:left="709" w:right="-1" w:hanging="709"/>
        <w:jc w:val="both"/>
        <w:rPr>
          <w:lang w:val="en-US"/>
        </w:rPr>
      </w:pPr>
    </w:p>
    <w:p w14:paraId="410748E1" w14:textId="77777777" w:rsidR="00421F49" w:rsidRDefault="00421F49" w:rsidP="000A59B6">
      <w:pPr>
        <w:spacing w:after="0" w:line="240" w:lineRule="auto"/>
        <w:rPr>
          <w:rFonts w:cs="Times New Roman"/>
        </w:rPr>
      </w:pPr>
      <w:r>
        <w:rPr>
          <w:rFonts w:eastAsia="SimSun" w:cs="Times New Roman"/>
          <w:color w:val="000000"/>
          <w:kern w:val="0"/>
          <w:lang w:eastAsia="zh-CN" w:bidi="ar"/>
        </w:rPr>
        <w:t xml:space="preserve">Sugiyono, 2019. </w:t>
      </w:r>
      <w:r>
        <w:rPr>
          <w:rFonts w:eastAsia="TimesNewRomanPS-ItalicMT" w:cs="Times New Roman"/>
          <w:i/>
          <w:iCs/>
          <w:color w:val="000000"/>
          <w:kern w:val="0"/>
          <w:lang w:eastAsia="zh-CN" w:bidi="ar"/>
        </w:rPr>
        <w:t xml:space="preserve">Metode Penelitian Kuantitatif, Kualitatif, dan R&amp;D. </w:t>
      </w:r>
      <w:r>
        <w:rPr>
          <w:rFonts w:eastAsia="SimSun" w:cs="Times New Roman"/>
          <w:color w:val="000000"/>
          <w:kern w:val="0"/>
          <w:lang w:eastAsia="zh-CN" w:bidi="ar"/>
        </w:rPr>
        <w:t xml:space="preserve">Bandung: </w:t>
      </w:r>
      <w:r>
        <w:rPr>
          <w:rFonts w:eastAsia="SimSun" w:cs="Times New Roman"/>
          <w:color w:val="000000"/>
          <w:kern w:val="0"/>
          <w:lang w:eastAsia="zh-CN" w:bidi="ar"/>
        </w:rPr>
        <w:tab/>
      </w:r>
      <w:r>
        <w:rPr>
          <w:rFonts w:eastAsia="SimSun" w:cs="Times New Roman"/>
          <w:color w:val="000000"/>
          <w:kern w:val="0"/>
          <w:lang w:eastAsia="zh-CN" w:bidi="ar"/>
        </w:rPr>
        <w:tab/>
        <w:t>Alfabeta</w:t>
      </w:r>
    </w:p>
    <w:p w14:paraId="41630C31" w14:textId="013DE03A" w:rsidR="000B382C" w:rsidRPr="00657727" w:rsidRDefault="000B382C" w:rsidP="000A59B6">
      <w:pPr>
        <w:spacing w:after="0" w:line="240" w:lineRule="auto"/>
      </w:pPr>
    </w:p>
    <w:sectPr w:rsidR="000B382C" w:rsidRPr="00657727" w:rsidSect="00657727">
      <w:headerReference w:type="default" r:id="rId9"/>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79050" w14:textId="77777777" w:rsidR="00CF733B" w:rsidRDefault="00CF733B" w:rsidP="0069660D">
      <w:pPr>
        <w:spacing w:after="0" w:line="240" w:lineRule="auto"/>
      </w:pPr>
      <w:r>
        <w:separator/>
      </w:r>
    </w:p>
  </w:endnote>
  <w:endnote w:type="continuationSeparator" w:id="0">
    <w:p w14:paraId="228F841D" w14:textId="77777777" w:rsidR="00CF733B" w:rsidRDefault="00CF733B" w:rsidP="0069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0C4B1" w14:textId="77777777" w:rsidR="00CF733B" w:rsidRDefault="00CF733B" w:rsidP="0069660D">
      <w:pPr>
        <w:spacing w:after="0" w:line="240" w:lineRule="auto"/>
      </w:pPr>
      <w:r>
        <w:separator/>
      </w:r>
    </w:p>
  </w:footnote>
  <w:footnote w:type="continuationSeparator" w:id="0">
    <w:p w14:paraId="63AA6283" w14:textId="77777777" w:rsidR="00CF733B" w:rsidRDefault="00CF733B" w:rsidP="00696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94DC" w14:textId="77777777" w:rsidR="0069660D" w:rsidRDefault="0069660D" w:rsidP="0069660D">
    <w:pPr>
      <w:spacing w:before="1"/>
      <w:ind w:left="20"/>
      <w:rPr>
        <w:sz w:val="20"/>
      </w:rPr>
    </w:pPr>
    <w:r>
      <w:rPr>
        <w:noProof/>
        <w:sz w:val="20"/>
      </w:rPr>
      <w:drawing>
        <wp:anchor distT="0" distB="0" distL="0" distR="0" simplePos="0" relativeHeight="251659264" behindDoc="1" locked="0" layoutInCell="1" hidden="0" allowOverlap="1" wp14:anchorId="56279144" wp14:editId="46FCB345">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3D14D58E" w14:textId="77777777" w:rsidR="0069660D" w:rsidRDefault="00696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57685"/>
    <w:multiLevelType w:val="hybridMultilevel"/>
    <w:tmpl w:val="333CD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773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13A"/>
    <w:rsid w:val="00027CAC"/>
    <w:rsid w:val="000A59B6"/>
    <w:rsid w:val="000B382C"/>
    <w:rsid w:val="002A7D1B"/>
    <w:rsid w:val="00410E8B"/>
    <w:rsid w:val="00421F49"/>
    <w:rsid w:val="00515AD5"/>
    <w:rsid w:val="005240C1"/>
    <w:rsid w:val="00657727"/>
    <w:rsid w:val="00661D3A"/>
    <w:rsid w:val="0069660D"/>
    <w:rsid w:val="00940F56"/>
    <w:rsid w:val="00CE713A"/>
    <w:rsid w:val="00CF733B"/>
    <w:rsid w:val="00D93FCA"/>
    <w:rsid w:val="00E33BF0"/>
    <w:rsid w:val="00FE7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CA9B"/>
  <w15:chartTrackingRefBased/>
  <w15:docId w15:val="{4C3F1119-A77F-44CC-A942-01DFDCAB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13A"/>
    <w:rPr>
      <w:rFonts w:ascii="Times New Roman" w:hAnsi="Times New Roman"/>
    </w:rPr>
  </w:style>
  <w:style w:type="paragraph" w:styleId="Heading1">
    <w:name w:val="heading 1"/>
    <w:basedOn w:val="Normal"/>
    <w:next w:val="Normal"/>
    <w:link w:val="Heading1Char"/>
    <w:uiPriority w:val="9"/>
    <w:qFormat/>
    <w:rsid w:val="00CE71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autoRedefine/>
    <w:uiPriority w:val="9"/>
    <w:unhideWhenUsed/>
    <w:qFormat/>
    <w:rsid w:val="005240C1"/>
    <w:pPr>
      <w:keepNext/>
      <w:keepLines/>
      <w:spacing w:before="160" w:after="80"/>
      <w:outlineLvl w:val="1"/>
    </w:pPr>
    <w:rPr>
      <w:rFonts w:eastAsiaTheme="majorEastAsia" w:cstheme="majorBidi"/>
      <w:color w:val="000000" w:themeColor="text1"/>
      <w:szCs w:val="32"/>
    </w:rPr>
  </w:style>
  <w:style w:type="paragraph" w:styleId="Heading3">
    <w:name w:val="heading 3"/>
    <w:basedOn w:val="Normal"/>
    <w:next w:val="Normal"/>
    <w:link w:val="Heading3Char"/>
    <w:uiPriority w:val="9"/>
    <w:semiHidden/>
    <w:unhideWhenUsed/>
    <w:qFormat/>
    <w:rsid w:val="00CE71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71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71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7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40C1"/>
    <w:rPr>
      <w:rFonts w:ascii="Times New Roman" w:eastAsiaTheme="majorEastAsia" w:hAnsi="Times New Roman" w:cstheme="majorBidi"/>
      <w:color w:val="000000" w:themeColor="text1"/>
      <w:szCs w:val="32"/>
    </w:rPr>
  </w:style>
  <w:style w:type="character" w:customStyle="1" w:styleId="Heading1Char">
    <w:name w:val="Heading 1 Char"/>
    <w:basedOn w:val="DefaultParagraphFont"/>
    <w:link w:val="Heading1"/>
    <w:uiPriority w:val="9"/>
    <w:qFormat/>
    <w:rsid w:val="00CE713A"/>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CE71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71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71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7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13A"/>
    <w:rPr>
      <w:rFonts w:eastAsiaTheme="majorEastAsia" w:cstheme="majorBidi"/>
      <w:color w:val="272727" w:themeColor="text1" w:themeTint="D8"/>
    </w:rPr>
  </w:style>
  <w:style w:type="paragraph" w:styleId="Title">
    <w:name w:val="Title"/>
    <w:basedOn w:val="Normal"/>
    <w:next w:val="Normal"/>
    <w:link w:val="TitleChar"/>
    <w:uiPriority w:val="10"/>
    <w:qFormat/>
    <w:rsid w:val="00CE7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13A"/>
    <w:pPr>
      <w:spacing w:before="160"/>
      <w:jc w:val="center"/>
    </w:pPr>
    <w:rPr>
      <w:i/>
      <w:iCs/>
      <w:color w:val="404040" w:themeColor="text1" w:themeTint="BF"/>
    </w:rPr>
  </w:style>
  <w:style w:type="character" w:customStyle="1" w:styleId="QuoteChar">
    <w:name w:val="Quote Char"/>
    <w:basedOn w:val="DefaultParagraphFont"/>
    <w:link w:val="Quote"/>
    <w:uiPriority w:val="29"/>
    <w:rsid w:val="00CE713A"/>
    <w:rPr>
      <w:i/>
      <w:iCs/>
      <w:color w:val="404040" w:themeColor="text1" w:themeTint="BF"/>
    </w:rPr>
  </w:style>
  <w:style w:type="paragraph" w:styleId="ListParagraph">
    <w:name w:val="List Paragraph"/>
    <w:aliases w:val="Body of text,List Paragraph1,Colorful List - Accent 11,HEADING 1,Medium Grid 1 - Accent 21,Body of text+1,Body of text+2,Body of text+3,List Paragraph11,soal jawab,Body of textCxSp,Heading 11,sub-section,dot points body text 12,Sub sub"/>
    <w:basedOn w:val="Normal"/>
    <w:link w:val="ListParagraphChar"/>
    <w:uiPriority w:val="34"/>
    <w:qFormat/>
    <w:rsid w:val="00CE713A"/>
    <w:pPr>
      <w:ind w:left="720"/>
      <w:contextualSpacing/>
    </w:pPr>
  </w:style>
  <w:style w:type="character" w:styleId="IntenseEmphasis">
    <w:name w:val="Intense Emphasis"/>
    <w:basedOn w:val="DefaultParagraphFont"/>
    <w:uiPriority w:val="21"/>
    <w:qFormat/>
    <w:rsid w:val="00CE713A"/>
    <w:rPr>
      <w:i/>
      <w:iCs/>
      <w:color w:val="2F5496" w:themeColor="accent1" w:themeShade="BF"/>
    </w:rPr>
  </w:style>
  <w:style w:type="paragraph" w:styleId="IntenseQuote">
    <w:name w:val="Intense Quote"/>
    <w:basedOn w:val="Normal"/>
    <w:next w:val="Normal"/>
    <w:link w:val="IntenseQuoteChar"/>
    <w:uiPriority w:val="30"/>
    <w:qFormat/>
    <w:rsid w:val="00CE71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713A"/>
    <w:rPr>
      <w:i/>
      <w:iCs/>
      <w:color w:val="2F5496" w:themeColor="accent1" w:themeShade="BF"/>
    </w:rPr>
  </w:style>
  <w:style w:type="character" w:styleId="IntenseReference">
    <w:name w:val="Intense Reference"/>
    <w:basedOn w:val="DefaultParagraphFont"/>
    <w:uiPriority w:val="32"/>
    <w:qFormat/>
    <w:rsid w:val="00CE713A"/>
    <w:rPr>
      <w:b/>
      <w:bCs/>
      <w:smallCaps/>
      <w:color w:val="2F5496" w:themeColor="accent1" w:themeShade="BF"/>
      <w:spacing w:val="5"/>
    </w:rPr>
  </w:style>
  <w:style w:type="character" w:styleId="Hyperlink">
    <w:name w:val="Hyperlink"/>
    <w:basedOn w:val="DefaultParagraphFont"/>
    <w:uiPriority w:val="99"/>
    <w:unhideWhenUsed/>
    <w:rsid w:val="002A7D1B"/>
    <w:rPr>
      <w:color w:val="0563C1" w:themeColor="hyperlink"/>
      <w:u w:val="single"/>
    </w:rPr>
  </w:style>
  <w:style w:type="character" w:styleId="UnresolvedMention">
    <w:name w:val="Unresolved Mention"/>
    <w:basedOn w:val="DefaultParagraphFont"/>
    <w:uiPriority w:val="99"/>
    <w:semiHidden/>
    <w:unhideWhenUsed/>
    <w:rsid w:val="002A7D1B"/>
    <w:rPr>
      <w:color w:val="605E5C"/>
      <w:shd w:val="clear" w:color="auto" w:fill="E1DFDD"/>
    </w:rPr>
  </w:style>
  <w:style w:type="table" w:styleId="TableGrid">
    <w:name w:val="Table Grid"/>
    <w:basedOn w:val="TableNormal"/>
    <w:uiPriority w:val="59"/>
    <w:qFormat/>
    <w:rsid w:val="000B382C"/>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Colorful List - Accent 11 Char,HEADING 1 Char,Medium Grid 1 - Accent 21 Char,Body of text+1 Char,Body of text+2 Char,Body of text+3 Char,List Paragraph11 Char,soal jawab Char,Heading 11 Char"/>
    <w:link w:val="ListParagraph"/>
    <w:uiPriority w:val="34"/>
    <w:qFormat/>
    <w:locked/>
    <w:rsid w:val="000B382C"/>
  </w:style>
  <w:style w:type="paragraph" w:customStyle="1" w:styleId="taBEL">
    <w:name w:val="taBEL"/>
    <w:basedOn w:val="Normal"/>
    <w:link w:val="taBELChar"/>
    <w:qFormat/>
    <w:rsid w:val="000B382C"/>
    <w:pPr>
      <w:spacing w:after="0" w:line="360" w:lineRule="auto"/>
      <w:jc w:val="center"/>
    </w:pPr>
    <w:rPr>
      <w:rFonts w:cs="Times New Roman"/>
      <w:b/>
      <w:bCs/>
    </w:rPr>
  </w:style>
  <w:style w:type="character" w:customStyle="1" w:styleId="taBELChar">
    <w:name w:val="taBEL Char"/>
    <w:basedOn w:val="DefaultParagraphFont"/>
    <w:link w:val="taBEL"/>
    <w:rsid w:val="000B382C"/>
    <w:rPr>
      <w:rFonts w:ascii="Times New Roman" w:hAnsi="Times New Roman" w:cs="Times New Roman"/>
      <w:b/>
      <w:bCs/>
    </w:rPr>
  </w:style>
  <w:style w:type="paragraph" w:styleId="NormalWeb">
    <w:name w:val="Normal (Web)"/>
    <w:basedOn w:val="Normal"/>
    <w:uiPriority w:val="99"/>
    <w:semiHidden/>
    <w:unhideWhenUsed/>
    <w:rsid w:val="00421F49"/>
    <w:rPr>
      <w:rFonts w:cs="Times New Roman"/>
    </w:rPr>
  </w:style>
  <w:style w:type="paragraph" w:styleId="BodyText">
    <w:name w:val="Body Text"/>
    <w:basedOn w:val="Normal"/>
    <w:link w:val="BodyTextChar"/>
    <w:uiPriority w:val="1"/>
    <w:qFormat/>
    <w:rsid w:val="00421F49"/>
    <w:pPr>
      <w:widowControl w:val="0"/>
      <w:autoSpaceDE w:val="0"/>
      <w:autoSpaceDN w:val="0"/>
      <w:spacing w:after="0" w:line="240" w:lineRule="auto"/>
    </w:pPr>
    <w:rPr>
      <w:rFonts w:eastAsia="Times New Roman" w:cs="Times New Roman"/>
      <w:kern w:val="0"/>
      <w:lang w:val="id"/>
      <w14:ligatures w14:val="none"/>
    </w:rPr>
  </w:style>
  <w:style w:type="character" w:customStyle="1" w:styleId="BodyTextChar">
    <w:name w:val="Body Text Char"/>
    <w:basedOn w:val="DefaultParagraphFont"/>
    <w:link w:val="BodyText"/>
    <w:uiPriority w:val="1"/>
    <w:qFormat/>
    <w:rsid w:val="00421F49"/>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696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60D"/>
    <w:rPr>
      <w:rFonts w:ascii="Times New Roman" w:hAnsi="Times New Roman"/>
    </w:rPr>
  </w:style>
  <w:style w:type="paragraph" w:styleId="Footer">
    <w:name w:val="footer"/>
    <w:basedOn w:val="Normal"/>
    <w:link w:val="FooterChar"/>
    <w:uiPriority w:val="99"/>
    <w:unhideWhenUsed/>
    <w:rsid w:val="00696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60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erangin@gmail.com" TargetMode="External"/><Relationship Id="rId3" Type="http://schemas.openxmlformats.org/officeDocument/2006/relationships/settings" Target="settings.xml"/><Relationship Id="rId7" Type="http://schemas.openxmlformats.org/officeDocument/2006/relationships/hyperlink" Target="mailto:erlikasnabrperanginangin0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10</Pages>
  <Words>2778</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ERLIKASNA PERANGIN-ANGIN</dc:creator>
  <cp:keywords/>
  <dc:description/>
  <cp:lastModifiedBy>ROY SIANTURI</cp:lastModifiedBy>
  <cp:revision>2</cp:revision>
  <dcterms:created xsi:type="dcterms:W3CDTF">2026-02-16T15:20:00Z</dcterms:created>
  <dcterms:modified xsi:type="dcterms:W3CDTF">2026-07-06T05:13:00Z</dcterms:modified>
</cp:coreProperties>
</file>